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7F37AC" w14:textId="3842E4D5" w:rsidR="00717849" w:rsidRPr="00717849" w:rsidRDefault="00185C8E" w:rsidP="00717849">
      <w:pPr>
        <w:spacing w:after="0" w:line="240" w:lineRule="auto"/>
        <w:jc w:val="center"/>
        <w:rPr>
          <w:rFonts w:ascii="Times New Roman" w:eastAsia="Times New Roman" w:hAnsi="Times New Roman" w:cs="Times New Roman"/>
          <w:b/>
          <w:bCs/>
          <w:kern w:val="28"/>
          <w:sz w:val="36"/>
          <w:szCs w:val="36"/>
        </w:rPr>
      </w:pPr>
      <w:r>
        <w:rPr>
          <w:rFonts w:ascii="Times New Roman" w:hAnsi="Times New Roman" w:cs="Times New Roman"/>
          <w:b/>
          <w:sz w:val="36"/>
          <w:szCs w:val="36"/>
        </w:rPr>
        <w:t xml:space="preserve">Chebský hrad – úprava Šancí a kasemat – </w:t>
      </w:r>
      <w:r w:rsidR="00145EEA">
        <w:rPr>
          <w:rFonts w:ascii="Times New Roman" w:hAnsi="Times New Roman" w:cs="Times New Roman"/>
          <w:b/>
          <w:sz w:val="36"/>
          <w:szCs w:val="36"/>
        </w:rPr>
        <w:t>4</w:t>
      </w:r>
      <w:r>
        <w:rPr>
          <w:rFonts w:ascii="Times New Roman" w:hAnsi="Times New Roman" w:cs="Times New Roman"/>
          <w:b/>
          <w:sz w:val="36"/>
          <w:szCs w:val="36"/>
        </w:rPr>
        <w:t xml:space="preserve">. část – </w:t>
      </w:r>
      <w:r w:rsidR="00145EEA">
        <w:rPr>
          <w:rFonts w:ascii="Times New Roman" w:hAnsi="Times New Roman" w:cs="Times New Roman"/>
          <w:b/>
          <w:sz w:val="36"/>
          <w:szCs w:val="36"/>
        </w:rPr>
        <w:t>sadové úpravy v prostoru Šancí</w:t>
      </w:r>
    </w:p>
    <w:p w14:paraId="69879A0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0" w:name="_Toc520713845"/>
      <w:bookmarkStart w:id="1"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lastRenderedPageBreak/>
        <w:t>Obsah smlouvy</w:t>
      </w: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79D2DE2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387C61">
        <w:rPr>
          <w:rFonts w:ascii="Times New Roman" w:eastAsia="Times New Roman" w:hAnsi="Times New Roman" w:cs="Times New Roman"/>
          <w:noProof/>
          <w:webHidden/>
          <w:sz w:val="24"/>
          <w:szCs w:val="24"/>
          <w:lang w:eastAsia="cs-CZ"/>
        </w:rPr>
        <w:t>6</w:t>
      </w:r>
    </w:p>
    <w:p w14:paraId="7038405B" w14:textId="1C865C9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387C61">
        <w:rPr>
          <w:rFonts w:ascii="Times New Roman" w:eastAsia="Times New Roman" w:hAnsi="Times New Roman" w:cs="Times New Roman"/>
          <w:noProof/>
          <w:webHidden/>
          <w:sz w:val="24"/>
          <w:szCs w:val="24"/>
          <w:lang w:eastAsia="cs-CZ"/>
        </w:rPr>
        <w:t>7</w:t>
      </w:r>
    </w:p>
    <w:p w14:paraId="3909C42B" w14:textId="0651F6E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387C61">
        <w:rPr>
          <w:rFonts w:ascii="Times New Roman" w:eastAsia="Times New Roman" w:hAnsi="Times New Roman" w:cs="Times New Roman"/>
          <w:noProof/>
          <w:webHidden/>
          <w:sz w:val="24"/>
          <w:szCs w:val="24"/>
          <w:lang w:eastAsia="cs-CZ"/>
        </w:rPr>
        <w:t>8</w:t>
      </w:r>
    </w:p>
    <w:p w14:paraId="46B768AF" w14:textId="5D5896B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387C61">
        <w:rPr>
          <w:rFonts w:ascii="Times New Roman" w:eastAsia="Times New Roman" w:hAnsi="Times New Roman" w:cs="Times New Roman"/>
          <w:noProof/>
          <w:webHidden/>
          <w:sz w:val="24"/>
          <w:szCs w:val="24"/>
          <w:lang w:eastAsia="cs-CZ"/>
        </w:rPr>
        <w:t>9</w:t>
      </w:r>
    </w:p>
    <w:p w14:paraId="0537CADC" w14:textId="149D081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87C61">
        <w:rPr>
          <w:rFonts w:ascii="Times New Roman" w:eastAsia="Times New Roman" w:hAnsi="Times New Roman" w:cs="Times New Roman"/>
          <w:noProof/>
          <w:webHidden/>
          <w:sz w:val="24"/>
          <w:szCs w:val="24"/>
          <w:lang w:eastAsia="cs-CZ"/>
        </w:rPr>
        <w:t>0</w:t>
      </w:r>
    </w:p>
    <w:p w14:paraId="486DFFC3" w14:textId="58B6112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87C61">
        <w:rPr>
          <w:rFonts w:ascii="Times New Roman" w:eastAsia="Times New Roman" w:hAnsi="Times New Roman" w:cs="Times New Roman"/>
          <w:noProof/>
          <w:webHidden/>
          <w:sz w:val="24"/>
          <w:szCs w:val="24"/>
          <w:lang w:eastAsia="cs-CZ"/>
        </w:rPr>
        <w:t>0</w:t>
      </w:r>
    </w:p>
    <w:p w14:paraId="3EF9AB44" w14:textId="550C314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87C61">
        <w:rPr>
          <w:rFonts w:ascii="Times New Roman" w:eastAsia="Times New Roman" w:hAnsi="Times New Roman" w:cs="Times New Roman"/>
          <w:noProof/>
          <w:webHidden/>
          <w:sz w:val="24"/>
          <w:szCs w:val="24"/>
          <w:lang w:eastAsia="cs-CZ"/>
        </w:rPr>
        <w:t>1</w:t>
      </w:r>
    </w:p>
    <w:p w14:paraId="0B2C17DD" w14:textId="400473B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87C61">
        <w:rPr>
          <w:rFonts w:ascii="Times New Roman" w:eastAsia="Times New Roman" w:hAnsi="Times New Roman" w:cs="Times New Roman"/>
          <w:noProof/>
          <w:webHidden/>
          <w:sz w:val="24"/>
          <w:szCs w:val="24"/>
          <w:lang w:eastAsia="cs-CZ"/>
        </w:rPr>
        <w:t>2</w:t>
      </w:r>
    </w:p>
    <w:p w14:paraId="359C29B1" w14:textId="2137C72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87C61">
        <w:rPr>
          <w:rFonts w:ascii="Times New Roman" w:eastAsia="Times New Roman" w:hAnsi="Times New Roman" w:cs="Times New Roman"/>
          <w:noProof/>
          <w:webHidden/>
          <w:sz w:val="24"/>
          <w:szCs w:val="24"/>
          <w:lang w:eastAsia="cs-CZ"/>
        </w:rPr>
        <w:t>4</w:t>
      </w:r>
    </w:p>
    <w:p w14:paraId="42F82BD0" w14:textId="62EB805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87C61">
        <w:rPr>
          <w:rFonts w:ascii="Times New Roman" w:eastAsia="Times New Roman" w:hAnsi="Times New Roman" w:cs="Times New Roman"/>
          <w:noProof/>
          <w:webHidden/>
          <w:sz w:val="24"/>
          <w:szCs w:val="24"/>
          <w:lang w:eastAsia="cs-CZ"/>
        </w:rPr>
        <w:t>5</w:t>
      </w:r>
    </w:p>
    <w:p w14:paraId="45B5B376" w14:textId="4B94BAA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87C61">
        <w:rPr>
          <w:rFonts w:ascii="Times New Roman" w:eastAsia="Times New Roman" w:hAnsi="Times New Roman" w:cs="Times New Roman"/>
          <w:noProof/>
          <w:webHidden/>
          <w:sz w:val="24"/>
          <w:szCs w:val="24"/>
          <w:lang w:eastAsia="cs-CZ"/>
        </w:rPr>
        <w:t>5</w:t>
      </w:r>
    </w:p>
    <w:p w14:paraId="66B29B18" w14:textId="2FAEAB6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87C61">
        <w:rPr>
          <w:rFonts w:ascii="Times New Roman" w:eastAsia="Times New Roman" w:hAnsi="Times New Roman" w:cs="Times New Roman"/>
          <w:noProof/>
          <w:webHidden/>
          <w:sz w:val="24"/>
          <w:szCs w:val="24"/>
          <w:lang w:eastAsia="cs-CZ"/>
        </w:rPr>
        <w:t>7</w:t>
      </w:r>
    </w:p>
    <w:p w14:paraId="6CF4D0C4" w14:textId="0A6C3CF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87C61">
        <w:rPr>
          <w:rFonts w:ascii="Times New Roman" w:eastAsia="Times New Roman" w:hAnsi="Times New Roman" w:cs="Times New Roman"/>
          <w:noProof/>
          <w:webHidden/>
          <w:sz w:val="24"/>
          <w:szCs w:val="24"/>
          <w:lang w:eastAsia="cs-CZ"/>
        </w:rPr>
        <w:t>8</w:t>
      </w:r>
    </w:p>
    <w:p w14:paraId="06F9E25F" w14:textId="6EB0C88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387C61">
        <w:rPr>
          <w:rFonts w:ascii="Times New Roman" w:eastAsia="Times New Roman" w:hAnsi="Times New Roman" w:cs="Times New Roman"/>
          <w:noProof/>
          <w:webHidden/>
          <w:sz w:val="24"/>
          <w:szCs w:val="24"/>
          <w:lang w:eastAsia="cs-CZ"/>
        </w:rPr>
        <w:t>19</w:t>
      </w:r>
    </w:p>
    <w:p w14:paraId="3B6E1108" w14:textId="0CB8531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87C61">
        <w:rPr>
          <w:rFonts w:ascii="Times New Roman" w:eastAsia="Times New Roman" w:hAnsi="Times New Roman" w:cs="Times New Roman"/>
          <w:noProof/>
          <w:webHidden/>
          <w:sz w:val="24"/>
          <w:szCs w:val="24"/>
          <w:lang w:eastAsia="cs-CZ"/>
        </w:rPr>
        <w:t>0</w:t>
      </w:r>
    </w:p>
    <w:p w14:paraId="0890346E" w14:textId="60F0AA2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87C61">
        <w:rPr>
          <w:rFonts w:ascii="Times New Roman" w:eastAsia="Times New Roman" w:hAnsi="Times New Roman" w:cs="Times New Roman"/>
          <w:noProof/>
          <w:webHidden/>
          <w:sz w:val="24"/>
          <w:szCs w:val="24"/>
          <w:lang w:eastAsia="cs-CZ"/>
        </w:rPr>
        <w:t>2</w:t>
      </w:r>
    </w:p>
    <w:p w14:paraId="1F380F3E" w14:textId="4DE253D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87C61">
        <w:rPr>
          <w:rFonts w:ascii="Times New Roman" w:eastAsia="Times New Roman" w:hAnsi="Times New Roman" w:cs="Times New Roman"/>
          <w:noProof/>
          <w:webHidden/>
          <w:sz w:val="24"/>
          <w:szCs w:val="24"/>
          <w:lang w:eastAsia="cs-CZ"/>
        </w:rPr>
        <w:t>3</w:t>
      </w:r>
    </w:p>
    <w:p w14:paraId="44AD889A" w14:textId="34B44DD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87C61">
        <w:rPr>
          <w:rFonts w:ascii="Times New Roman" w:eastAsia="Times New Roman" w:hAnsi="Times New Roman" w:cs="Times New Roman"/>
          <w:noProof/>
          <w:webHidden/>
          <w:sz w:val="24"/>
          <w:szCs w:val="24"/>
          <w:lang w:eastAsia="cs-CZ"/>
        </w:rPr>
        <w:t>3</w:t>
      </w:r>
    </w:p>
    <w:p w14:paraId="505E55EF" w14:textId="75107DC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87C61">
        <w:rPr>
          <w:rFonts w:ascii="Times New Roman" w:eastAsia="Times New Roman" w:hAnsi="Times New Roman" w:cs="Times New Roman"/>
          <w:noProof/>
          <w:webHidden/>
          <w:sz w:val="24"/>
          <w:szCs w:val="24"/>
          <w:lang w:eastAsia="cs-CZ"/>
        </w:rPr>
        <w:t>4</w:t>
      </w:r>
    </w:p>
    <w:p w14:paraId="4E13916F" w14:textId="29CB3A4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87C61">
        <w:rPr>
          <w:rFonts w:ascii="Times New Roman" w:eastAsia="Times New Roman" w:hAnsi="Times New Roman" w:cs="Times New Roman"/>
          <w:noProof/>
          <w:webHidden/>
          <w:sz w:val="24"/>
          <w:szCs w:val="24"/>
          <w:lang w:eastAsia="cs-CZ"/>
        </w:rPr>
        <w:t>5</w:t>
      </w:r>
    </w:p>
    <w:p w14:paraId="5FBF2078" w14:textId="1C4B598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87C61">
        <w:rPr>
          <w:rFonts w:ascii="Times New Roman" w:eastAsia="Times New Roman" w:hAnsi="Times New Roman" w:cs="Times New Roman"/>
          <w:noProof/>
          <w:webHidden/>
          <w:sz w:val="24"/>
          <w:szCs w:val="24"/>
          <w:lang w:eastAsia="cs-CZ"/>
        </w:rPr>
        <w:t>6</w:t>
      </w:r>
    </w:p>
    <w:p w14:paraId="424D90EE" w14:textId="0B202E9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87C61">
        <w:rPr>
          <w:rFonts w:ascii="Times New Roman" w:eastAsia="Times New Roman" w:hAnsi="Times New Roman" w:cs="Times New Roman"/>
          <w:noProof/>
          <w:webHidden/>
          <w:sz w:val="24"/>
          <w:szCs w:val="24"/>
          <w:lang w:eastAsia="cs-CZ"/>
        </w:rPr>
        <w:t>6</w:t>
      </w:r>
    </w:p>
    <w:p w14:paraId="34BDE589" w14:textId="5CBC478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87C61">
        <w:rPr>
          <w:rFonts w:ascii="Times New Roman" w:eastAsia="Times New Roman" w:hAnsi="Times New Roman" w:cs="Times New Roman"/>
          <w:noProof/>
          <w:webHidden/>
          <w:sz w:val="24"/>
          <w:szCs w:val="24"/>
          <w:lang w:eastAsia="cs-CZ"/>
        </w:rPr>
        <w:t>7</w:t>
      </w:r>
    </w:p>
    <w:p w14:paraId="741B81E6" w14:textId="51E9D4C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87C61">
        <w:rPr>
          <w:rFonts w:ascii="Times New Roman" w:eastAsia="Times New Roman" w:hAnsi="Times New Roman" w:cs="Times New Roman"/>
          <w:noProof/>
          <w:webHidden/>
          <w:sz w:val="24"/>
          <w:szCs w:val="24"/>
          <w:lang w:eastAsia="cs-CZ"/>
        </w:rPr>
        <w:t>8</w:t>
      </w:r>
    </w:p>
    <w:p w14:paraId="5E53392F" w14:textId="0967278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387C61">
        <w:rPr>
          <w:rFonts w:ascii="Times New Roman" w:eastAsia="Times New Roman" w:hAnsi="Times New Roman" w:cs="Times New Roman"/>
          <w:noProof/>
          <w:webHidden/>
          <w:sz w:val="24"/>
          <w:szCs w:val="24"/>
          <w:lang w:eastAsia="cs-CZ"/>
        </w:rPr>
        <w:t>29</w:t>
      </w:r>
    </w:p>
    <w:p w14:paraId="39C597D1" w14:textId="1778CA8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387C61">
        <w:rPr>
          <w:rFonts w:ascii="Times New Roman" w:eastAsia="Times New Roman" w:hAnsi="Times New Roman" w:cs="Times New Roman"/>
          <w:noProof/>
          <w:webHidden/>
          <w:sz w:val="24"/>
          <w:szCs w:val="24"/>
          <w:lang w:eastAsia="cs-CZ"/>
        </w:rPr>
        <w:t>29</w:t>
      </w:r>
    </w:p>
    <w:p w14:paraId="6C5DFB4C" w14:textId="04445BF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387C61">
        <w:rPr>
          <w:rFonts w:ascii="Times New Roman" w:eastAsia="Times New Roman" w:hAnsi="Times New Roman" w:cs="Times New Roman"/>
          <w:noProof/>
          <w:webHidden/>
          <w:sz w:val="24"/>
          <w:szCs w:val="24"/>
          <w:lang w:eastAsia="cs-CZ"/>
        </w:rPr>
        <w:t>29</w:t>
      </w:r>
    </w:p>
    <w:p w14:paraId="6C7E92A9" w14:textId="19D703F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387C61">
        <w:rPr>
          <w:rFonts w:ascii="Times New Roman" w:eastAsia="Times New Roman" w:hAnsi="Times New Roman" w:cs="Times New Roman"/>
          <w:noProof/>
          <w:webHidden/>
          <w:sz w:val="24"/>
          <w:szCs w:val="24"/>
          <w:lang w:eastAsia="cs-CZ"/>
        </w:rPr>
        <w:t>0</w:t>
      </w:r>
    </w:p>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2" w:name="_Ref520864625"/>
      <w:bookmarkStart w:id="3" w:name="_Ref520864636"/>
      <w:bookmarkStart w:id="4" w:name="_Ref520864644"/>
      <w:bookmarkStart w:id="5" w:name="_Ref520864655"/>
      <w:bookmarkStart w:id="6" w:name="_Toc395609806"/>
      <w:bookmarkStart w:id="7" w:name="_Toc38894276"/>
      <w:bookmarkStart w:id="8"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0"/>
      <w:bookmarkEnd w:id="1"/>
      <w:bookmarkEnd w:id="2"/>
      <w:bookmarkEnd w:id="3"/>
      <w:bookmarkEnd w:id="4"/>
      <w:bookmarkEnd w:id="5"/>
      <w:bookmarkEnd w:id="6"/>
      <w:bookmarkEnd w:id="7"/>
      <w:bookmarkEnd w:id="8"/>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5DFD8CF8" w:rsidR="00081673" w:rsidRDefault="00081673" w:rsidP="00717849">
      <w:pPr>
        <w:keepNext/>
        <w:tabs>
          <w:tab w:val="num" w:pos="720"/>
        </w:tabs>
        <w:spacing w:after="360" w:line="240" w:lineRule="auto"/>
        <w:ind w:left="720" w:hanging="181"/>
        <w:jc w:val="center"/>
        <w:outlineLvl w:val="0"/>
        <w:rPr>
          <w:rFonts w:ascii="Times New Roman" w:eastAsia="Times New Roman" w:hAnsi="Times New Roman" w:cs="Times New Roman"/>
          <w:b/>
          <w:bCs/>
          <w:kern w:val="32"/>
          <w:sz w:val="24"/>
          <w:szCs w:val="32"/>
        </w:rPr>
      </w:pPr>
      <w:bookmarkStart w:id="9" w:name="_Toc520713846"/>
      <w:bookmarkStart w:id="10" w:name="_Toc520713983"/>
      <w:bookmarkStart w:id="11" w:name="_Toc395609807"/>
      <w:bookmarkStart w:id="12" w:name="_Toc38894277"/>
      <w:bookmarkStart w:id="13" w:name="_Toc53998047"/>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9"/>
      <w:bookmarkEnd w:id="10"/>
      <w:bookmarkEnd w:id="11"/>
      <w:bookmarkEnd w:id="12"/>
      <w:bookmarkEnd w:id="13"/>
    </w:p>
    <w:p w14:paraId="2F29C4D3" w14:textId="5B4AADD4"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17849">
        <w:rPr>
          <w:rFonts w:ascii="Times New Roman" w:eastAsia="Times New Roman" w:hAnsi="Times New Roman" w:cs="Times New Roman"/>
          <w:sz w:val="24"/>
          <w:szCs w:val="24"/>
          <w:highlight w:val="yellow"/>
        </w:rPr>
        <w:t>xx.xx.</w:t>
      </w:r>
      <w:r w:rsidRPr="00717849">
        <w:rPr>
          <w:rFonts w:ascii="Times New Roman" w:eastAsia="Times New Roman" w:hAnsi="Times New Roman" w:cs="Times New Roman"/>
          <w:sz w:val="24"/>
          <w:szCs w:val="24"/>
        </w:rPr>
        <w:t>202</w:t>
      </w:r>
      <w:r w:rsidR="003F6681">
        <w:rPr>
          <w:rFonts w:ascii="Times New Roman" w:eastAsia="Times New Roman" w:hAnsi="Times New Roman" w:cs="Times New Roman"/>
          <w:sz w:val="24"/>
          <w:szCs w:val="24"/>
        </w:rPr>
        <w:t>6</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4" w:name="_Toc520713847"/>
      <w:bookmarkStart w:id="15" w:name="_Toc520713984"/>
      <w:bookmarkStart w:id="16" w:name="_Ref520789303"/>
      <w:bookmarkStart w:id="17" w:name="_Ref520792366"/>
      <w:bookmarkStart w:id="18"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 w:name="_Toc38894278"/>
      <w:bookmarkStart w:id="20" w:name="_Toc53998048"/>
      <w:r w:rsidRPr="00081673">
        <w:rPr>
          <w:rFonts w:ascii="Times New Roman" w:eastAsia="Times New Roman" w:hAnsi="Times New Roman" w:cs="Times New Roman"/>
          <w:b/>
          <w:bCs/>
          <w:kern w:val="32"/>
          <w:sz w:val="24"/>
          <w:szCs w:val="32"/>
        </w:rPr>
        <w:t>Předmět smlouvy</w:t>
      </w:r>
      <w:bookmarkEnd w:id="14"/>
      <w:bookmarkEnd w:id="15"/>
      <w:bookmarkEnd w:id="16"/>
      <w:bookmarkEnd w:id="17"/>
      <w:bookmarkEnd w:id="18"/>
      <w:bookmarkEnd w:id="19"/>
      <w:bookmarkEnd w:id="20"/>
    </w:p>
    <w:p w14:paraId="75019FA0" w14:textId="77777777" w:rsidR="00717849" w:rsidRPr="00697BA5" w:rsidRDefault="00717849" w:rsidP="000D5A45">
      <w:pPr>
        <w:pStyle w:val="Zkladntext"/>
        <w:numPr>
          <w:ilvl w:val="0"/>
          <w:numId w:val="30"/>
        </w:numPr>
        <w:rPr>
          <w:rFonts w:ascii="Times New Roman" w:hAnsi="Times New Roman"/>
        </w:rPr>
      </w:pPr>
      <w:bookmarkStart w:id="21"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4C45055A"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Pr="00717849">
        <w:rPr>
          <w:rFonts w:ascii="Times New Roman" w:eastAsia="Times New Roman" w:hAnsi="Times New Roman" w:cs="Times New Roman"/>
          <w:b/>
          <w:sz w:val="24"/>
          <w:szCs w:val="24"/>
        </w:rPr>
        <w:t>„</w:t>
      </w:r>
      <w:r w:rsidR="00185C8E">
        <w:rPr>
          <w:rFonts w:ascii="Times New Roman" w:hAnsi="Times New Roman" w:cs="Times New Roman"/>
          <w:b/>
          <w:sz w:val="24"/>
          <w:szCs w:val="24"/>
        </w:rPr>
        <w:t>Chebský hrad – úprava Šancí a</w:t>
      </w:r>
      <w:r w:rsidR="006234F3">
        <w:rPr>
          <w:rFonts w:ascii="Times New Roman" w:hAnsi="Times New Roman" w:cs="Times New Roman"/>
          <w:b/>
          <w:sz w:val="24"/>
          <w:szCs w:val="24"/>
        </w:rPr>
        <w:t> </w:t>
      </w:r>
      <w:r w:rsidR="00185C8E">
        <w:rPr>
          <w:rFonts w:ascii="Times New Roman" w:hAnsi="Times New Roman" w:cs="Times New Roman"/>
          <w:b/>
          <w:sz w:val="24"/>
          <w:szCs w:val="24"/>
        </w:rPr>
        <w:t xml:space="preserve">kasemat – </w:t>
      </w:r>
      <w:r w:rsidR="00145EEA">
        <w:rPr>
          <w:rFonts w:ascii="Times New Roman" w:hAnsi="Times New Roman" w:cs="Times New Roman"/>
          <w:b/>
          <w:sz w:val="24"/>
          <w:szCs w:val="24"/>
        </w:rPr>
        <w:t>4</w:t>
      </w:r>
      <w:r w:rsidR="00185C8E">
        <w:rPr>
          <w:rFonts w:ascii="Times New Roman" w:hAnsi="Times New Roman" w:cs="Times New Roman"/>
          <w:b/>
          <w:sz w:val="24"/>
          <w:szCs w:val="24"/>
        </w:rPr>
        <w:t xml:space="preserve">. část – </w:t>
      </w:r>
      <w:r w:rsidR="00145EEA">
        <w:rPr>
          <w:rFonts w:ascii="Times New Roman" w:hAnsi="Times New Roman" w:cs="Times New Roman"/>
          <w:b/>
          <w:sz w:val="24"/>
          <w:szCs w:val="24"/>
        </w:rPr>
        <w:t>sadové úpravy v prostoru Šancí</w:t>
      </w:r>
      <w:r w:rsidRPr="00717849">
        <w:rPr>
          <w:rFonts w:ascii="Times New Roman" w:eastAsia="Times New Roman" w:hAnsi="Times New Roman" w:cs="Times New Roman"/>
          <w:b/>
          <w:sz w:val="24"/>
          <w:szCs w:val="24"/>
        </w:rPr>
        <w:t>“</w:t>
      </w:r>
      <w:r w:rsidRPr="00717849">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zadávacího řízení.</w:t>
      </w:r>
      <w:bookmarkEnd w:id="21"/>
      <w:r w:rsidR="00035DDB">
        <w:rPr>
          <w:rFonts w:ascii="Times New Roman" w:eastAsia="Times New Roman" w:hAnsi="Times New Roman" w:cs="Times New Roman"/>
          <w:sz w:val="24"/>
          <w:szCs w:val="24"/>
        </w:rPr>
        <w:t xml:space="preserve"> </w:t>
      </w:r>
      <w:r w:rsidR="00035DDB" w:rsidRPr="00A80325">
        <w:rPr>
          <w:rFonts w:ascii="Times New Roman" w:eastAsia="Times New Roman" w:hAnsi="Times New Roman" w:cs="Times New Roman"/>
          <w:sz w:val="24"/>
          <w:szCs w:val="24"/>
        </w:rPr>
        <w:t xml:space="preserve">Jedná se o projekt „Kulturní dědictví </w:t>
      </w:r>
      <w:proofErr w:type="spellStart"/>
      <w:r w:rsidR="00035DDB" w:rsidRPr="00A80325">
        <w:rPr>
          <w:rFonts w:ascii="Times New Roman" w:eastAsia="Times New Roman" w:hAnsi="Times New Roman" w:cs="Times New Roman"/>
          <w:sz w:val="24"/>
          <w:szCs w:val="24"/>
        </w:rPr>
        <w:t>Fojtska</w:t>
      </w:r>
      <w:proofErr w:type="spellEnd"/>
      <w:r w:rsidR="00035DDB" w:rsidRPr="00A80325">
        <w:rPr>
          <w:rFonts w:ascii="Times New Roman" w:eastAsia="Times New Roman" w:hAnsi="Times New Roman" w:cs="Times New Roman"/>
          <w:sz w:val="24"/>
          <w:szCs w:val="24"/>
        </w:rPr>
        <w:t xml:space="preserve"> a Chebska (</w:t>
      </w:r>
      <w:proofErr w:type="spellStart"/>
      <w:r w:rsidR="00035DDB" w:rsidRPr="00A80325">
        <w:rPr>
          <w:rFonts w:ascii="Times New Roman" w:eastAsia="Times New Roman" w:hAnsi="Times New Roman" w:cs="Times New Roman"/>
          <w:sz w:val="24"/>
          <w:szCs w:val="24"/>
        </w:rPr>
        <w:t>KcF</w:t>
      </w:r>
      <w:proofErr w:type="spellEnd"/>
      <w:r w:rsidR="00035DDB" w:rsidRPr="00A80325">
        <w:rPr>
          <w:rFonts w:ascii="Times New Roman" w:eastAsia="Times New Roman" w:hAnsi="Times New Roman" w:cs="Times New Roman"/>
          <w:sz w:val="24"/>
          <w:szCs w:val="24"/>
        </w:rPr>
        <w:t>)“ č. 100706981, který je spolufinancován z Programu INTERREG Česko – Sasko 2021–2027.</w:t>
      </w:r>
    </w:p>
    <w:p w14:paraId="237E7199" w14:textId="61640D70" w:rsidR="00717849" w:rsidRPr="00517A6D"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Pr>
          <w:rFonts w:ascii="Times New Roman" w:eastAsia="Times New Roman" w:hAnsi="Times New Roman" w:cs="Times New Roman"/>
          <w:sz w:val="24"/>
          <w:szCs w:val="24"/>
        </w:rPr>
        <w:t>provedení</w:t>
      </w:r>
      <w:r w:rsidRPr="00717849">
        <w:rPr>
          <w:rFonts w:ascii="Times New Roman" w:eastAsia="Times New Roman" w:hAnsi="Times New Roman" w:cs="Times New Roman"/>
          <w:sz w:val="24"/>
          <w:szCs w:val="24"/>
        </w:rPr>
        <w:t xml:space="preserve"> stavby vyhotovené </w:t>
      </w:r>
      <w:r w:rsidRPr="00717849">
        <w:rPr>
          <w:rFonts w:ascii="Times New Roman" w:hAnsi="Times New Roman"/>
          <w:sz w:val="24"/>
          <w:szCs w:val="24"/>
        </w:rPr>
        <w:t>společností</w:t>
      </w:r>
      <w:r w:rsidRPr="00717849">
        <w:rPr>
          <w:rFonts w:ascii="Times New Roman" w:hAnsi="Times New Roman"/>
          <w:b/>
          <w:bCs/>
          <w:sz w:val="24"/>
          <w:szCs w:val="24"/>
        </w:rPr>
        <w:t xml:space="preserve"> </w:t>
      </w:r>
      <w:r w:rsidR="00185C8E">
        <w:rPr>
          <w:rFonts w:ascii="Times New Roman" w:hAnsi="Times New Roman"/>
          <w:b/>
          <w:bCs/>
          <w:sz w:val="24"/>
          <w:szCs w:val="24"/>
        </w:rPr>
        <w:t xml:space="preserve">Atelier </w:t>
      </w:r>
      <w:proofErr w:type="spellStart"/>
      <w:r w:rsidR="00185C8E">
        <w:rPr>
          <w:rFonts w:ascii="Times New Roman" w:hAnsi="Times New Roman"/>
          <w:b/>
          <w:bCs/>
          <w:sz w:val="24"/>
          <w:szCs w:val="24"/>
        </w:rPr>
        <w:t>Stoeckl</w:t>
      </w:r>
      <w:proofErr w:type="spellEnd"/>
      <w:r w:rsidR="00185C8E">
        <w:rPr>
          <w:rFonts w:ascii="Times New Roman" w:hAnsi="Times New Roman"/>
          <w:b/>
          <w:bCs/>
          <w:sz w:val="24"/>
          <w:szCs w:val="24"/>
        </w:rPr>
        <w:t xml:space="preserve"> s.r.o.</w:t>
      </w:r>
      <w:r w:rsidRPr="00717849">
        <w:rPr>
          <w:rFonts w:ascii="Times New Roman" w:hAnsi="Times New Roman"/>
          <w:b/>
          <w:bCs/>
          <w:sz w:val="24"/>
          <w:szCs w:val="24"/>
        </w:rPr>
        <w:t xml:space="preserve">, </w:t>
      </w:r>
      <w:r w:rsidR="00185C8E">
        <w:rPr>
          <w:rFonts w:ascii="Times New Roman" w:hAnsi="Times New Roman"/>
          <w:b/>
          <w:bCs/>
          <w:sz w:val="24"/>
          <w:szCs w:val="24"/>
        </w:rPr>
        <w:t>Mikulášská 455/9</w:t>
      </w:r>
      <w:r w:rsidRPr="00717849">
        <w:rPr>
          <w:rFonts w:ascii="Times New Roman" w:hAnsi="Times New Roman"/>
          <w:b/>
          <w:bCs/>
          <w:sz w:val="24"/>
          <w:szCs w:val="24"/>
        </w:rPr>
        <w:t xml:space="preserve">, </w:t>
      </w:r>
      <w:r w:rsidR="00185C8E">
        <w:rPr>
          <w:rFonts w:ascii="Times New Roman" w:hAnsi="Times New Roman"/>
          <w:b/>
          <w:bCs/>
          <w:sz w:val="24"/>
          <w:szCs w:val="24"/>
        </w:rPr>
        <w:t>326 00 Plzeň</w:t>
      </w:r>
      <w:r w:rsidRPr="00717849">
        <w:rPr>
          <w:rFonts w:ascii="Times New Roman" w:hAnsi="Times New Roman"/>
          <w:b/>
          <w:bCs/>
          <w:sz w:val="24"/>
          <w:szCs w:val="24"/>
        </w:rPr>
        <w:t xml:space="preserve">, IČO: </w:t>
      </w:r>
      <w:r w:rsidR="00185C8E">
        <w:rPr>
          <w:rFonts w:ascii="Times New Roman" w:hAnsi="Times New Roman"/>
          <w:b/>
          <w:bCs/>
          <w:sz w:val="24"/>
          <w:szCs w:val="24"/>
        </w:rPr>
        <w:t>02099624</w:t>
      </w:r>
      <w:r w:rsidR="00C157B8">
        <w:rPr>
          <w:rFonts w:ascii="Times New Roman" w:hAnsi="Times New Roman"/>
          <w:b/>
          <w:bCs/>
          <w:sz w:val="24"/>
          <w:szCs w:val="24"/>
        </w:rPr>
        <w:t xml:space="preserve"> </w:t>
      </w:r>
      <w:r w:rsidRPr="00717849">
        <w:rPr>
          <w:rFonts w:ascii="Times New Roman" w:eastAsia="Times New Roman" w:hAnsi="Times New Roman" w:cs="Times New Roman"/>
          <w:sz w:val="24"/>
          <w:szCs w:val="24"/>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w:t>
      </w:r>
      <w:proofErr w:type="gramStart"/>
      <w:r w:rsidRPr="00767681">
        <w:rPr>
          <w:rFonts w:ascii="Times New Roman" w:eastAsia="Times New Roman" w:hAnsi="Times New Roman" w:cs="Times New Roman"/>
          <w:sz w:val="24"/>
          <w:szCs w:val="24"/>
          <w:highlight w:val="yellow"/>
        </w:rPr>
        <w:t>…….</w:t>
      </w:r>
      <w:proofErr w:type="gramEnd"/>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51D6C9B1"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roofErr w:type="gramStart"/>
      <w:r w:rsidRPr="00767681">
        <w:rPr>
          <w:rFonts w:ascii="Times New Roman" w:eastAsia="Times New Roman" w:hAnsi="Times New Roman" w:cs="Times New Roman"/>
          <w:sz w:val="24"/>
          <w:szCs w:val="24"/>
        </w:rPr>
        <w:t>…….</w:t>
      </w:r>
      <w:proofErr w:type="gramEnd"/>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 xml:space="preserve">isponujícím autorizací v oboru </w:t>
      </w:r>
      <w:permStart w:id="19860730" w:edGrp="everyone"/>
      <w:r w:rsidR="005B0487">
        <w:rPr>
          <w:rFonts w:ascii="Times New Roman" w:eastAsia="Times New Roman" w:hAnsi="Times New Roman" w:cs="Times New Roman"/>
          <w:sz w:val="24"/>
          <w:szCs w:val="24"/>
        </w:rPr>
        <w:t>dopravní</w:t>
      </w:r>
      <w:r w:rsidR="003F6681">
        <w:rPr>
          <w:rFonts w:ascii="Times New Roman" w:eastAsia="Times New Roman" w:hAnsi="Times New Roman" w:cs="Times New Roman"/>
          <w:sz w:val="24"/>
          <w:szCs w:val="24"/>
        </w:rPr>
        <w:t>/pozemní</w:t>
      </w:r>
      <w:r w:rsidR="005B0487" w:rsidRPr="00717849">
        <w:rPr>
          <w:rFonts w:ascii="Times New Roman" w:eastAsia="Times New Roman" w:hAnsi="Times New Roman" w:cs="Times New Roman"/>
          <w:sz w:val="24"/>
          <w:szCs w:val="24"/>
        </w:rPr>
        <w:t xml:space="preserve"> </w:t>
      </w:r>
      <w:permEnd w:id="19860730"/>
      <w:r w:rsidRPr="00717849">
        <w:rPr>
          <w:rFonts w:ascii="Times New Roman" w:eastAsia="Times New Roman" w:hAnsi="Times New Roman" w:cs="Times New Roman"/>
          <w:sz w:val="24"/>
          <w:szCs w:val="24"/>
        </w:rPr>
        <w:t xml:space="preserve">stavby, který byl zhotovitelem uveden při prokazování splnění profesní </w:t>
      </w:r>
      <w:r w:rsidRPr="00717849">
        <w:rPr>
          <w:rFonts w:ascii="Times New Roman" w:eastAsia="Times New Roman" w:hAnsi="Times New Roman" w:cs="Times New Roman"/>
          <w:sz w:val="24"/>
          <w:szCs w:val="24"/>
        </w:rPr>
        <w:lastRenderedPageBreak/>
        <w:t xml:space="preserve">způsobilosti v rámci zadávacího řízení. Zhotovitel je oprávněn změnit osobu, kterou byla prokazována odborná způsobilost jen ze závažných důvodů, a to pouze s předchozím písemným souhlasem objednatele a po předložení písemného zdůvodnění. Nová osoba musí disponovat taktéž autorizací v oboru </w:t>
      </w:r>
      <w:r w:rsidR="005B0487">
        <w:rPr>
          <w:rFonts w:ascii="Times New Roman" w:eastAsia="Times New Roman" w:hAnsi="Times New Roman" w:cs="Times New Roman"/>
          <w:sz w:val="24"/>
          <w:szCs w:val="24"/>
        </w:rPr>
        <w:t>dopravní</w:t>
      </w:r>
      <w:r w:rsidR="003F6681">
        <w:rPr>
          <w:rFonts w:ascii="Times New Roman" w:eastAsia="Times New Roman" w:hAnsi="Times New Roman" w:cs="Times New Roman"/>
          <w:sz w:val="24"/>
          <w:szCs w:val="24"/>
        </w:rPr>
        <w:t>/pozemní</w:t>
      </w:r>
      <w:r w:rsidR="005B0487"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pouze ve výjimečných případech a se souhlasem objednatele. Nová jiná osoba musí splňovat kvalifikaci minimálně v rozsahu, v jakém byla stanovena v zadávací dokumentaci k příslušnému zadávacímu řízení. </w:t>
      </w:r>
    </w:p>
    <w:p w14:paraId="5BA14B11" w14:textId="644DBCB8" w:rsidR="00717849" w:rsidRPr="0050481A" w:rsidRDefault="00497BB4" w:rsidP="0050481A">
      <w:pPr>
        <w:pStyle w:val="Zkladntext"/>
        <w:rPr>
          <w:rFonts w:ascii="Times New Roman" w:hAnsi="Times New Roman"/>
        </w:rPr>
      </w:pPr>
      <w:r w:rsidRPr="0050481A">
        <w:rPr>
          <w:rFonts w:ascii="Times New Roman" w:hAnsi="Times New Roman"/>
        </w:rPr>
        <w:t xml:space="preserve">Zhotovitel se zavazuje provést dílo v souladu </w:t>
      </w:r>
      <w:r w:rsidR="00962762">
        <w:rPr>
          <w:rFonts w:ascii="Times New Roman" w:hAnsi="Times New Roman"/>
        </w:rPr>
        <w:t xml:space="preserve">se </w:t>
      </w:r>
      <w:r w:rsidR="00AF47A8">
        <w:rPr>
          <w:rFonts w:ascii="Times New Roman" w:hAnsi="Times New Roman"/>
        </w:rPr>
        <w:t>s</w:t>
      </w:r>
      <w:r w:rsidRPr="0050481A">
        <w:rPr>
          <w:rFonts w:ascii="Times New Roman" w:hAnsi="Times New Roman"/>
        </w:rPr>
        <w:t xml:space="preserve">ouhlasem s provedením stavebního záměru, vydaným </w:t>
      </w:r>
      <w:proofErr w:type="spellStart"/>
      <w:r w:rsidRPr="0050481A">
        <w:rPr>
          <w:rFonts w:ascii="Times New Roman" w:hAnsi="Times New Roman"/>
        </w:rPr>
        <w:t>MěÚ</w:t>
      </w:r>
      <w:proofErr w:type="spellEnd"/>
      <w:r w:rsidRPr="0050481A">
        <w:rPr>
          <w:rFonts w:ascii="Times New Roman" w:hAnsi="Times New Roman"/>
        </w:rPr>
        <w:t xml:space="preserve"> </w:t>
      </w:r>
      <w:r w:rsidRPr="006C7242">
        <w:rPr>
          <w:rFonts w:ascii="Times New Roman" w:hAnsi="Times New Roman"/>
        </w:rPr>
        <w:t xml:space="preserve">Cheb </w:t>
      </w:r>
      <w:r w:rsidR="006C7242" w:rsidRPr="006C7242">
        <w:rPr>
          <w:rFonts w:ascii="Times New Roman" w:hAnsi="Times New Roman"/>
        </w:rPr>
        <w:t>22</w:t>
      </w:r>
      <w:r w:rsidRPr="006C7242">
        <w:rPr>
          <w:rFonts w:ascii="Times New Roman" w:hAnsi="Times New Roman"/>
        </w:rPr>
        <w:t>.</w:t>
      </w:r>
      <w:r w:rsidR="006C7242" w:rsidRPr="006C7242">
        <w:rPr>
          <w:rFonts w:ascii="Times New Roman" w:hAnsi="Times New Roman"/>
        </w:rPr>
        <w:t>7</w:t>
      </w:r>
      <w:r w:rsidRPr="006C7242">
        <w:rPr>
          <w:rFonts w:ascii="Times New Roman" w:hAnsi="Times New Roman"/>
        </w:rPr>
        <w:t>.202</w:t>
      </w:r>
      <w:r w:rsidR="006C7242" w:rsidRPr="006C7242">
        <w:rPr>
          <w:rFonts w:ascii="Times New Roman" w:hAnsi="Times New Roman"/>
        </w:rPr>
        <w:t>4</w:t>
      </w:r>
      <w:r w:rsidRPr="006C7242">
        <w:rPr>
          <w:rFonts w:ascii="Times New Roman" w:hAnsi="Times New Roman"/>
        </w:rPr>
        <w:t xml:space="preserve">, č.j. MUCH </w:t>
      </w:r>
      <w:r w:rsidR="006C7242" w:rsidRPr="006C7242">
        <w:rPr>
          <w:rFonts w:ascii="Times New Roman" w:hAnsi="Times New Roman"/>
        </w:rPr>
        <w:t>70799</w:t>
      </w:r>
      <w:r w:rsidRPr="006C7242">
        <w:rPr>
          <w:rFonts w:ascii="Times New Roman" w:hAnsi="Times New Roman"/>
        </w:rPr>
        <w:t>/202</w:t>
      </w:r>
      <w:r w:rsidR="006C7242" w:rsidRPr="006C7242">
        <w:rPr>
          <w:rFonts w:ascii="Times New Roman" w:hAnsi="Times New Roman"/>
        </w:rPr>
        <w:t>4</w:t>
      </w:r>
      <w:r w:rsidR="0050481A" w:rsidRPr="006C7242">
        <w:rPr>
          <w:rFonts w:ascii="Times New Roman" w:hAnsi="Times New Roman"/>
        </w:rPr>
        <w:t>,</w:t>
      </w:r>
      <w:r w:rsidR="00717849" w:rsidRPr="0050481A">
        <w:rPr>
          <w:rFonts w:ascii="Times New Roman" w:hAnsi="Times New Roman"/>
        </w:rPr>
        <w:t xml:space="preserve"> </w:t>
      </w:r>
      <w:r w:rsidR="00AF47A8">
        <w:rPr>
          <w:rFonts w:ascii="Times New Roman" w:hAnsi="Times New Roman"/>
        </w:rPr>
        <w:t>z</w:t>
      </w:r>
      <w:r w:rsidR="006541FC">
        <w:rPr>
          <w:rFonts w:ascii="Times New Roman" w:hAnsi="Times New Roman"/>
        </w:rPr>
        <w:t xml:space="preserve">ávazným stanoviskem památkové péče vydaným </w:t>
      </w:r>
      <w:proofErr w:type="spellStart"/>
      <w:r w:rsidR="006541FC">
        <w:rPr>
          <w:rFonts w:ascii="Times New Roman" w:hAnsi="Times New Roman"/>
        </w:rPr>
        <w:t>MěÚ</w:t>
      </w:r>
      <w:proofErr w:type="spellEnd"/>
      <w:r w:rsidR="006541FC">
        <w:rPr>
          <w:rFonts w:ascii="Times New Roman" w:hAnsi="Times New Roman"/>
        </w:rPr>
        <w:t xml:space="preserve"> Cheb 3.4.2024, č.j. MUCH 25730/2024, </w:t>
      </w:r>
      <w:r w:rsidR="00717849" w:rsidRPr="0050481A">
        <w:rPr>
          <w:rFonts w:ascii="Times New Roman" w:hAnsi="Times New Roman"/>
        </w:rPr>
        <w:t>s českými technickými normami a</w:t>
      </w:r>
      <w:r w:rsidR="004F438C">
        <w:rPr>
          <w:rFonts w:ascii="Times New Roman" w:hAnsi="Times New Roman"/>
        </w:rPr>
        <w:t> </w:t>
      </w:r>
      <w:r w:rsidR="00717849" w:rsidRPr="0050481A">
        <w:rPr>
          <w:rFonts w:ascii="Times New Roman" w:hAnsi="Times New Roman"/>
        </w:rPr>
        <w:t>s obecně závaznými právními předpisy platnými v České republice v době provádění díla.</w:t>
      </w:r>
      <w:r w:rsidR="0050481A" w:rsidRPr="0050481A">
        <w:rPr>
          <w:rFonts w:ascii="Times New Roman" w:hAnsi="Times New Roman"/>
        </w:rPr>
        <w:t xml:space="preserve"> </w:t>
      </w:r>
      <w:proofErr w:type="spellStart"/>
      <w:r w:rsidR="0050481A" w:rsidRPr="0050481A">
        <w:rPr>
          <w:rFonts w:ascii="Times New Roman" w:hAnsi="Times New Roman"/>
        </w:rPr>
        <w:t>MěÚ</w:t>
      </w:r>
      <w:proofErr w:type="spellEnd"/>
      <w:r w:rsidR="0050481A" w:rsidRPr="0050481A">
        <w:rPr>
          <w:rFonts w:ascii="Times New Roman" w:hAnsi="Times New Roman"/>
        </w:rPr>
        <w:t xml:space="preserve"> Cheb, odborem SŽP jako místně a věcně příslušný</w:t>
      </w:r>
      <w:r w:rsidR="00962762">
        <w:rPr>
          <w:rFonts w:ascii="Times New Roman" w:hAnsi="Times New Roman"/>
        </w:rPr>
        <w:t>m orgánem státní památkové péče</w:t>
      </w:r>
      <w:r w:rsidR="0050481A" w:rsidRPr="0050481A">
        <w:rPr>
          <w:rFonts w:ascii="Times New Roman" w:hAnsi="Times New Roman"/>
        </w:rPr>
        <w:t xml:space="preserve"> bylo vydáno Osvědčení o </w:t>
      </w:r>
      <w:r w:rsidR="0050481A" w:rsidRPr="0050481A">
        <w:rPr>
          <w:rFonts w:ascii="Times New Roman" w:hAnsi="Times New Roman"/>
          <w:bCs/>
        </w:rPr>
        <w:t>souhlasném (fiktivním) závazném stanovisku bez podmínek.</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w:t>
      </w:r>
      <w:r w:rsidRPr="00697BA5">
        <w:rPr>
          <w:rFonts w:ascii="Times New Roman" w:hAnsi="Times New Roman"/>
        </w:rPr>
        <w:lastRenderedPageBreak/>
        <w:t>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Vybudování objektů zařízení staveniště pro celou stavbu v souladu s vydaným stavebním povolením a potřebami účastníků výstavby a zajištění jeho řádného provozu, údržby a následné likvidace.</w:t>
      </w:r>
    </w:p>
    <w:p w14:paraId="4221ECBE" w14:textId="1CDA69AC"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E91ADD" w:rsidRPr="00F805EC">
        <w:rPr>
          <w:rFonts w:ascii="Times New Roman" w:hAnsi="Times New Roman" w:cs="Times New Roman"/>
          <w:sz w:val="24"/>
          <w:szCs w:val="24"/>
        </w:rPr>
        <w:t>4</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w:t>
      </w:r>
      <w:proofErr w:type="spellStart"/>
      <w:r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w:t>
      </w:r>
      <w:proofErr w:type="spellStart"/>
      <w:r w:rsidRPr="00F805EC">
        <w:rPr>
          <w:rFonts w:ascii="Times New Roman" w:hAnsi="Times New Roman" w:cs="Times New Roman"/>
          <w:sz w:val="24"/>
          <w:szCs w:val="24"/>
        </w:rPr>
        <w:t>dwg</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textové části *.</w:t>
      </w:r>
      <w:proofErr w:type="spellStart"/>
      <w:r w:rsidR="00A22968"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w:t>
      </w:r>
      <w:r w:rsidR="00A22968" w:rsidRPr="00F805EC">
        <w:rPr>
          <w:rFonts w:ascii="Times New Roman" w:hAnsi="Times New Roman" w:cs="Times New Roman"/>
          <w:sz w:val="24"/>
          <w:szCs w:val="24"/>
        </w:rPr>
        <w:t xml:space="preserve"> a </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5634D9C5" w14:textId="481F22D3" w:rsidR="00717849"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03517A40" w14:textId="6C354548" w:rsidR="00BE109D" w:rsidRDefault="00BE109D" w:rsidP="00BE109D">
      <w:pPr>
        <w:spacing w:line="280" w:lineRule="exact"/>
        <w:ind w:left="283"/>
        <w:jc w:val="both"/>
        <w:rPr>
          <w:rFonts w:ascii="Times New Roman" w:hAnsi="Times New Roman" w:cs="Times New Roman"/>
          <w:sz w:val="24"/>
          <w:szCs w:val="24"/>
        </w:rPr>
      </w:pPr>
    </w:p>
    <w:p w14:paraId="243D4606" w14:textId="6382F3AF" w:rsidR="00FA315B" w:rsidRDefault="00717849" w:rsidP="00FA315B">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B76C7D3" w14:textId="77777777" w:rsidR="000F0D12" w:rsidRPr="00FA315B" w:rsidRDefault="000F0D12" w:rsidP="000F0D12">
      <w:pPr>
        <w:pStyle w:val="Zkladntext"/>
        <w:numPr>
          <w:ilvl w:val="0"/>
          <w:numId w:val="0"/>
        </w:numPr>
        <w:spacing w:after="240"/>
        <w:ind w:left="360" w:hanging="360"/>
        <w:rPr>
          <w:rFonts w:ascii="Times New Roman" w:hAnsi="Times New Roman"/>
        </w:rPr>
      </w:pP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2" w:name="_Ref521738261"/>
      <w:bookmarkStart w:id="23" w:name="_Toc395609809"/>
      <w:bookmarkStart w:id="24" w:name="_Toc38894279"/>
      <w:bookmarkStart w:id="25" w:name="_Toc53998049"/>
      <w:bookmarkStart w:id="26" w:name="_Toc520713848"/>
      <w:bookmarkStart w:id="27" w:name="_Toc520713985"/>
      <w:bookmarkStart w:id="28" w:name="_Ref520784587"/>
      <w:bookmarkStart w:id="29" w:name="_Ref520865615"/>
      <w:bookmarkStart w:id="30" w:name="_Ref521213227"/>
      <w:bookmarkStart w:id="31" w:name="_Ref521218429"/>
      <w:r w:rsidRPr="00717849">
        <w:rPr>
          <w:rFonts w:ascii="Times New Roman" w:eastAsia="Times New Roman" w:hAnsi="Times New Roman" w:cs="Times New Roman"/>
          <w:b/>
          <w:bCs/>
          <w:kern w:val="32"/>
          <w:sz w:val="24"/>
          <w:szCs w:val="32"/>
        </w:rPr>
        <w:t>Nesrovnalosti v dokumentaci</w:t>
      </w:r>
      <w:bookmarkEnd w:id="22"/>
      <w:bookmarkEnd w:id="23"/>
      <w:bookmarkEnd w:id="24"/>
      <w:bookmarkEnd w:id="25"/>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6F9F2EE6" w14:textId="77777777" w:rsidR="00717849" w:rsidRDefault="00717849" w:rsidP="000D5A45">
      <w:pPr>
        <w:numPr>
          <w:ilvl w:val="0"/>
          <w:numId w:val="20"/>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p>
    <w:p w14:paraId="621106D0" w14:textId="77777777" w:rsidR="00B86827" w:rsidRDefault="00B86827" w:rsidP="00141E42">
      <w:pPr>
        <w:spacing w:before="120" w:after="0" w:line="280" w:lineRule="exact"/>
        <w:jc w:val="center"/>
        <w:rPr>
          <w:rFonts w:ascii="Times New Roman" w:hAnsi="Times New Roman" w:cs="Times New Roman"/>
          <w:b/>
          <w:sz w:val="24"/>
          <w:szCs w:val="24"/>
        </w:rPr>
      </w:pP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2" w:name="_Ref521244383"/>
      <w:bookmarkStart w:id="33" w:name="_Toc395609810"/>
      <w:bookmarkStart w:id="34" w:name="_Toc38894280"/>
      <w:bookmarkStart w:id="35" w:name="_Toc53998050"/>
      <w:r w:rsidRPr="00717849">
        <w:rPr>
          <w:rFonts w:ascii="Times New Roman" w:eastAsia="Times New Roman" w:hAnsi="Times New Roman" w:cs="Times New Roman"/>
          <w:b/>
          <w:bCs/>
          <w:kern w:val="32"/>
          <w:sz w:val="24"/>
          <w:szCs w:val="32"/>
        </w:rPr>
        <w:t>Doba plnění</w:t>
      </w:r>
      <w:bookmarkEnd w:id="26"/>
      <w:bookmarkEnd w:id="27"/>
      <w:bookmarkEnd w:id="28"/>
      <w:bookmarkEnd w:id="29"/>
      <w:bookmarkEnd w:id="30"/>
      <w:bookmarkEnd w:id="31"/>
      <w:bookmarkEnd w:id="32"/>
      <w:bookmarkEnd w:id="33"/>
      <w:bookmarkEnd w:id="34"/>
      <w:bookmarkEnd w:id="35"/>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5455171C" w14:textId="498195B5" w:rsidR="00717849" w:rsidRPr="00717849" w:rsidRDefault="00717849" w:rsidP="00717849">
      <w:pPr>
        <w:spacing w:before="120" w:after="120" w:line="276" w:lineRule="auto"/>
        <w:ind w:left="357" w:hanging="360"/>
        <w:jc w:val="both"/>
        <w:rPr>
          <w:rFonts w:ascii="Times New Roman" w:eastAsia="Times New Roman" w:hAnsi="Times New Roman" w:cs="Times New Roman"/>
          <w:bCs/>
          <w:sz w:val="24"/>
          <w:szCs w:val="24"/>
        </w:rPr>
      </w:pPr>
      <w:bookmarkStart w:id="36" w:name="_Hlk182219470"/>
      <w:r w:rsidRPr="00717849">
        <w:rPr>
          <w:rFonts w:ascii="Times New Roman" w:eastAsia="Times New Roman" w:hAnsi="Times New Roman" w:cs="Times New Roman"/>
          <w:b/>
          <w:bCs/>
          <w:sz w:val="24"/>
          <w:szCs w:val="24"/>
        </w:rPr>
        <w:tab/>
        <w:t>Doba předání a převzetí staveniště:</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w:t>
      </w:r>
      <w:r w:rsidR="00E311AD">
        <w:rPr>
          <w:rFonts w:ascii="Times New Roman" w:eastAsia="Times New Roman" w:hAnsi="Times New Roman" w:cs="Times New Roman"/>
          <w:bCs/>
          <w:sz w:val="24"/>
          <w:szCs w:val="24"/>
        </w:rPr>
        <w:t>5</w:t>
      </w:r>
      <w:r w:rsidRPr="00717849">
        <w:rPr>
          <w:rFonts w:ascii="Times New Roman" w:eastAsia="Times New Roman" w:hAnsi="Times New Roman" w:cs="Times New Roman"/>
          <w:bCs/>
          <w:sz w:val="24"/>
          <w:szCs w:val="24"/>
        </w:rPr>
        <w:t xml:space="preserve"> </w:t>
      </w:r>
      <w:r w:rsidR="00AD726E">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 xml:space="preserve">dnů od dne nabytí účinnosti </w:t>
      </w:r>
      <w:r w:rsidR="00E311AD">
        <w:rPr>
          <w:rFonts w:ascii="Times New Roman" w:eastAsia="Times New Roman" w:hAnsi="Times New Roman" w:cs="Times New Roman"/>
          <w:bCs/>
          <w:sz w:val="24"/>
          <w:szCs w:val="24"/>
        </w:rPr>
        <w:t>S</w:t>
      </w:r>
      <w:r w:rsidR="009C08F4">
        <w:rPr>
          <w:rFonts w:ascii="Times New Roman" w:eastAsia="Times New Roman" w:hAnsi="Times New Roman" w:cs="Times New Roman"/>
          <w:bCs/>
          <w:sz w:val="24"/>
          <w:szCs w:val="24"/>
        </w:rPr>
        <w:t>O</w:t>
      </w:r>
      <w:r w:rsidR="00E311AD">
        <w:rPr>
          <w:rFonts w:ascii="Times New Roman" w:eastAsia="Times New Roman" w:hAnsi="Times New Roman" w:cs="Times New Roman"/>
          <w:bCs/>
          <w:sz w:val="24"/>
          <w:szCs w:val="24"/>
        </w:rPr>
        <w:t>D.</w:t>
      </w:r>
    </w:p>
    <w:p w14:paraId="5F647984" w14:textId="227BAF65" w:rsidR="00717849" w:rsidRPr="00717849" w:rsidRDefault="00717849" w:rsidP="00717849">
      <w:pPr>
        <w:spacing w:before="120" w:after="120" w:line="276" w:lineRule="auto"/>
        <w:ind w:left="357"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ab/>
        <w:t>Termín zahájení stavebních prací:</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5 </w:t>
      </w:r>
      <w:r w:rsidR="00AD726E">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dnů ode dn</w:t>
      </w:r>
      <w:r w:rsidR="00E311AD">
        <w:rPr>
          <w:rFonts w:ascii="Times New Roman" w:eastAsia="Times New Roman" w:hAnsi="Times New Roman" w:cs="Times New Roman"/>
          <w:bCs/>
          <w:sz w:val="24"/>
          <w:szCs w:val="24"/>
        </w:rPr>
        <w:t>e předání a převzetí staveniště.</w:t>
      </w:r>
    </w:p>
    <w:p w14:paraId="2C96AFD2" w14:textId="1BC3D3E4" w:rsidR="00717849" w:rsidRPr="00717849" w:rsidRDefault="001B0B69" w:rsidP="00717849">
      <w:pPr>
        <w:spacing w:before="120" w:after="120" w:line="276" w:lineRule="auto"/>
        <w:ind w:left="35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w:t>
      </w:r>
      <w:r w:rsidR="00C2343C">
        <w:rPr>
          <w:rFonts w:ascii="Times New Roman" w:eastAsia="Times New Roman" w:hAnsi="Times New Roman" w:cs="Times New Roman"/>
          <w:b/>
          <w:bCs/>
          <w:sz w:val="24"/>
          <w:szCs w:val="24"/>
        </w:rPr>
        <w:t>hůta</w:t>
      </w:r>
      <w:r w:rsidR="00717849" w:rsidRPr="00717849">
        <w:rPr>
          <w:rFonts w:ascii="Times New Roman" w:eastAsia="Times New Roman" w:hAnsi="Times New Roman" w:cs="Times New Roman"/>
          <w:b/>
          <w:bCs/>
          <w:sz w:val="24"/>
          <w:szCs w:val="24"/>
        </w:rPr>
        <w:t xml:space="preserve"> dokončení stavebních prací: </w:t>
      </w:r>
      <w:r w:rsidR="00717849" w:rsidRPr="00663FC0">
        <w:rPr>
          <w:rFonts w:ascii="Times New Roman" w:eastAsia="Times New Roman" w:hAnsi="Times New Roman" w:cs="Times New Roman"/>
          <w:bCs/>
          <w:sz w:val="24"/>
          <w:szCs w:val="24"/>
        </w:rPr>
        <w:t xml:space="preserve">do </w:t>
      </w:r>
      <w:r w:rsidR="00FA6437" w:rsidRPr="00663FC0">
        <w:rPr>
          <w:rFonts w:ascii="Times New Roman" w:eastAsia="Times New Roman" w:hAnsi="Times New Roman" w:cs="Times New Roman"/>
          <w:bCs/>
          <w:sz w:val="24"/>
          <w:szCs w:val="24"/>
        </w:rPr>
        <w:t xml:space="preserve">120 </w:t>
      </w:r>
      <w:r w:rsidR="00550EAD" w:rsidRPr="00663FC0">
        <w:rPr>
          <w:rFonts w:ascii="Times New Roman" w:eastAsia="Times New Roman" w:hAnsi="Times New Roman" w:cs="Times New Roman"/>
          <w:bCs/>
          <w:sz w:val="24"/>
          <w:szCs w:val="24"/>
        </w:rPr>
        <w:t>kalendářních</w:t>
      </w:r>
      <w:r w:rsidR="00550EAD">
        <w:rPr>
          <w:rFonts w:ascii="Times New Roman" w:eastAsia="Times New Roman" w:hAnsi="Times New Roman" w:cs="Times New Roman"/>
          <w:bCs/>
          <w:sz w:val="24"/>
          <w:szCs w:val="24"/>
        </w:rPr>
        <w:t xml:space="preserve"> dnů od</w:t>
      </w:r>
      <w:r w:rsidR="00717849" w:rsidRPr="00717849">
        <w:rPr>
          <w:rFonts w:ascii="Times New Roman" w:eastAsia="Times New Roman" w:hAnsi="Times New Roman" w:cs="Times New Roman"/>
          <w:bCs/>
          <w:sz w:val="24"/>
          <w:szCs w:val="24"/>
        </w:rPr>
        <w:t xml:space="preserve"> zahájení stavebních prací.</w:t>
      </w:r>
    </w:p>
    <w:p w14:paraId="2BE3D03A" w14:textId="77777777" w:rsidR="00717849" w:rsidRPr="00717849" w:rsidRDefault="00717849" w:rsidP="00717849">
      <w:pPr>
        <w:spacing w:before="120" w:after="120" w:line="276" w:lineRule="auto"/>
        <w:ind w:left="360"/>
        <w:jc w:val="both"/>
        <w:rPr>
          <w:rFonts w:ascii="Times New Roman" w:eastAsia="Times New Roman" w:hAnsi="Times New Roman" w:cs="Times New Roman"/>
          <w:b/>
          <w:bCs/>
          <w:sz w:val="24"/>
          <w:szCs w:val="24"/>
        </w:rPr>
      </w:pPr>
      <w:r w:rsidRPr="00717849">
        <w:rPr>
          <w:rFonts w:ascii="Times New Roman" w:eastAsia="Times New Roman" w:hAnsi="Times New Roman" w:cs="Times New Roman"/>
          <w:b/>
          <w:bCs/>
          <w:sz w:val="24"/>
          <w:szCs w:val="24"/>
        </w:rPr>
        <w:t xml:space="preserve">Lhůta pro předání a převzetí díla a odstranění staveniště: </w:t>
      </w:r>
      <w:r w:rsidRPr="00717849">
        <w:rPr>
          <w:rFonts w:ascii="Times New Roman" w:eastAsia="Times New Roman" w:hAnsi="Times New Roman" w:cs="Times New Roman"/>
          <w:bCs/>
          <w:sz w:val="24"/>
          <w:szCs w:val="24"/>
        </w:rPr>
        <w:t xml:space="preserve">do </w:t>
      </w:r>
      <w:r w:rsidR="002E1A90">
        <w:rPr>
          <w:rFonts w:ascii="Times New Roman" w:eastAsia="Times New Roman" w:hAnsi="Times New Roman" w:cs="Times New Roman"/>
          <w:bCs/>
          <w:sz w:val="24"/>
          <w:szCs w:val="24"/>
        </w:rPr>
        <w:t>14 kalendářních</w:t>
      </w:r>
      <w:r w:rsidRPr="00717849">
        <w:rPr>
          <w:rFonts w:ascii="Times New Roman" w:eastAsia="Times New Roman" w:hAnsi="Times New Roman" w:cs="Times New Roman"/>
          <w:bCs/>
          <w:sz w:val="24"/>
          <w:szCs w:val="24"/>
        </w:rPr>
        <w:t xml:space="preserve"> dnů od dokončení stavebních prací.</w:t>
      </w:r>
    </w:p>
    <w:p w14:paraId="5DB7F8BE" w14:textId="77777777" w:rsidR="00717849" w:rsidRPr="00717849" w:rsidRDefault="00717849" w:rsidP="00717849">
      <w:pPr>
        <w:spacing w:before="120" w:after="120" w:line="276" w:lineRule="auto"/>
        <w:ind w:left="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 xml:space="preserve">Předání dokumentace skutečného provedení stavby: </w:t>
      </w:r>
      <w:r w:rsidRPr="00717849">
        <w:rPr>
          <w:rFonts w:ascii="Times New Roman" w:eastAsia="Times New Roman" w:hAnsi="Times New Roman" w:cs="Times New Roman"/>
          <w:bCs/>
          <w:sz w:val="24"/>
          <w:szCs w:val="24"/>
        </w:rPr>
        <w:t>při předání stavby.</w:t>
      </w:r>
    </w:p>
    <w:p w14:paraId="75CE6949" w14:textId="77777777" w:rsidR="00717849" w:rsidRPr="00717849" w:rsidRDefault="00717849" w:rsidP="00717849">
      <w:pPr>
        <w:spacing w:before="120" w:after="120" w:line="276" w:lineRule="auto"/>
        <w:ind w:left="360"/>
        <w:jc w:val="both"/>
        <w:rPr>
          <w:rFonts w:ascii="Times New Roman" w:eastAsia="Times New Roman" w:hAnsi="Times New Roman" w:cs="Times New Roman"/>
          <w:bCs/>
          <w:sz w:val="24"/>
          <w:szCs w:val="24"/>
        </w:rPr>
      </w:pPr>
      <w:r w:rsidRPr="00717849">
        <w:rPr>
          <w:rFonts w:ascii="Times New Roman" w:eastAsia="Times New Roman" w:hAnsi="Times New Roman" w:cs="Times New Roman"/>
          <w:b/>
          <w:bCs/>
          <w:sz w:val="24"/>
          <w:szCs w:val="24"/>
        </w:rPr>
        <w:t xml:space="preserve">Počátek běhu záruční doby: </w:t>
      </w:r>
      <w:r w:rsidRPr="00717849">
        <w:rPr>
          <w:rFonts w:ascii="Times New Roman" w:eastAsia="Times New Roman" w:hAnsi="Times New Roman" w:cs="Times New Roman"/>
          <w:bCs/>
          <w:sz w:val="24"/>
          <w:szCs w:val="24"/>
        </w:rPr>
        <w:t>dnem následujícím po převzetí díla objednatelem doloženém podepsaným předávacím protokolem.</w:t>
      </w:r>
    </w:p>
    <w:bookmarkEnd w:id="36"/>
    <w:p w14:paraId="0AAA14AD"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Neplnění termínů uvedených v odstavci 1. tohoto článku je postiženo smluvními pokutami dle </w:t>
      </w:r>
      <w:r w:rsidR="00393D70" w:rsidRPr="00081673">
        <w:rPr>
          <w:rFonts w:ascii="Times New Roman" w:hAnsi="Times New Roman"/>
        </w:rPr>
        <w:t>čl</w:t>
      </w:r>
      <w:r w:rsidR="00393D70">
        <w:rPr>
          <w:rFonts w:ascii="Times New Roman" w:hAnsi="Times New Roman"/>
        </w:rPr>
        <w:t xml:space="preserve">. </w:t>
      </w:r>
      <w:r w:rsidRPr="00081673">
        <w:rPr>
          <w:rFonts w:ascii="Times New Roman" w:hAnsi="Times New Roman"/>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Default="00717849" w:rsidP="00081673">
      <w:pPr>
        <w:pStyle w:val="Zkladntext"/>
        <w:rPr>
          <w:rFonts w:ascii="Times New Roman" w:hAnsi="Times New Roman"/>
        </w:rPr>
      </w:pPr>
      <w:r w:rsidRPr="00081673">
        <w:rPr>
          <w:rFonts w:ascii="Times New Roman" w:hAnsi="Times New Roman"/>
        </w:rPr>
        <w:lastRenderedPageBreak/>
        <w:t xml:space="preserve">Objednatel je oprávněn kdykoli nařídit zhotoviteli přerušení provádění díla. V případě, že provádění díla bude takto pozastaveno z důvodů na straně objednatele, </w:t>
      </w:r>
      <w:r w:rsidR="00C2343C">
        <w:rPr>
          <w:rFonts w:ascii="Times New Roman" w:hAnsi="Times New Roman"/>
        </w:rPr>
        <w:t xml:space="preserve">přestává běžet lhůta pro dokončení prací do doby, </w:t>
      </w:r>
      <w:r w:rsidR="00C2343C" w:rsidRPr="00081673">
        <w:rPr>
          <w:rFonts w:ascii="Times New Roman" w:hAnsi="Times New Roman"/>
        </w:rPr>
        <w:t xml:space="preserve">kdy </w:t>
      </w:r>
      <w:r w:rsidR="00C2343C">
        <w:rPr>
          <w:rFonts w:ascii="Times New Roman" w:hAnsi="Times New Roman"/>
        </w:rPr>
        <w:t>bude zhotoviteli</w:t>
      </w:r>
      <w:r w:rsidR="007B60B7">
        <w:rPr>
          <w:rFonts w:ascii="Times New Roman" w:hAnsi="Times New Roman"/>
        </w:rPr>
        <w:t xml:space="preserve"> </w:t>
      </w:r>
      <w:r w:rsidR="00C2343C">
        <w:rPr>
          <w:rFonts w:ascii="Times New Roman" w:hAnsi="Times New Roman"/>
        </w:rPr>
        <w:t>umožněno pokračovat v</w:t>
      </w:r>
      <w:r w:rsidR="00C2343C" w:rsidRPr="00081673">
        <w:rPr>
          <w:rFonts w:ascii="Times New Roman" w:hAnsi="Times New Roman"/>
        </w:rPr>
        <w:t xml:space="preserve">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06255EFD" w14:textId="77777777" w:rsidR="00314073" w:rsidRDefault="00314073" w:rsidP="00314073">
      <w:pPr>
        <w:pStyle w:val="Zkladntext"/>
        <w:numPr>
          <w:ilvl w:val="0"/>
          <w:numId w:val="1"/>
        </w:numPr>
        <w:rPr>
          <w:rFonts w:ascii="Times New Roman" w:hAnsi="Times New Roman"/>
        </w:rPr>
      </w:pPr>
      <w:r>
        <w:rPr>
          <w:rFonts w:ascii="Times New Roman" w:hAnsi="Times New Roman"/>
        </w:rPr>
        <w:t>Objednatel</w:t>
      </w:r>
      <w:r w:rsidRPr="008124BF">
        <w:rPr>
          <w:rFonts w:ascii="Times New Roman" w:hAnsi="Times New Roman"/>
        </w:rPr>
        <w:t xml:space="preserve"> si v souladu s § 100 odst. 1 </w:t>
      </w:r>
      <w:r>
        <w:rPr>
          <w:rFonts w:ascii="Times New Roman" w:hAnsi="Times New Roman"/>
        </w:rPr>
        <w:t>ZZVZ</w:t>
      </w:r>
      <w:r w:rsidRPr="008124BF">
        <w:rPr>
          <w:rFonts w:ascii="Times New Roman" w:hAnsi="Times New Roman"/>
        </w:rPr>
        <w:t>:</w:t>
      </w:r>
    </w:p>
    <w:p w14:paraId="62B9D568" w14:textId="77777777" w:rsidR="00314073" w:rsidRPr="000F0D12" w:rsidRDefault="00314073" w:rsidP="00314073">
      <w:pPr>
        <w:pStyle w:val="Zkladntext-prvnodsazen"/>
        <w:numPr>
          <w:ilvl w:val="1"/>
          <w:numId w:val="1"/>
        </w:numPr>
        <w:rPr>
          <w:rFonts w:ascii="Times New Roman" w:hAnsi="Times New Roman"/>
        </w:rPr>
      </w:pPr>
      <w:r w:rsidRPr="000F0D12">
        <w:rPr>
          <w:rFonts w:ascii="Times New Roman" w:hAnsi="Times New Roman"/>
        </w:rPr>
        <w:t>Vyhrazuje právo prodloužit termín pro dokončení stavebních prací v případě, že archeologický průzkum bude vyžadovat zastavení všech stavebních prací pro zajištění nálezů mimořádně historické hodnoty anebo nebude možno stavební práce vykonávat z</w:t>
      </w:r>
      <w:r>
        <w:rPr>
          <w:rFonts w:ascii="Times New Roman" w:hAnsi="Times New Roman"/>
        </w:rPr>
        <w:t> </w:t>
      </w:r>
      <w:r w:rsidRPr="000F0D12">
        <w:rPr>
          <w:rFonts w:ascii="Times New Roman" w:hAnsi="Times New Roman"/>
        </w:rPr>
        <w:t>důvodu provádění archeologického průzkumu většího rozsahu, který je v kolizi s</w:t>
      </w:r>
      <w:r>
        <w:rPr>
          <w:rFonts w:ascii="Times New Roman" w:hAnsi="Times New Roman"/>
        </w:rPr>
        <w:t> </w:t>
      </w:r>
      <w:r w:rsidRPr="000F0D12">
        <w:rPr>
          <w:rFonts w:ascii="Times New Roman" w:hAnsi="Times New Roman"/>
        </w:rPr>
        <w:t xml:space="preserve">harmonogramem provádění stavebních prací.  Doba, po kterou budou zastaveny stavební práce z důvodu archeologického průzkumu, bude zaznamenána ve stavebním deníku. Termín pro dokončení stavebních prací bude možné prodloužit pouze o takovou dobu, po kterou trval archeologický průzkum, a nebylo možné stavební práce provádět nebo nebylo možné pokračovat v jiných částech stavby nebo na jiných stavebních objektech. Tato skutečnost bude zaznamenána ve stavebním deníku a bude potvrzena vyjádřením a podpisem TDS. </w:t>
      </w:r>
    </w:p>
    <w:p w14:paraId="0E3CCF8A" w14:textId="77777777" w:rsidR="00314073" w:rsidRPr="000F0D12" w:rsidRDefault="00314073" w:rsidP="00314073">
      <w:pPr>
        <w:pStyle w:val="Zkladntext-prvnodsazen"/>
        <w:numPr>
          <w:ilvl w:val="1"/>
          <w:numId w:val="1"/>
        </w:numPr>
        <w:rPr>
          <w:rFonts w:ascii="Times New Roman" w:hAnsi="Times New Roman"/>
        </w:rPr>
      </w:pPr>
      <w:r w:rsidRPr="000F0D12">
        <w:rPr>
          <w:rFonts w:ascii="Times New Roman" w:hAnsi="Times New Roman"/>
        </w:rPr>
        <w:t xml:space="preserve">Vyhrazuje právo prodloužit termín pro dokončení stavebních prací v případě mimořádně nepříznivých klimatických podmínek, kterými se myslí počasí, za kterého nelze dodržet technologický postup výstavby, tzn.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w:t>
      </w:r>
      <w:r w:rsidRPr="000F0D12">
        <w:rPr>
          <w:rFonts w:ascii="Times New Roman" w:hAnsi="Times New Roman"/>
        </w:rPr>
        <w:lastRenderedPageBreak/>
        <w:t>prodloužen přesně o tuto dobu, po kterou nebylo možné provádět předmětné stavební práce.</w:t>
      </w:r>
    </w:p>
    <w:p w14:paraId="2C719381" w14:textId="4BBC2201" w:rsidR="00314073" w:rsidRPr="00314073" w:rsidRDefault="00314073" w:rsidP="00314073">
      <w:pPr>
        <w:pStyle w:val="Zkladntext-prvnodsazen"/>
        <w:numPr>
          <w:ilvl w:val="1"/>
          <w:numId w:val="1"/>
        </w:numPr>
        <w:rPr>
          <w:rFonts w:ascii="Times New Roman" w:hAnsi="Times New Roman"/>
        </w:rPr>
      </w:pPr>
      <w:r w:rsidRPr="000F0D12">
        <w:rPr>
          <w:rFonts w:ascii="Times New Roman" w:hAnsi="Times New Roman"/>
        </w:rPr>
        <w:t>Vyhrazuje právo v případě, že bude odhalena chyba v projektové dokumentaci, která bude vyžadovat její opravu či upřesnění odpovědným projektantem, prodloužit lhůtu plnění o dobu, která bude nutná na úpravu projektové dokumentace, maximálně však o</w:t>
      </w:r>
      <w:r>
        <w:rPr>
          <w:rFonts w:ascii="Times New Roman" w:hAnsi="Times New Roman"/>
        </w:rPr>
        <w:t> </w:t>
      </w:r>
      <w:r w:rsidRPr="000F0D12">
        <w:rPr>
          <w:rFonts w:ascii="Times New Roman" w:hAnsi="Times New Roman"/>
        </w:rPr>
        <w:t xml:space="preserve">20 dnů oproti původnímu termínu. </w:t>
      </w:r>
    </w:p>
    <w:p w14:paraId="4F7B8593" w14:textId="77777777" w:rsidR="000F0D12" w:rsidRDefault="000F0D12" w:rsidP="000F0D12">
      <w:pPr>
        <w:pStyle w:val="Zkladntext"/>
        <w:numPr>
          <w:ilvl w:val="0"/>
          <w:numId w:val="0"/>
        </w:numPr>
        <w:ind w:left="360"/>
        <w:rPr>
          <w:rFonts w:ascii="Times New Roman" w:hAnsi="Times New Roman"/>
        </w:rPr>
      </w:pPr>
    </w:p>
    <w:p w14:paraId="6D1B7F26" w14:textId="77777777"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7" w:name="_Toc520713849"/>
      <w:bookmarkStart w:id="38" w:name="_Toc520713986"/>
      <w:bookmarkStart w:id="39" w:name="_Toc395609811"/>
      <w:bookmarkStart w:id="40" w:name="_Toc38894281"/>
      <w:bookmarkStart w:id="41" w:name="_Toc53998051"/>
      <w:r w:rsidRPr="00717849">
        <w:rPr>
          <w:rFonts w:ascii="Times New Roman" w:eastAsia="Times New Roman" w:hAnsi="Times New Roman" w:cs="Times New Roman"/>
          <w:b/>
          <w:bCs/>
          <w:kern w:val="32"/>
          <w:sz w:val="24"/>
          <w:szCs w:val="32"/>
        </w:rPr>
        <w:t>Staveniště</w:t>
      </w:r>
      <w:bookmarkEnd w:id="37"/>
      <w:bookmarkEnd w:id="38"/>
      <w:r w:rsidRPr="00717849">
        <w:rPr>
          <w:rFonts w:ascii="Times New Roman" w:eastAsia="Times New Roman" w:hAnsi="Times New Roman" w:cs="Times New Roman"/>
          <w:b/>
          <w:bCs/>
          <w:kern w:val="32"/>
          <w:sz w:val="24"/>
          <w:szCs w:val="32"/>
        </w:rPr>
        <w:t xml:space="preserve"> (místo plnění)</w:t>
      </w:r>
      <w:bookmarkEnd w:id="39"/>
      <w:bookmarkEnd w:id="40"/>
      <w:bookmarkEnd w:id="41"/>
    </w:p>
    <w:p w14:paraId="6C0888A7" w14:textId="0F53F7F4" w:rsidR="00B12920"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Místem plnění je </w:t>
      </w:r>
      <w:r w:rsidR="00C67800">
        <w:rPr>
          <w:rFonts w:ascii="Times New Roman" w:eastAsia="Times New Roman" w:hAnsi="Times New Roman" w:cs="Times New Roman"/>
          <w:sz w:val="24"/>
          <w:szCs w:val="24"/>
        </w:rPr>
        <w:t>prostor Šancí u Chebského hradu, k.</w:t>
      </w:r>
      <w:r w:rsidR="007C26FC">
        <w:rPr>
          <w:rFonts w:ascii="Times New Roman" w:eastAsia="Times New Roman" w:hAnsi="Times New Roman" w:cs="Times New Roman"/>
          <w:sz w:val="24"/>
          <w:szCs w:val="24"/>
        </w:rPr>
        <w:t> </w:t>
      </w:r>
      <w:proofErr w:type="spellStart"/>
      <w:r w:rsidR="00C67800">
        <w:rPr>
          <w:rFonts w:ascii="Times New Roman" w:eastAsia="Times New Roman" w:hAnsi="Times New Roman" w:cs="Times New Roman"/>
          <w:sz w:val="24"/>
          <w:szCs w:val="24"/>
        </w:rPr>
        <w:t>ú.</w:t>
      </w:r>
      <w:proofErr w:type="spellEnd"/>
      <w:r w:rsidR="00C67800">
        <w:rPr>
          <w:rFonts w:ascii="Times New Roman" w:eastAsia="Times New Roman" w:hAnsi="Times New Roman" w:cs="Times New Roman"/>
          <w:sz w:val="24"/>
          <w:szCs w:val="24"/>
        </w:rPr>
        <w:t xml:space="preserve"> Cheb, st.</w:t>
      </w:r>
      <w:r w:rsidR="007C26FC">
        <w:rPr>
          <w:rFonts w:ascii="Times New Roman" w:eastAsia="Times New Roman" w:hAnsi="Times New Roman" w:cs="Times New Roman"/>
          <w:sz w:val="24"/>
          <w:szCs w:val="24"/>
        </w:rPr>
        <w:t> </w:t>
      </w:r>
      <w:r w:rsidR="00C67800">
        <w:rPr>
          <w:rFonts w:ascii="Times New Roman" w:eastAsia="Times New Roman" w:hAnsi="Times New Roman" w:cs="Times New Roman"/>
          <w:sz w:val="24"/>
          <w:szCs w:val="24"/>
        </w:rPr>
        <w:t>p.</w:t>
      </w:r>
      <w:r w:rsidR="007C26FC">
        <w:rPr>
          <w:rFonts w:ascii="Times New Roman" w:eastAsia="Times New Roman" w:hAnsi="Times New Roman" w:cs="Times New Roman"/>
          <w:sz w:val="24"/>
          <w:szCs w:val="24"/>
        </w:rPr>
        <w:t> </w:t>
      </w:r>
      <w:r w:rsidR="00C67800">
        <w:rPr>
          <w:rFonts w:ascii="Times New Roman" w:eastAsia="Times New Roman" w:hAnsi="Times New Roman" w:cs="Times New Roman"/>
          <w:sz w:val="24"/>
          <w:szCs w:val="24"/>
        </w:rPr>
        <w:t>č. 16/1, 2273/36 a 274</w:t>
      </w:r>
      <w:r>
        <w:rPr>
          <w:rFonts w:ascii="Times New Roman" w:hAnsi="Times New Roman"/>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77777777"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 xml:space="preserve">Zhotovitel zajistí na vlastní náklady a nebezpečí veškeré zařízení staveniště, nezbytné pro 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77777777"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2" w:name="_Ref521218086"/>
      <w:r w:rsidRPr="00B44067">
        <w:rPr>
          <w:rFonts w:ascii="Times New Roman" w:hAnsi="Times New Roman"/>
        </w:rPr>
        <w:t>Zhotovitel se zavazuje řádně označit staveniště v souladu s obecně platnými právními předpisy.</w:t>
      </w:r>
      <w:bookmarkEnd w:id="42"/>
    </w:p>
    <w:p w14:paraId="08A58FA4" w14:textId="77777777" w:rsidR="00717849" w:rsidRDefault="00717849" w:rsidP="00DD4054">
      <w:pPr>
        <w:pStyle w:val="Zkladntext"/>
        <w:spacing w:after="240"/>
        <w:ind w:left="357" w:hanging="357"/>
        <w:rPr>
          <w:rFonts w:ascii="Times New Roman" w:hAnsi="Times New Roman"/>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lastRenderedPageBreak/>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3" w:name="_Toc520713850"/>
      <w:bookmarkStart w:id="44" w:name="_Toc520713987"/>
      <w:bookmarkStart w:id="45" w:name="_Ref520788804"/>
      <w:bookmarkStart w:id="46" w:name="_Ref520866308"/>
      <w:bookmarkStart w:id="47" w:name="_Ref520866408"/>
      <w:bookmarkStart w:id="48" w:name="_Ref520866788"/>
      <w:bookmarkStart w:id="49" w:name="_Ref521214725"/>
      <w:bookmarkStart w:id="50" w:name="_Ref521214749"/>
      <w:bookmarkStart w:id="51" w:name="_Toc395609812"/>
      <w:bookmarkStart w:id="52" w:name="_Toc38894282"/>
      <w:bookmarkStart w:id="53" w:name="_Toc53998052"/>
      <w:r w:rsidRPr="00717849">
        <w:rPr>
          <w:rFonts w:ascii="Times New Roman" w:eastAsia="Times New Roman" w:hAnsi="Times New Roman" w:cs="Times New Roman"/>
          <w:b/>
          <w:bCs/>
          <w:kern w:val="32"/>
          <w:sz w:val="24"/>
          <w:szCs w:val="32"/>
        </w:rPr>
        <w:t>Cena díla</w:t>
      </w:r>
      <w:bookmarkEnd w:id="43"/>
      <w:bookmarkEnd w:id="44"/>
      <w:bookmarkEnd w:id="45"/>
      <w:bookmarkEnd w:id="46"/>
      <w:bookmarkEnd w:id="47"/>
      <w:bookmarkEnd w:id="48"/>
      <w:bookmarkEnd w:id="49"/>
      <w:bookmarkEnd w:id="50"/>
      <w:bookmarkEnd w:id="51"/>
      <w:bookmarkEnd w:id="52"/>
      <w:bookmarkEnd w:id="53"/>
    </w:p>
    <w:p w14:paraId="354F13C7" w14:textId="77777777" w:rsidR="00717849" w:rsidRPr="00DD4054" w:rsidRDefault="00717849" w:rsidP="000D5A45">
      <w:pPr>
        <w:pStyle w:val="Zkladntext"/>
        <w:numPr>
          <w:ilvl w:val="0"/>
          <w:numId w:val="34"/>
        </w:numPr>
      </w:pPr>
      <w:bookmarkStart w:id="54" w:name="_Ref520698049"/>
      <w:r w:rsidRPr="00DD4054">
        <w:rPr>
          <w:rFonts w:ascii="Times New Roman" w:hAnsi="Times New Roman"/>
        </w:rPr>
        <w:t>Objednatel se za níže uvedených podmínek zavazuje uhradit zhotoviteli celkovou smluvní cenu za řádné provedení díla ve výši</w:t>
      </w:r>
      <w:bookmarkEnd w:id="54"/>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69D8BF01"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w:t>
      </w:r>
      <w:r w:rsidR="005B0487">
        <w:rPr>
          <w:rFonts w:ascii="Times New Roman" w:hAnsi="Times New Roman"/>
        </w:rPr>
        <w:t xml:space="preserve">ručí za úplnost cenové nabídky – rozpočtu a </w:t>
      </w:r>
      <w:r w:rsidRPr="00DD4054">
        <w:rPr>
          <w:rFonts w:ascii="Times New Roman" w:hAnsi="Times New Roman"/>
        </w:rPr>
        <w:t>přebírá na sebe nebezpečí změny okolností dle §</w:t>
      </w:r>
      <w:r w:rsidR="00091807">
        <w:rPr>
          <w:rFonts w:ascii="Times New Roman" w:hAnsi="Times New Roman"/>
        </w:rPr>
        <w:t> </w:t>
      </w:r>
      <w:r w:rsidRPr="00DD4054">
        <w:rPr>
          <w:rFonts w:ascii="Times New Roman" w:hAnsi="Times New Roman"/>
        </w:rPr>
        <w:t>1765 odst. 2 občanského zákoníku.</w:t>
      </w:r>
    </w:p>
    <w:p w14:paraId="643B3EDD" w14:textId="6FD18595"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w:t>
      </w:r>
      <w:r w:rsidR="005B0487">
        <w:rPr>
          <w:rFonts w:ascii="Times New Roman" w:hAnsi="Times New Roman"/>
        </w:rPr>
        <w:t>za</w:t>
      </w:r>
      <w:r w:rsidRPr="00DD4054">
        <w:rPr>
          <w:rFonts w:ascii="Times New Roman" w:hAnsi="Times New Roman"/>
        </w:rPr>
        <w:t xml:space="preserve">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lastRenderedPageBreak/>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5" w:name="_Ref520866806"/>
      <w:r w:rsidRPr="005225C3">
        <w:rPr>
          <w:rFonts w:ascii="Times New Roman" w:hAnsi="Times New Roman"/>
        </w:rPr>
        <w:t>Celková smluvní cena za dílo obsahuje dále náklady na níže uvedené výkony:</w:t>
      </w:r>
      <w:bookmarkEnd w:id="55"/>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56" w:name="_Ref520866819"/>
      <w:r w:rsidRPr="005225C3">
        <w:rPr>
          <w:rFonts w:ascii="Times New Roman" w:hAnsi="Times New Roman"/>
        </w:rPr>
        <w:t xml:space="preserve">náklady na zřízení, vybavení, provoz, údržbu a zabezpečení staveniště; </w:t>
      </w:r>
      <w:bookmarkEnd w:id="56"/>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57" w:name="_Ref520866831"/>
      <w:r w:rsidRPr="005225C3">
        <w:rPr>
          <w:rFonts w:ascii="Times New Roman" w:hAnsi="Times New Roman"/>
        </w:rPr>
        <w:t>náklady na odstranění a úklid staveniště</w:t>
      </w:r>
      <w:bookmarkEnd w:id="57"/>
      <w:r w:rsidR="00076559">
        <w:rPr>
          <w:rFonts w:ascii="Times New Roman" w:hAnsi="Times New Roman"/>
        </w:rPr>
        <w:t>.</w:t>
      </w:r>
    </w:p>
    <w:p w14:paraId="63A13701" w14:textId="0B0C74B0" w:rsidR="00717849" w:rsidRDefault="00717849" w:rsidP="003F50DB">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58" w:name="_Toc520713851"/>
      <w:bookmarkStart w:id="59" w:name="_Toc520713988"/>
      <w:bookmarkStart w:id="60" w:name="_Ref520867404"/>
      <w:bookmarkStart w:id="61" w:name="_Toc395609813"/>
      <w:bookmarkStart w:id="62" w:name="_Toc38894283"/>
      <w:bookmarkStart w:id="63" w:name="_Toc53998053"/>
      <w:r w:rsidRPr="00717849">
        <w:rPr>
          <w:rFonts w:ascii="Times New Roman" w:eastAsia="Times New Roman" w:hAnsi="Times New Roman" w:cs="Times New Roman"/>
          <w:b/>
          <w:bCs/>
          <w:kern w:val="32"/>
          <w:sz w:val="24"/>
          <w:szCs w:val="32"/>
        </w:rPr>
        <w:t>Časově vázané náklady</w:t>
      </w:r>
      <w:bookmarkEnd w:id="58"/>
      <w:bookmarkEnd w:id="59"/>
      <w:bookmarkEnd w:id="60"/>
      <w:bookmarkEnd w:id="61"/>
      <w:bookmarkEnd w:id="62"/>
      <w:bookmarkEnd w:id="63"/>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64"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4"/>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5"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5"/>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6D7A0228" w14:textId="77777777" w:rsidR="00076559" w:rsidRPr="00076559" w:rsidRDefault="00A84E61" w:rsidP="000D5A45">
      <w:pPr>
        <w:pStyle w:val="Zkladntext-prvnodsazen"/>
        <w:numPr>
          <w:ilvl w:val="1"/>
          <w:numId w:val="24"/>
        </w:numPr>
        <w:spacing w:after="240"/>
        <w:ind w:hanging="474"/>
        <w:rPr>
          <w:rFonts w:ascii="Times New Roman" w:hAnsi="Times New Roman"/>
        </w:rPr>
      </w:pPr>
      <w:r>
        <w:rPr>
          <w:rFonts w:ascii="Times New Roman" w:hAnsi="Times New Roman"/>
        </w:rPr>
        <w:t>p</w:t>
      </w:r>
      <w:r w:rsidR="00076559" w:rsidRPr="00076559">
        <w:rPr>
          <w:rFonts w:ascii="Times New Roman" w:hAnsi="Times New Roman"/>
        </w:rPr>
        <w:t xml:space="preserve">růběžné denní čištění komunikací a jejich uvedení do původního stavu, mimo vyhrazený prostor staveniště, znečištěných provozem zhotovitele. </w:t>
      </w: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6" w:name="_Ref520699405"/>
      <w:bookmarkStart w:id="67" w:name="_Toc520713852"/>
      <w:bookmarkStart w:id="68" w:name="_Toc520713989"/>
      <w:bookmarkStart w:id="69" w:name="_Toc395609814"/>
      <w:bookmarkStart w:id="70" w:name="_Toc38894284"/>
      <w:bookmarkStart w:id="71" w:name="_Toc53998054"/>
      <w:r w:rsidRPr="00717849">
        <w:rPr>
          <w:rFonts w:ascii="Times New Roman" w:eastAsia="Times New Roman" w:hAnsi="Times New Roman" w:cs="Times New Roman"/>
          <w:b/>
          <w:bCs/>
          <w:kern w:val="32"/>
          <w:sz w:val="24"/>
          <w:szCs w:val="32"/>
        </w:rPr>
        <w:t>Změna smluvní ceny díla</w:t>
      </w:r>
      <w:bookmarkEnd w:id="66"/>
      <w:bookmarkEnd w:id="67"/>
      <w:bookmarkEnd w:id="68"/>
      <w:bookmarkEnd w:id="69"/>
      <w:bookmarkEnd w:id="70"/>
      <w:bookmarkEnd w:id="71"/>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2" w:name="_Ref521296085"/>
      <w:r w:rsidRPr="00717849">
        <w:rPr>
          <w:rFonts w:ascii="Times New Roman" w:eastAsia="Times New Roman" w:hAnsi="Times New Roman" w:cs="Times New Roman"/>
          <w:sz w:val="24"/>
          <w:szCs w:val="24"/>
        </w:rPr>
        <w:t xml:space="preserve">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w:t>
      </w:r>
      <w:r w:rsidRPr="00717849">
        <w:rPr>
          <w:rFonts w:ascii="Times New Roman" w:eastAsia="Times New Roman" w:hAnsi="Times New Roman" w:cs="Times New Roman"/>
          <w:sz w:val="24"/>
          <w:szCs w:val="24"/>
        </w:rPr>
        <w:lastRenderedPageBreak/>
        <w:t>položkového rozpočtu nebo smlouvy</w:t>
      </w:r>
      <w:bookmarkEnd w:id="72"/>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Default="00717849" w:rsidP="002E2081">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38CE8C94" w14:textId="77777777" w:rsidR="00314073" w:rsidRPr="000F0D12" w:rsidRDefault="00314073" w:rsidP="00314073">
      <w:pPr>
        <w:numPr>
          <w:ilvl w:val="0"/>
          <w:numId w:val="1"/>
        </w:numPr>
        <w:spacing w:before="120" w:after="120" w:line="280" w:lineRule="exact"/>
        <w:jc w:val="both"/>
        <w:rPr>
          <w:rFonts w:ascii="Times New Roman" w:eastAsia="Times New Roman" w:hAnsi="Times New Roman" w:cs="Times New Roman"/>
          <w:sz w:val="24"/>
          <w:szCs w:val="24"/>
        </w:rPr>
      </w:pPr>
      <w:r w:rsidRPr="000F0D12">
        <w:rPr>
          <w:rFonts w:ascii="Times New Roman" w:hAnsi="Times New Roman" w:cs="Times New Roman"/>
          <w:sz w:val="24"/>
          <w:szCs w:val="24"/>
        </w:rPr>
        <w:t xml:space="preserve">Objednatel si, v souladu s </w:t>
      </w:r>
      <w:proofErr w:type="spellStart"/>
      <w:r w:rsidRPr="000F0D12">
        <w:rPr>
          <w:rFonts w:ascii="Times New Roman" w:hAnsi="Times New Roman" w:cs="Times New Roman"/>
          <w:sz w:val="24"/>
          <w:szCs w:val="24"/>
        </w:rPr>
        <w:t>ust</w:t>
      </w:r>
      <w:proofErr w:type="spellEnd"/>
      <w:r w:rsidRPr="000F0D12">
        <w:rPr>
          <w:rFonts w:ascii="Times New Roman" w:hAnsi="Times New Roman" w:cs="Times New Roman"/>
          <w:sz w:val="24"/>
          <w:szCs w:val="24"/>
        </w:rPr>
        <w:t xml:space="preserve">. § 100 odst. 1 ZZVZ: </w:t>
      </w:r>
    </w:p>
    <w:p w14:paraId="66F3EDB8" w14:textId="082FBCF7" w:rsidR="00314073" w:rsidRDefault="00314073" w:rsidP="00314073">
      <w:pPr>
        <w:pStyle w:val="Odstavecseseznamem"/>
        <w:numPr>
          <w:ilvl w:val="0"/>
          <w:numId w:val="37"/>
        </w:numPr>
        <w:jc w:val="both"/>
        <w:rPr>
          <w:rFonts w:ascii="Times New Roman" w:hAnsi="Times New Roman" w:cs="Times New Roman"/>
          <w:sz w:val="24"/>
          <w:szCs w:val="24"/>
        </w:rPr>
      </w:pPr>
      <w:r w:rsidRPr="00F34E8B">
        <w:rPr>
          <w:rFonts w:ascii="Times New Roman" w:hAnsi="Times New Roman" w:cs="Times New Roman"/>
          <w:sz w:val="24"/>
          <w:szCs w:val="24"/>
        </w:rPr>
        <w:t>Vyhrazuje právo uznání navýšení ceny za stavební materiály nutné k provedení díla v případě zvýšení cen základních stavebních komodit a materiálů o více než 30 % na základě objektivně zjistitelných údajů dle údajů Českého statistického úřadu, indexu či kurzu používaného na trzích jednotlivých komodit (např. Londýnská burza kovů) nebo aktualizačních údajů cenové soustavy ÚRS. Aby mohlo dojít k</w:t>
      </w:r>
      <w:r>
        <w:rPr>
          <w:rFonts w:ascii="Times New Roman" w:hAnsi="Times New Roman" w:cs="Times New Roman"/>
          <w:sz w:val="24"/>
          <w:szCs w:val="24"/>
        </w:rPr>
        <w:t> </w:t>
      </w:r>
      <w:r w:rsidRPr="00F34E8B">
        <w:rPr>
          <w:rFonts w:ascii="Times New Roman" w:hAnsi="Times New Roman" w:cs="Times New Roman"/>
          <w:sz w:val="24"/>
          <w:szCs w:val="24"/>
        </w:rPr>
        <w:t xml:space="preserve">uplatnění této vyhrazené změny závazku, musí dojít k prokazatelnému navýšení cen konkrétní komodity či materiálu o více než 30 % alespoň ve 2 z výše uvedených 3 zdrojů. Zvýšení ceny musí být podloženo odůvodněním ze strany zhotovitele. Zvýšení může být uznáno maximálně do výše ceny za materiály na základě objektivně zjistitelných informací. Předpokládaná hodnota této vyhrazené změny závazku byla kvalifikovaným odhadem stanovena na </w:t>
      </w:r>
      <w:r>
        <w:rPr>
          <w:rFonts w:ascii="Times New Roman" w:hAnsi="Times New Roman" w:cs="Times New Roman"/>
          <w:sz w:val="24"/>
          <w:szCs w:val="24"/>
        </w:rPr>
        <w:t>130</w:t>
      </w:r>
      <w:r w:rsidRPr="00F34E8B">
        <w:rPr>
          <w:rFonts w:ascii="Times New Roman" w:hAnsi="Times New Roman" w:cs="Times New Roman"/>
          <w:sz w:val="24"/>
          <w:szCs w:val="24"/>
        </w:rPr>
        <w:t xml:space="preserve"> 000 Kč bez DPH. Výhrada změny závazku nemusí být objednatelem využita vůbec, anebo může být využita pouze v částečné výši.</w:t>
      </w:r>
    </w:p>
    <w:p w14:paraId="14C3DBA9" w14:textId="17AC7172" w:rsidR="00314073" w:rsidRPr="00314073" w:rsidRDefault="00314073" w:rsidP="00314073">
      <w:pPr>
        <w:pStyle w:val="Odstavecseseznamem"/>
        <w:numPr>
          <w:ilvl w:val="0"/>
          <w:numId w:val="37"/>
        </w:numPr>
        <w:jc w:val="both"/>
        <w:rPr>
          <w:rFonts w:ascii="Times New Roman" w:hAnsi="Times New Roman" w:cs="Times New Roman"/>
          <w:sz w:val="24"/>
          <w:szCs w:val="24"/>
        </w:rPr>
      </w:pPr>
      <w:r w:rsidRPr="00F34E8B">
        <w:rPr>
          <w:rFonts w:ascii="Times New Roman" w:hAnsi="Times New Roman" w:cs="Times New Roman"/>
          <w:sz w:val="24"/>
          <w:szCs w:val="24"/>
        </w:rPr>
        <w:t>Vyhrazuje právo změny závazku ze smlouvy a připouští navýšení nabídkové ceny v</w:t>
      </w:r>
      <w:r>
        <w:rPr>
          <w:rFonts w:ascii="Times New Roman" w:hAnsi="Times New Roman" w:cs="Times New Roman"/>
          <w:sz w:val="24"/>
          <w:szCs w:val="24"/>
        </w:rPr>
        <w:t> </w:t>
      </w:r>
      <w:r w:rsidRPr="00F34E8B">
        <w:rPr>
          <w:rFonts w:ascii="Times New Roman" w:hAnsi="Times New Roman" w:cs="Times New Roman"/>
          <w:sz w:val="24"/>
          <w:szCs w:val="24"/>
        </w:rPr>
        <w:t>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51A8425C" w14:textId="77777777" w:rsidR="00F34E8B" w:rsidRPr="000F0D12" w:rsidRDefault="00F34E8B" w:rsidP="000F0D12">
      <w:pPr>
        <w:ind w:left="786"/>
        <w:rPr>
          <w:rFonts w:ascii="Times New Roman" w:hAnsi="Times New Roman" w:cs="Times New Roman"/>
          <w:sz w:val="24"/>
          <w:szCs w:val="24"/>
        </w:rPr>
      </w:pP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3" w:name="_Toc520713853"/>
      <w:bookmarkStart w:id="74" w:name="_Toc520713990"/>
      <w:bookmarkStart w:id="75" w:name="_Toc395609815"/>
      <w:bookmarkStart w:id="76" w:name="_Toc38894285"/>
      <w:bookmarkStart w:id="77" w:name="_Toc53998055"/>
      <w:r w:rsidRPr="00717849">
        <w:rPr>
          <w:rFonts w:ascii="Times New Roman" w:eastAsia="Times New Roman" w:hAnsi="Times New Roman" w:cs="Times New Roman"/>
          <w:b/>
          <w:bCs/>
          <w:kern w:val="32"/>
          <w:sz w:val="24"/>
          <w:szCs w:val="32"/>
        </w:rPr>
        <w:t>Platební podmínky</w:t>
      </w:r>
      <w:bookmarkEnd w:id="73"/>
      <w:bookmarkEnd w:id="74"/>
      <w:bookmarkEnd w:id="75"/>
      <w:bookmarkEnd w:id="76"/>
      <w:bookmarkEnd w:id="77"/>
    </w:p>
    <w:p w14:paraId="70353580" w14:textId="3D89929A"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717849">
        <w:rPr>
          <w:rFonts w:ascii="Times New Roman" w:eastAsia="Times New Roman" w:hAnsi="Times New Roman" w:cs="Times New Roman"/>
          <w:sz w:val="24"/>
          <w:szCs w:val="24"/>
        </w:rPr>
        <w:t>prov</w:t>
      </w:r>
      <w:r w:rsidR="00553432">
        <w:rPr>
          <w:rFonts w:ascii="Times New Roman" w:eastAsia="Times New Roman" w:hAnsi="Times New Roman" w:cs="Times New Roman"/>
          <w:sz w:val="24"/>
          <w:szCs w:val="24"/>
        </w:rPr>
        <w:t>ádění</w:t>
      </w:r>
      <w:r w:rsidR="00553432"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w:t>
      </w:r>
      <w:r w:rsidRPr="0044473A">
        <w:rPr>
          <w:rFonts w:ascii="Times New Roman" w:hAnsi="Times New Roman"/>
        </w:rPr>
        <w:lastRenderedPageBreak/>
        <w:t xml:space="preserve">provedených prací od začátku stavby a v příslušném období skutečně provedené práce na prováděném díle, eventuální vícepráce a méněpráce. </w:t>
      </w:r>
    </w:p>
    <w:p w14:paraId="29F01A00" w14:textId="35C640FF" w:rsidR="0030517C" w:rsidRPr="0044473A" w:rsidRDefault="002B602E" w:rsidP="000E3876">
      <w:pPr>
        <w:pStyle w:val="Zkladntext"/>
        <w:numPr>
          <w:ilvl w:val="0"/>
          <w:numId w:val="3"/>
        </w:numPr>
        <w:rPr>
          <w:rFonts w:ascii="Times New Roman" w:hAnsi="Times New Roman"/>
        </w:rPr>
      </w:pPr>
      <w:r>
        <w:rPr>
          <w:rFonts w:ascii="Times New Roman" w:hAnsi="Times New Roman"/>
        </w:rPr>
        <w:t>Podklady pro fakturaci dle odstavce 2. tohoto článku zhotovitel zašle objednateli též e-mailem na ad</w:t>
      </w:r>
      <w:r w:rsidRPr="002B602E">
        <w:rPr>
          <w:rFonts w:ascii="Times New Roman" w:hAnsi="Times New Roman"/>
        </w:rPr>
        <w:t xml:space="preserve">resu </w:t>
      </w:r>
      <w:r w:rsidRPr="00923D42">
        <w:rPr>
          <w:rFonts w:ascii="Times New Roman" w:hAnsi="Times New Roman"/>
          <w:shd w:val="clear" w:color="auto" w:fill="FFFFFF"/>
        </w:rPr>
        <w:t>pospisilz@cheb.cz</w:t>
      </w:r>
      <w:r w:rsidR="00F805EC">
        <w:rPr>
          <w:rFonts w:ascii="Times New Roman" w:hAnsi="Times New Roman"/>
          <w:shd w:val="clear" w:color="auto" w:fill="FFFFFF"/>
        </w:rPr>
        <w:t xml:space="preserve">, soupis provedených prací včetně rekapitulace bude ve formátu </w:t>
      </w:r>
      <w:proofErr w:type="spellStart"/>
      <w:r w:rsidR="00F805EC">
        <w:rPr>
          <w:rFonts w:ascii="Times New Roman" w:hAnsi="Times New Roman"/>
          <w:shd w:val="clear" w:color="auto" w:fill="FFFFFF"/>
        </w:rPr>
        <w:t>xls</w:t>
      </w:r>
      <w:proofErr w:type="spellEnd"/>
      <w:r w:rsidR="00F805EC">
        <w:rPr>
          <w:rFonts w:ascii="Times New Roman" w:hAnsi="Times New Roman"/>
          <w:shd w:val="clear" w:color="auto" w:fill="FFFFFF"/>
        </w:rPr>
        <w:t>.</w:t>
      </w:r>
    </w:p>
    <w:p w14:paraId="7B224192" w14:textId="77777777" w:rsidR="00717849" w:rsidRPr="0044473A" w:rsidRDefault="00717849" w:rsidP="0044473A">
      <w:pPr>
        <w:pStyle w:val="Zkladntext"/>
        <w:rPr>
          <w:rFonts w:ascii="Times New Roman" w:hAnsi="Times New Roman"/>
        </w:rPr>
      </w:pPr>
      <w:r w:rsidRPr="0044473A">
        <w:rPr>
          <w:rFonts w:ascii="Times New Roman" w:hAnsi="Times New Roman"/>
        </w:rPr>
        <w:t>Zjišťovací protokol bude odsouhlasen a písemně potvrzen TD</w:t>
      </w:r>
      <w:r w:rsidR="0044473A">
        <w:rPr>
          <w:rFonts w:ascii="Times New Roman" w:hAnsi="Times New Roman"/>
        </w:rPr>
        <w:t>S</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5B79A2F7" w14:textId="04FAB642"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na 30</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5904E478" w:rsidR="0044473A" w:rsidRPr="005147E5" w:rsidRDefault="0044473A" w:rsidP="005147E5">
      <w:pPr>
        <w:pStyle w:val="Zkladntext-prvnodsazen"/>
        <w:tabs>
          <w:tab w:val="clear" w:pos="900"/>
        </w:tabs>
        <w:ind w:hanging="474"/>
        <w:rPr>
          <w:rFonts w:ascii="Times New Roman" w:hAnsi="Times New Roman"/>
        </w:rPr>
      </w:pPr>
      <w:r w:rsidRPr="0044473A">
        <w:rPr>
          <w:rFonts w:ascii="Times New Roman" w:hAnsi="Times New Roman"/>
        </w:rPr>
        <w:t>každá faktura v záhlaví bude označena „</w:t>
      </w:r>
      <w:r w:rsidR="00715C9A">
        <w:rPr>
          <w:rFonts w:ascii="Times New Roman" w:eastAsia="Calibri" w:hAnsi="Times New Roman"/>
        </w:rPr>
        <w:t xml:space="preserve">Chebský hrad – úprava Šancí a kasemat – </w:t>
      </w:r>
      <w:r w:rsidR="00E67EA2">
        <w:rPr>
          <w:rFonts w:ascii="Times New Roman" w:eastAsia="Calibri" w:hAnsi="Times New Roman"/>
        </w:rPr>
        <w:t>4</w:t>
      </w:r>
      <w:r w:rsidR="00715C9A">
        <w:rPr>
          <w:rFonts w:ascii="Times New Roman" w:eastAsia="Calibri" w:hAnsi="Times New Roman"/>
        </w:rPr>
        <w:t xml:space="preserve">. část – </w:t>
      </w:r>
      <w:r w:rsidR="00E67EA2">
        <w:rPr>
          <w:rFonts w:ascii="Times New Roman" w:eastAsia="Calibri" w:hAnsi="Times New Roman"/>
        </w:rPr>
        <w:t>sadové úpravy v prostoru Šancí</w:t>
      </w:r>
      <w:r w:rsidRPr="0044473A">
        <w:rPr>
          <w:rFonts w:ascii="Times New Roman" w:hAnsi="Times New Roman"/>
        </w:rPr>
        <w:t>“</w:t>
      </w:r>
      <w:r w:rsidR="00C157B8">
        <w:rPr>
          <w:rFonts w:ascii="Times New Roman" w:hAnsi="Times New Roman"/>
        </w:rPr>
        <w:t xml:space="preserve"> </w:t>
      </w:r>
      <w:r w:rsidRPr="0044473A">
        <w:rPr>
          <w:rFonts w:ascii="Times New Roman" w:hAnsi="Times New Roman"/>
        </w:rPr>
        <w:t>a</w:t>
      </w:r>
      <w:r w:rsidR="004F438C">
        <w:rPr>
          <w:rFonts w:ascii="Times New Roman" w:hAnsi="Times New Roman"/>
        </w:rPr>
        <w:t> </w:t>
      </w:r>
      <w:r w:rsidRPr="0044473A">
        <w:rPr>
          <w:rFonts w:ascii="Times New Roman" w:hAnsi="Times New Roman"/>
        </w:rPr>
        <w:t>číslem smlouvy.</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0849ECF8" w:rsidR="00F805EC" w:rsidRPr="00825799" w:rsidRDefault="00825799" w:rsidP="008907E3">
      <w:pPr>
        <w:pStyle w:val="Zkladntext"/>
        <w:rPr>
          <w:rFonts w:ascii="Times New Roman" w:hAnsi="Times New Roman"/>
        </w:rPr>
      </w:pPr>
      <w:r w:rsidRPr="00825799">
        <w:rPr>
          <w:rFonts w:ascii="Times New Roman" w:hAnsi="Times New Roman"/>
        </w:rPr>
        <w:t xml:space="preserve">Daňový doklad včetně příloh zašle zhotovitel e-mailem na adresu </w:t>
      </w:r>
      <w:hyperlink r:id="rId8" w:history="1">
        <w:r w:rsidRPr="00825799">
          <w:rPr>
            <w:rStyle w:val="Hypertextovodkaz"/>
            <w:rFonts w:ascii="Times New Roman" w:hAnsi="Times New Roman"/>
            <w:color w:val="4472C4" w:themeColor="accent5"/>
            <w:u w:val="none"/>
          </w:rPr>
          <w:t>podatelna@cheb.cz</w:t>
        </w:r>
      </w:hyperlink>
      <w:r w:rsidRPr="00825799">
        <w:rPr>
          <w:rStyle w:val="Hypertextovodkaz"/>
          <w:rFonts w:ascii="Times New Roman" w:hAnsi="Times New Roman"/>
          <w:color w:val="auto"/>
          <w:u w:val="none"/>
        </w:rPr>
        <w:t xml:space="preserve"> </w:t>
      </w:r>
      <w:r w:rsidRPr="00825799">
        <w:rPr>
          <w:rFonts w:ascii="Times New Roman" w:hAnsi="Times New Roman"/>
        </w:rPr>
        <w:t xml:space="preserve">nebo do datové schránky objednatele </w:t>
      </w:r>
      <w:r w:rsidRPr="00825799">
        <w:rPr>
          <w:rFonts w:ascii="Times New Roman" w:hAnsi="Times New Roman"/>
          <w:color w:val="4472C4" w:themeColor="accent5"/>
        </w:rPr>
        <w:t xml:space="preserve">a8gbnyc </w:t>
      </w:r>
      <w:r w:rsidRPr="00825799">
        <w:rPr>
          <w:rStyle w:val="Hypertextovodkaz"/>
          <w:rFonts w:ascii="Times New Roman" w:hAnsi="Times New Roman"/>
          <w:color w:val="auto"/>
          <w:u w:val="none"/>
        </w:rPr>
        <w:t xml:space="preserve">a e-mailovou adresu jedné kontaktní osoby </w:t>
      </w:r>
      <w:r w:rsidRPr="00825799">
        <w:rPr>
          <w:rFonts w:ascii="Times New Roman" w:hAnsi="Times New Roman"/>
        </w:rPr>
        <w:t>ve věcech technických, realizačních a týkající se předání a převzetí díla.</w:t>
      </w:r>
    </w:p>
    <w:p w14:paraId="3E719298" w14:textId="77777777" w:rsidR="0081507C" w:rsidRDefault="00717849" w:rsidP="0081507C">
      <w:pPr>
        <w:pStyle w:val="Zkladntext"/>
        <w:spacing w:after="240"/>
        <w:ind w:left="357" w:hanging="357"/>
        <w:rPr>
          <w:rFonts w:ascii="Times New Roman" w:hAnsi="Times New Roman"/>
        </w:rPr>
      </w:pPr>
      <w:r w:rsidRPr="008907E3">
        <w:rPr>
          <w:rFonts w:ascii="Times New Roman" w:hAnsi="Times New Roman"/>
        </w:rPr>
        <w:t xml:space="preserve">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w:t>
      </w:r>
      <w:r w:rsidRPr="008907E3">
        <w:rPr>
          <w:rFonts w:ascii="Times New Roman" w:hAnsi="Times New Roman"/>
        </w:rPr>
        <w:lastRenderedPageBreak/>
        <w:t>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611B0FB" w14:textId="77777777"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8" w:name="_Toc520713854"/>
      <w:bookmarkStart w:id="79" w:name="_Toc520713991"/>
      <w:bookmarkStart w:id="80" w:name="_Ref520788407"/>
      <w:bookmarkStart w:id="81" w:name="_Ref521296561"/>
      <w:bookmarkStart w:id="82" w:name="_Toc395609816"/>
      <w:bookmarkStart w:id="83" w:name="_Toc38894286"/>
      <w:bookmarkStart w:id="84" w:name="_Toc53998056"/>
      <w:r w:rsidRPr="00717849">
        <w:rPr>
          <w:rFonts w:ascii="Times New Roman" w:eastAsia="Times New Roman" w:hAnsi="Times New Roman" w:cs="Times New Roman"/>
          <w:b/>
          <w:bCs/>
          <w:kern w:val="32"/>
          <w:sz w:val="24"/>
          <w:szCs w:val="32"/>
        </w:rPr>
        <w:t>Záruka za jakost díla</w:t>
      </w:r>
      <w:bookmarkEnd w:id="78"/>
      <w:bookmarkEnd w:id="79"/>
      <w:bookmarkEnd w:id="80"/>
      <w:bookmarkEnd w:id="81"/>
      <w:bookmarkEnd w:id="82"/>
      <w:bookmarkEnd w:id="83"/>
      <w:bookmarkEnd w:id="84"/>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5"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5"/>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Default="00717849" w:rsidP="00087D78">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1C333D65" w14:textId="77777777" w:rsidR="00423C2A" w:rsidRDefault="00423C2A" w:rsidP="00423C2A">
      <w:pPr>
        <w:pStyle w:val="Zkladntext"/>
        <w:numPr>
          <w:ilvl w:val="0"/>
          <w:numId w:val="0"/>
        </w:numPr>
        <w:spacing w:after="240"/>
        <w:ind w:left="360" w:hanging="360"/>
        <w:rPr>
          <w:rFonts w:ascii="Times New Roman" w:hAnsi="Times New Roman"/>
        </w:rPr>
      </w:pPr>
    </w:p>
    <w:p w14:paraId="0C27A464" w14:textId="77777777" w:rsidR="00423C2A" w:rsidRPr="00423C2A" w:rsidRDefault="00423C2A" w:rsidP="00423C2A">
      <w:pPr>
        <w:pStyle w:val="Zkladntext"/>
        <w:numPr>
          <w:ilvl w:val="0"/>
          <w:numId w:val="0"/>
        </w:numPr>
        <w:spacing w:after="240"/>
        <w:ind w:left="360" w:hanging="360"/>
        <w:rPr>
          <w:rFonts w:ascii="Times New Roman" w:hAnsi="Times New Roman"/>
        </w:rPr>
      </w:pPr>
    </w:p>
    <w:p w14:paraId="7978127E" w14:textId="77777777"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6" w:name="_Toc520713855"/>
      <w:bookmarkStart w:id="87" w:name="_Toc520713992"/>
      <w:bookmarkStart w:id="88" w:name="_Ref520788877"/>
      <w:bookmarkStart w:id="89" w:name="_Ref520789157"/>
      <w:bookmarkStart w:id="90" w:name="_Ref17535195"/>
      <w:bookmarkStart w:id="91" w:name="_Toc395609817"/>
      <w:bookmarkStart w:id="92" w:name="_Toc38894287"/>
      <w:bookmarkStart w:id="93" w:name="_Toc53998057"/>
      <w:bookmarkStart w:id="94" w:name="_Toc520713856"/>
      <w:bookmarkStart w:id="95" w:name="_Toc520713993"/>
      <w:bookmarkStart w:id="96" w:name="_Toc395609818"/>
      <w:r w:rsidRPr="00717849">
        <w:rPr>
          <w:rFonts w:ascii="Times New Roman" w:eastAsia="Times New Roman" w:hAnsi="Times New Roman" w:cs="Times New Roman"/>
          <w:b/>
          <w:bCs/>
          <w:kern w:val="32"/>
          <w:sz w:val="24"/>
          <w:szCs w:val="32"/>
        </w:rPr>
        <w:t>Bankovní záruky</w:t>
      </w:r>
      <w:bookmarkEnd w:id="86"/>
      <w:bookmarkEnd w:id="87"/>
      <w:bookmarkEnd w:id="88"/>
      <w:bookmarkEnd w:id="89"/>
      <w:bookmarkEnd w:id="90"/>
      <w:bookmarkEnd w:id="91"/>
      <w:bookmarkEnd w:id="92"/>
      <w:bookmarkEnd w:id="93"/>
    </w:p>
    <w:p w14:paraId="22CE923A" w14:textId="77777777" w:rsidR="00717849" w:rsidRPr="00D028C9" w:rsidRDefault="00717849" w:rsidP="000D5A45">
      <w:pPr>
        <w:pStyle w:val="Zkladntext"/>
        <w:numPr>
          <w:ilvl w:val="0"/>
          <w:numId w:val="38"/>
        </w:numPr>
        <w:rPr>
          <w:rFonts w:ascii="Times New Roman" w:hAnsi="Times New Roman"/>
        </w:rPr>
      </w:pPr>
      <w:bookmarkStart w:id="97" w:name="_Ref17535242"/>
      <w:r w:rsidRPr="00D028C9">
        <w:rPr>
          <w:rFonts w:ascii="Times New Roman" w:hAnsi="Times New Roman"/>
        </w:rPr>
        <w:t>Zhotovitel se zavazuje objednateli poskytnout dle níže uvedených podmínek bankovní záruku za odstraňování vad díla v záruční době.</w:t>
      </w:r>
      <w:bookmarkEnd w:id="97"/>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w:t>
      </w:r>
      <w:r w:rsidRPr="00717849">
        <w:rPr>
          <w:rFonts w:ascii="Times New Roman" w:eastAsia="Times New Roman" w:hAnsi="Times New Roman" w:cs="Times New Roman"/>
          <w:sz w:val="24"/>
          <w:szCs w:val="24"/>
        </w:rPr>
        <w:lastRenderedPageBreak/>
        <w:t>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6BB7371" w:rsidR="007B60B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070F1355" w14:textId="00C6784E" w:rsidR="005B0487" w:rsidRPr="005B0487" w:rsidRDefault="005B0487" w:rsidP="005B0487">
      <w:pPr>
        <w:numPr>
          <w:ilvl w:val="0"/>
          <w:numId w:val="1"/>
        </w:numPr>
        <w:spacing w:before="120" w:after="240" w:line="280" w:lineRule="exact"/>
        <w:ind w:left="357" w:hanging="357"/>
        <w:jc w:val="both"/>
        <w:rPr>
          <w:rFonts w:ascii="Times New Roman" w:eastAsia="Times New Roman" w:hAnsi="Times New Roman" w:cs="Times New Roman"/>
          <w:sz w:val="24"/>
          <w:szCs w:val="24"/>
        </w:rPr>
      </w:pPr>
      <w:bookmarkStart w:id="98" w:name="_Hlk192072286"/>
      <w:r w:rsidRPr="00F15121">
        <w:rPr>
          <w:rFonts w:ascii="Times New Roman" w:eastAsia="Times New Roman" w:hAnsi="Times New Roman" w:cs="Times New Roman"/>
          <w:sz w:val="24"/>
          <w:szCs w:val="24"/>
        </w:rPr>
        <w:t xml:space="preserve">Pro případ úpadku zhotovitele (zahájení insolvenčního řízení, úpadku zhotovitele, likvidace...) se cena díla snižuje o výši doposud nevyčerpané </w:t>
      </w:r>
      <w:r>
        <w:rPr>
          <w:rFonts w:ascii="Times New Roman" w:eastAsia="Times New Roman" w:hAnsi="Times New Roman" w:cs="Times New Roman"/>
          <w:sz w:val="24"/>
          <w:szCs w:val="24"/>
        </w:rPr>
        <w:t>b</w:t>
      </w:r>
      <w:r w:rsidRPr="003E4EA2">
        <w:rPr>
          <w:rFonts w:ascii="Times New Roman" w:eastAsia="Times New Roman" w:hAnsi="Times New Roman" w:cs="Times New Roman"/>
          <w:sz w:val="24"/>
          <w:szCs w:val="24"/>
        </w:rPr>
        <w:t>ankovní záruk</w:t>
      </w:r>
      <w:r>
        <w:rPr>
          <w:rFonts w:ascii="Times New Roman" w:eastAsia="Times New Roman" w:hAnsi="Times New Roman" w:cs="Times New Roman"/>
          <w:sz w:val="24"/>
          <w:szCs w:val="24"/>
        </w:rPr>
        <w:t>y, popřípadě o výši zajištění závazku,</w:t>
      </w:r>
      <w:r w:rsidRPr="003E4EA2">
        <w:rPr>
          <w:rFonts w:ascii="Times New Roman" w:eastAsia="Times New Roman" w:hAnsi="Times New Roman" w:cs="Times New Roman"/>
          <w:sz w:val="24"/>
          <w:szCs w:val="24"/>
        </w:rPr>
        <w:t xml:space="preserve"> za odstraňování vad díla v</w:t>
      </w:r>
      <w:r>
        <w:rPr>
          <w:rFonts w:ascii="Times New Roman" w:eastAsia="Times New Roman" w:hAnsi="Times New Roman" w:cs="Times New Roman"/>
          <w:sz w:val="24"/>
          <w:szCs w:val="24"/>
        </w:rPr>
        <w:t> </w:t>
      </w:r>
      <w:r w:rsidRPr="003E4EA2">
        <w:rPr>
          <w:rFonts w:ascii="Times New Roman" w:eastAsia="Times New Roman" w:hAnsi="Times New Roman" w:cs="Times New Roman"/>
          <w:sz w:val="24"/>
          <w:szCs w:val="24"/>
        </w:rPr>
        <w:t>záruční době</w:t>
      </w:r>
      <w:r>
        <w:rPr>
          <w:rFonts w:ascii="Times New Roman" w:eastAsia="Times New Roman" w:hAnsi="Times New Roman" w:cs="Times New Roman"/>
          <w:sz w:val="24"/>
          <w:szCs w:val="24"/>
        </w:rPr>
        <w:t>,</w:t>
      </w:r>
      <w:r w:rsidRPr="00F15121">
        <w:rPr>
          <w:rFonts w:ascii="Times New Roman" w:eastAsia="Times New Roman" w:hAnsi="Times New Roman" w:cs="Times New Roman"/>
          <w:sz w:val="24"/>
          <w:szCs w:val="24"/>
        </w:rPr>
        <w:t xml:space="preserve"> jako náhrada za nevyčerpanou a úpadkem zhotovitele zcela zmařenou záruku díla.</w:t>
      </w:r>
      <w:bookmarkEnd w:id="98"/>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99" w:name="_Toc38894288"/>
      <w:bookmarkStart w:id="100"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lastRenderedPageBreak/>
        <w:t>Pojištění</w:t>
      </w:r>
      <w:bookmarkEnd w:id="94"/>
      <w:bookmarkEnd w:id="95"/>
      <w:bookmarkEnd w:id="96"/>
      <w:bookmarkEnd w:id="99"/>
      <w:bookmarkEnd w:id="100"/>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1"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w:t>
      </w:r>
      <w:proofErr w:type="gramStart"/>
      <w:r w:rsidRPr="00717849">
        <w:rPr>
          <w:rFonts w:ascii="Times New Roman" w:eastAsia="Calibri" w:hAnsi="Times New Roman" w:cs="Times New Roman"/>
          <w:sz w:val="24"/>
          <w:szCs w:val="24"/>
          <w:lang w:eastAsia="cs-CZ"/>
        </w:rPr>
        <w:t>živelná</w:t>
      </w:r>
      <w:proofErr w:type="gramEnd"/>
      <w:r w:rsidRPr="00717849">
        <w:rPr>
          <w:rFonts w:ascii="Times New Roman" w:eastAsia="Calibri" w:hAnsi="Times New Roman" w:cs="Times New Roman"/>
          <w:sz w:val="24"/>
          <w:szCs w:val="24"/>
          <w:lang w:eastAsia="cs-CZ"/>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464747DE"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C91034">
        <w:rPr>
          <w:rFonts w:ascii="Times New Roman" w:eastAsia="Calibri" w:hAnsi="Times New Roman" w:cs="Times New Roman"/>
          <w:sz w:val="24"/>
          <w:szCs w:val="20"/>
          <w:lang w:eastAsia="cs-CZ"/>
        </w:rPr>
        <w:t>5</w:t>
      </w:r>
      <w:r w:rsidR="00C91034" w:rsidRPr="00717849">
        <w:rPr>
          <w:rFonts w:ascii="Times New Roman" w:eastAsia="Calibri" w:hAnsi="Times New Roman" w:cs="Times New Roman"/>
          <w:sz w:val="24"/>
          <w:szCs w:val="20"/>
          <w:lang w:eastAsia="cs-CZ"/>
        </w:rPr>
        <w:t> </w:t>
      </w:r>
      <w:r w:rsidR="005E424E">
        <w:rPr>
          <w:rFonts w:ascii="Times New Roman" w:eastAsia="Calibri" w:hAnsi="Times New Roman" w:cs="Times New Roman"/>
          <w:sz w:val="24"/>
          <w:szCs w:val="20"/>
          <w:lang w:eastAsia="cs-CZ"/>
        </w:rPr>
        <w:t>0</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1E7179C" w14:textId="77777777" w:rsidR="00717849" w:rsidRDefault="00717849" w:rsidP="000D5A45">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4981AE63" w14:textId="77777777" w:rsidR="00735E30" w:rsidRDefault="00735E30" w:rsidP="00735E30">
      <w:pPr>
        <w:spacing w:after="120" w:line="240" w:lineRule="auto"/>
        <w:ind w:left="426"/>
        <w:jc w:val="both"/>
        <w:rPr>
          <w:rFonts w:ascii="Times New Roman" w:eastAsia="Times New Roman" w:hAnsi="Times New Roman" w:cs="Times New Roman"/>
          <w:sz w:val="24"/>
          <w:szCs w:val="24"/>
          <w:lang w:eastAsia="cs-CZ"/>
        </w:rPr>
      </w:pP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2" w:name="_Toc520713857"/>
      <w:bookmarkStart w:id="103" w:name="_Toc520713994"/>
      <w:bookmarkStart w:id="104" w:name="_Ref520788721"/>
      <w:bookmarkStart w:id="105" w:name="_Toc395609819"/>
      <w:bookmarkStart w:id="106" w:name="_Toc53998059"/>
      <w:r w:rsidRPr="00717849">
        <w:rPr>
          <w:rFonts w:ascii="Times New Roman" w:eastAsia="Times New Roman" w:hAnsi="Times New Roman" w:cs="Times New Roman"/>
          <w:b/>
          <w:bCs/>
          <w:kern w:val="32"/>
          <w:sz w:val="24"/>
          <w:szCs w:val="32"/>
        </w:rPr>
        <w:t>Způsob provádění díla</w:t>
      </w:r>
      <w:bookmarkEnd w:id="101"/>
      <w:bookmarkEnd w:id="102"/>
      <w:bookmarkEnd w:id="103"/>
      <w:bookmarkEnd w:id="104"/>
      <w:bookmarkEnd w:id="105"/>
      <w:bookmarkEnd w:id="106"/>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lastRenderedPageBreak/>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07" w:name="_Ref520788752"/>
      <w:r w:rsidRPr="00735E30">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7"/>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 xml:space="preserve">Zhotovitel odpovídá objednateli za škodu, která mu vznikne uplatněním nároku třetí osoby podle příslušných ustanovení občanského zákoníku, zejména za škodu způsobenou </w:t>
      </w:r>
      <w:r w:rsidRPr="00735E30">
        <w:rPr>
          <w:rFonts w:ascii="Times New Roman" w:hAnsi="Times New Roman"/>
        </w:rPr>
        <w:lastRenderedPageBreak/>
        <w:t>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735E30">
      <w:pPr>
        <w:pStyle w:val="Zkladntext"/>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735E30">
      <w:pPr>
        <w:pStyle w:val="Zkladntext"/>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735E30">
      <w:pPr>
        <w:pStyle w:val="Zkladntext"/>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0CD3421B" w14:textId="44C43132" w:rsidR="00717849" w:rsidRDefault="00717849" w:rsidP="003251A9">
      <w:pPr>
        <w:pStyle w:val="Zkladntext"/>
        <w:spacing w:after="240"/>
        <w:ind w:left="357" w:hanging="357"/>
        <w:rPr>
          <w:rFonts w:ascii="Times New Roman" w:hAnsi="Times New Roman"/>
        </w:rPr>
      </w:pPr>
      <w:r w:rsidRPr="00717849">
        <w:rPr>
          <w:rFonts w:ascii="Times New Roman" w:hAnsi="Times New Roman"/>
        </w:rPr>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F9BBD1C" w14:textId="77777777"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8" w:name="_Toc520713858"/>
      <w:bookmarkStart w:id="109" w:name="_Toc520713995"/>
      <w:bookmarkStart w:id="110" w:name="_Ref520784677"/>
      <w:bookmarkStart w:id="111" w:name="_Toc395609820"/>
      <w:bookmarkStart w:id="112" w:name="_Toc38894290"/>
      <w:bookmarkStart w:id="113" w:name="_Toc53998060"/>
      <w:r w:rsidRPr="00717849">
        <w:rPr>
          <w:rFonts w:ascii="Times New Roman" w:eastAsia="Times New Roman" w:hAnsi="Times New Roman" w:cs="Times New Roman"/>
          <w:b/>
          <w:bCs/>
          <w:kern w:val="32"/>
          <w:sz w:val="24"/>
          <w:szCs w:val="32"/>
        </w:rPr>
        <w:t>Pokyny k provedení díla</w:t>
      </w:r>
      <w:bookmarkEnd w:id="108"/>
      <w:bookmarkEnd w:id="109"/>
      <w:bookmarkEnd w:id="110"/>
      <w:bookmarkEnd w:id="111"/>
      <w:bookmarkEnd w:id="112"/>
      <w:bookmarkEnd w:id="113"/>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4"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4"/>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15" w:name="_Ref520784812"/>
      <w:r w:rsidRPr="003251A9">
        <w:rPr>
          <w:rFonts w:ascii="Times New Roman" w:hAnsi="Times New Roman"/>
        </w:rPr>
        <w:lastRenderedPageBreak/>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5"/>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77777777"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6" w:name="_Toc395609821"/>
      <w:bookmarkStart w:id="117" w:name="_Toc38894291"/>
      <w:bookmarkStart w:id="118" w:name="_Toc53998061"/>
      <w:bookmarkStart w:id="119" w:name="_Toc520713859"/>
      <w:bookmarkStart w:id="120" w:name="_Toc520713996"/>
      <w:bookmarkStart w:id="121" w:name="_Ref520789100"/>
      <w:r w:rsidRPr="00717849">
        <w:rPr>
          <w:rFonts w:ascii="Times New Roman" w:eastAsia="Times New Roman" w:hAnsi="Times New Roman" w:cs="Times New Roman"/>
          <w:b/>
          <w:bCs/>
          <w:kern w:val="32"/>
          <w:sz w:val="24"/>
          <w:szCs w:val="32"/>
        </w:rPr>
        <w:t xml:space="preserve">Technický dozor </w:t>
      </w:r>
      <w:bookmarkEnd w:id="116"/>
      <w:bookmarkEnd w:id="117"/>
      <w:bookmarkEnd w:id="118"/>
      <w:r w:rsidR="008960E1">
        <w:rPr>
          <w:rFonts w:ascii="Times New Roman" w:eastAsia="Times New Roman" w:hAnsi="Times New Roman" w:cs="Times New Roman"/>
          <w:b/>
          <w:bCs/>
          <w:kern w:val="32"/>
          <w:sz w:val="24"/>
          <w:szCs w:val="32"/>
        </w:rPr>
        <w:t>objednatele</w:t>
      </w:r>
    </w:p>
    <w:p w14:paraId="23CACB25" w14:textId="586BEEC1"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3251A9" w:rsidRPr="003251A9">
        <w:rPr>
          <w:rFonts w:ascii="Times New Roman" w:eastAsia="Times New Roman" w:hAnsi="Times New Roman" w:cs="Times New Roman"/>
          <w:sz w:val="24"/>
          <w:szCs w:val="24"/>
        </w:rPr>
        <w:t>Zdeněk Pospíšil</w:t>
      </w:r>
      <w:r w:rsidR="00E964EF">
        <w:rPr>
          <w:rFonts w:ascii="Times New Roman" w:eastAsia="Times New Roman" w:hAnsi="Times New Roman" w:cs="Times New Roman"/>
          <w:sz w:val="24"/>
          <w:szCs w:val="24"/>
        </w:rPr>
        <w:t xml:space="preserve"> a Petra Svobodová</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bud' potvrdí, změní nebo zruší.</w:t>
      </w:r>
    </w:p>
    <w:p w14:paraId="71EB3AB0" w14:textId="6756324A"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nebude provádět zhotovitel vzešlý ze zadávacího řízení k veřejné zakázce </w:t>
      </w:r>
      <w:r w:rsidR="00717849" w:rsidRPr="00B169D7">
        <w:rPr>
          <w:rFonts w:ascii="Times New Roman" w:hAnsi="Times New Roman"/>
        </w:rPr>
        <w:t>„</w:t>
      </w:r>
      <w:r w:rsidR="005B0487">
        <w:rPr>
          <w:rFonts w:ascii="Times New Roman" w:eastAsia="Calibri" w:hAnsi="Times New Roman"/>
        </w:rPr>
        <w:t>Chebský hrad – úprava Šancí a kasemat – 4. část – sadové úpravy v prostoru Šancí</w:t>
      </w:r>
      <w:r w:rsidR="00717849" w:rsidRPr="00B169D7">
        <w:rPr>
          <w:rFonts w:ascii="Times New Roman" w:hAnsi="Times New Roman"/>
        </w:rPr>
        <w:t>“ 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w:t>
      </w:r>
      <w:r w:rsidR="00717849" w:rsidRPr="003251A9">
        <w:rPr>
          <w:rFonts w:ascii="Times New Roman" w:hAnsi="Times New Roman"/>
        </w:rPr>
        <w:lastRenderedPageBreak/>
        <w:t xml:space="preserve">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1C698C3C" w14:textId="77777777" w:rsidR="00717849" w:rsidRDefault="00717849" w:rsidP="0039118A">
      <w:pPr>
        <w:pStyle w:val="Zkladntext"/>
        <w:spacing w:after="240"/>
        <w:ind w:left="357" w:hanging="357"/>
        <w:rPr>
          <w:rFonts w:ascii="Times New Roman" w:hAnsi="Times New Roman"/>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77777777"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2" w:name="_Toc395609822"/>
      <w:bookmarkStart w:id="123" w:name="_Toc38894292"/>
      <w:bookmarkStart w:id="124" w:name="_Toc53998062"/>
      <w:r w:rsidRPr="00717849">
        <w:rPr>
          <w:rFonts w:ascii="Times New Roman" w:eastAsia="Times New Roman" w:hAnsi="Times New Roman" w:cs="Times New Roman"/>
          <w:b/>
          <w:bCs/>
          <w:kern w:val="32"/>
          <w:sz w:val="24"/>
          <w:szCs w:val="32"/>
        </w:rPr>
        <w:t>Kontrola provedení díla</w:t>
      </w:r>
      <w:bookmarkEnd w:id="119"/>
      <w:bookmarkEnd w:id="120"/>
      <w:bookmarkEnd w:id="121"/>
      <w:bookmarkEnd w:id="122"/>
      <w:bookmarkEnd w:id="123"/>
      <w:bookmarkEnd w:id="124"/>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77777777"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01B40">
        <w:rPr>
          <w:rFonts w:ascii="Times New Roman" w:eastAsia="Times New Roman" w:hAnsi="Times New Roman" w:cs="Times New Roman"/>
          <w:sz w:val="24"/>
          <w:szCs w:val="24"/>
        </w:rPr>
        <w:t>;</w:t>
      </w:r>
    </w:p>
    <w:p w14:paraId="71C924E3" w14:textId="77777777" w:rsidR="00A01B40" w:rsidRPr="00717849" w:rsidRDefault="00A01B40" w:rsidP="000D5A45">
      <w:pPr>
        <w:numPr>
          <w:ilvl w:val="0"/>
          <w:numId w:val="41"/>
        </w:numPr>
        <w:spacing w:after="120" w:line="280" w:lineRule="exact"/>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pracovníky Národního památkového ústavu.</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w:t>
      </w:r>
      <w:proofErr w:type="gramStart"/>
      <w:r w:rsidRPr="00087D78">
        <w:rPr>
          <w:rFonts w:ascii="Times New Roman" w:hAnsi="Times New Roman"/>
        </w:rPr>
        <w:t>podepíší</w:t>
      </w:r>
      <w:proofErr w:type="gramEnd"/>
      <w:r w:rsidRPr="00087D78">
        <w:rPr>
          <w:rFonts w:ascii="Times New Roman" w:hAnsi="Times New Roman"/>
        </w:rPr>
        <w:t xml:space="preserve"> oprávnění zástupci obou stran, popř. </w:t>
      </w:r>
      <w:r w:rsidR="007A09BB">
        <w:rPr>
          <w:rFonts w:ascii="Times New Roman" w:hAnsi="Times New Roman"/>
        </w:rPr>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25" w:name="_Ref520789085"/>
      <w:r>
        <w:rPr>
          <w:rFonts w:ascii="Times New Roman" w:hAnsi="Times New Roman"/>
        </w:rPr>
        <w:lastRenderedPageBreak/>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5"/>
    </w:p>
    <w:p w14:paraId="2AC90ACD" w14:textId="4D3DEAFD"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w:t>
      </w:r>
      <w:proofErr w:type="gramStart"/>
      <w:r w:rsidRPr="006C7242">
        <w:rPr>
          <w:rFonts w:ascii="Times New Roman" w:hAnsi="Times New Roman"/>
        </w:rPr>
        <w:t>jakoby</w:t>
      </w:r>
      <w:proofErr w:type="gramEnd"/>
      <w:r w:rsidRPr="006C7242">
        <w:rPr>
          <w:rFonts w:ascii="Times New Roman" w:hAnsi="Times New Roman"/>
        </w:rPr>
        <w:t xml:space="preserve">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6A1A47">
      <w:pPr>
        <w:pStyle w:val="Zkladntext"/>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3C4A02">
      <w:pPr>
        <w:pStyle w:val="Zkladntext"/>
        <w:spacing w:after="240"/>
        <w:ind w:left="357" w:hanging="357"/>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77777777"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6" w:name="_Toc520713860"/>
      <w:bookmarkStart w:id="127" w:name="_Toc520713997"/>
      <w:bookmarkStart w:id="128" w:name="_Toc395609823"/>
      <w:bookmarkStart w:id="129" w:name="_Toc38894293"/>
      <w:bookmarkStart w:id="130" w:name="_Toc53998063"/>
      <w:r w:rsidRPr="00717849">
        <w:rPr>
          <w:rFonts w:ascii="Times New Roman" w:eastAsia="Times New Roman" w:hAnsi="Times New Roman" w:cs="Times New Roman"/>
          <w:b/>
          <w:bCs/>
          <w:kern w:val="32"/>
          <w:sz w:val="24"/>
          <w:szCs w:val="32"/>
        </w:rPr>
        <w:t>Předání a převzetí díla</w:t>
      </w:r>
      <w:bookmarkEnd w:id="126"/>
      <w:bookmarkEnd w:id="127"/>
      <w:bookmarkEnd w:id="128"/>
      <w:bookmarkEnd w:id="129"/>
      <w:bookmarkEnd w:id="130"/>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w:t>
      </w:r>
      <w:proofErr w:type="gramStart"/>
      <w:r w:rsidRPr="0069204F">
        <w:rPr>
          <w:rFonts w:ascii="Times New Roman" w:hAnsi="Times New Roman" w:cs="Times New Roman"/>
          <w:sz w:val="24"/>
          <w:szCs w:val="24"/>
        </w:rPr>
        <w:t>článku - ověřuje</w:t>
      </w:r>
      <w:proofErr w:type="gramEnd"/>
      <w:r w:rsidRPr="0069204F">
        <w:rPr>
          <w:rFonts w:ascii="Times New Roman" w:hAnsi="Times New Roman" w:cs="Times New Roman"/>
          <w:sz w:val="24"/>
          <w:szCs w:val="24"/>
        </w:rPr>
        <w:t xml:space="preserv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lastRenderedPageBreak/>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65D3D03"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5125BE">
      <w:pPr>
        <w:pStyle w:val="Zkladntext"/>
        <w:rPr>
          <w:rFonts w:ascii="Times New Roman" w:hAnsi="Times New Roman"/>
        </w:rPr>
      </w:pPr>
      <w:r w:rsidRPr="005125BE">
        <w:rPr>
          <w:rFonts w:ascii="Times New Roman" w:hAnsi="Times New Roman"/>
        </w:rPr>
        <w:lastRenderedPageBreak/>
        <w:t>K vyhotovení protokolu je povinen zhotovitel, kopie protokolu musí být zaslána všem zúčastněným zástupcům obou smluvních stran.</w:t>
      </w:r>
    </w:p>
    <w:p w14:paraId="0F633732" w14:textId="77777777" w:rsidR="00717849" w:rsidRPr="005125BE" w:rsidRDefault="00717849" w:rsidP="005125BE">
      <w:pPr>
        <w:pStyle w:val="Zkladntext"/>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5125BE">
      <w:pPr>
        <w:pStyle w:val="Zkladntext"/>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5125BE">
      <w:pPr>
        <w:pStyle w:val="Zkladntext"/>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Pr="005125BE" w:rsidRDefault="00717849" w:rsidP="00952D8A">
      <w:pPr>
        <w:pStyle w:val="Zkladntext"/>
        <w:spacing w:after="240"/>
        <w:ind w:left="357" w:hanging="357"/>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669A867D" w14:textId="77777777"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75B42">
        <w:rPr>
          <w:rFonts w:ascii="Times New Roman" w:eastAsia="Times New Roman" w:hAnsi="Times New Roman" w:cs="Times New Roman"/>
          <w:b/>
          <w:sz w:val="24"/>
          <w:szCs w:val="24"/>
        </w:rPr>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1" w:name="_Ref520712490"/>
      <w:bookmarkStart w:id="132" w:name="_Toc520713861"/>
      <w:bookmarkStart w:id="133" w:name="_Toc520713998"/>
      <w:bookmarkStart w:id="134" w:name="_Toc395609824"/>
      <w:bookmarkStart w:id="135" w:name="_Toc38894294"/>
      <w:bookmarkStart w:id="136" w:name="_Toc53998064"/>
      <w:r w:rsidRPr="00717849">
        <w:rPr>
          <w:rFonts w:ascii="Times New Roman" w:eastAsia="Times New Roman" w:hAnsi="Times New Roman" w:cs="Times New Roman"/>
          <w:b/>
          <w:bCs/>
          <w:kern w:val="32"/>
          <w:sz w:val="24"/>
          <w:szCs w:val="32"/>
        </w:rPr>
        <w:t>Smluvní pokuty</w:t>
      </w:r>
      <w:bookmarkEnd w:id="131"/>
      <w:bookmarkEnd w:id="132"/>
      <w:bookmarkEnd w:id="133"/>
      <w:bookmarkEnd w:id="134"/>
      <w:bookmarkEnd w:id="135"/>
      <w:bookmarkEnd w:id="136"/>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37"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57D77EA2" w:rsidR="00C62BDC" w:rsidRPr="00091807" w:rsidRDefault="00717849" w:rsidP="0009180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091807">
        <w:rPr>
          <w:rFonts w:ascii="Times New Roman" w:hAnsi="Times New Roman" w:cs="Times New Roman"/>
          <w:sz w:val="24"/>
          <w:szCs w:val="24"/>
        </w:rPr>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952D8A" w:rsidRPr="00091807">
        <w:rPr>
          <w:rFonts w:ascii="Times New Roman" w:hAnsi="Times New Roman" w:cs="Times New Roman"/>
          <w:sz w:val="24"/>
          <w:szCs w:val="24"/>
        </w:rPr>
        <w:t>h</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Pr="00966096">
        <w:rPr>
          <w:rFonts w:ascii="Times New Roman" w:hAnsi="Times New Roman"/>
          <w:b/>
        </w:rPr>
        <w:t xml:space="preserve">0,2 % z ceny díla v Kč bez DPH </w:t>
      </w:r>
      <w:r w:rsidRPr="00966096">
        <w:rPr>
          <w:rFonts w:ascii="Times New Roman" w:hAnsi="Times New Roman"/>
        </w:rPr>
        <w:t>za každý i započatý den prodlení.</w:t>
      </w:r>
      <w:bookmarkEnd w:id="137"/>
    </w:p>
    <w:p w14:paraId="6B6D7401" w14:textId="2916A76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6C7242">
        <w:rPr>
          <w:rFonts w:ascii="Times New Roman" w:eastAsia="Times New Roman" w:hAnsi="Times New Roman" w:cs="Times New Roman"/>
          <w:sz w:val="24"/>
          <w:szCs w:val="24"/>
        </w:rPr>
        <w:t>1</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31CA82AF" w:rsidR="00966096" w:rsidRDefault="00717849" w:rsidP="00966096">
      <w:pPr>
        <w:pStyle w:val="Zkladntext"/>
        <w:rPr>
          <w:rFonts w:ascii="Times New Roman" w:hAnsi="Times New Roman"/>
        </w:rPr>
      </w:pPr>
      <w:r w:rsidRPr="00966096">
        <w:rPr>
          <w:rFonts w:ascii="Times New Roman" w:hAnsi="Times New Roman"/>
        </w:rPr>
        <w:lastRenderedPageBreak/>
        <w:t xml:space="preserve">Výše smluvní pokuty při prodlení zhotovitele podle odstavce 1 písm. c)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i započatý den prodlení. </w:t>
      </w:r>
      <w:bookmarkStart w:id="138" w:name="_Ref521389409"/>
    </w:p>
    <w:p w14:paraId="152FF94A" w14:textId="174C5206"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39" w:name="_Ref521389449"/>
      <w:bookmarkEnd w:id="138"/>
      <w:r w:rsidRPr="00966096">
        <w:rPr>
          <w:rFonts w:ascii="Times New Roman" w:hAnsi="Times New Roman"/>
        </w:rPr>
        <w:t xml:space="preserve">d)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39"/>
    </w:p>
    <w:p w14:paraId="6C7B46C6" w14:textId="34851EAD" w:rsidR="00717849" w:rsidRPr="00966096" w:rsidRDefault="00717849" w:rsidP="00966096">
      <w:pPr>
        <w:pStyle w:val="Zkladntext"/>
        <w:rPr>
          <w:rFonts w:ascii="Times New Roman" w:hAnsi="Times New Roman"/>
        </w:rPr>
      </w:pPr>
      <w:bookmarkStart w:id="140" w:name="_Ref521389477"/>
      <w:r w:rsidRPr="00966096">
        <w:rPr>
          <w:rFonts w:ascii="Times New Roman" w:hAnsi="Times New Roman"/>
        </w:rPr>
        <w:t xml:space="preserve">Výše smluvní pokuty při prodlení zhotovitele podle odstavce 1 písm. e)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0"/>
    </w:p>
    <w:p w14:paraId="5057114A" w14:textId="5F80FBA9" w:rsidR="00717849" w:rsidRPr="00966096" w:rsidRDefault="00717849" w:rsidP="00966096">
      <w:pPr>
        <w:pStyle w:val="Zkladntext"/>
        <w:rPr>
          <w:rFonts w:ascii="Times New Roman" w:hAnsi="Times New Roman"/>
        </w:rPr>
      </w:pPr>
      <w:bookmarkStart w:id="141" w:name="_Ref521389813"/>
      <w:r w:rsidRPr="00966096">
        <w:rPr>
          <w:rFonts w:ascii="Times New Roman" w:hAnsi="Times New Roman"/>
        </w:rPr>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41"/>
    </w:p>
    <w:p w14:paraId="373F2B5C" w14:textId="77777777" w:rsidR="00717849" w:rsidRPr="00966096" w:rsidRDefault="00717849" w:rsidP="00966096">
      <w:pPr>
        <w:pStyle w:val="Zkladntext"/>
        <w:rPr>
          <w:rFonts w:ascii="Times New Roman" w:hAnsi="Times New Roman"/>
        </w:rPr>
      </w:pPr>
      <w:bookmarkStart w:id="142" w:name="_Ref521389843"/>
      <w:r w:rsidRPr="00966096">
        <w:rPr>
          <w:rFonts w:ascii="Times New Roman" w:hAnsi="Times New Roman"/>
        </w:rPr>
        <w:t xml:space="preserve">Výše smluvní pokuty při prodlení zhotovitele podle odstavce 1 písm. g) tohoto článku činí </w:t>
      </w:r>
      <w:r w:rsidRP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každou vadu a den prodlení.</w:t>
      </w:r>
      <w:bookmarkEnd w:id="142"/>
    </w:p>
    <w:p w14:paraId="0D6F3C58"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3" w:name="_Ref521389914"/>
    </w:p>
    <w:p w14:paraId="7F6AC03A" w14:textId="77777777" w:rsidR="00717849" w:rsidRPr="001E7F1D" w:rsidRDefault="00717849" w:rsidP="00966096">
      <w:pPr>
        <w:pStyle w:val="Zkladntext"/>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3"/>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1E7F1D">
      <w:pPr>
        <w:pStyle w:val="Zkladntext"/>
        <w:rPr>
          <w:rFonts w:ascii="Times New Roman" w:hAnsi="Times New Roman"/>
        </w:rPr>
      </w:pPr>
      <w:r w:rsidRPr="001E7F1D">
        <w:rPr>
          <w:rFonts w:ascii="Times New Roman" w:hAnsi="Times New Roman"/>
        </w:rPr>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1E7F1D">
      <w:pPr>
        <w:pStyle w:val="Zkladntext"/>
        <w:rPr>
          <w:rFonts w:ascii="Times New Roman" w:hAnsi="Times New Roman"/>
        </w:rPr>
      </w:pPr>
      <w:bookmarkStart w:id="144"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4"/>
    </w:p>
    <w:p w14:paraId="096EB2B9" w14:textId="77777777" w:rsidR="00717849" w:rsidRPr="001E7F1D" w:rsidRDefault="00717849" w:rsidP="001E7F1D">
      <w:pPr>
        <w:pStyle w:val="Zkladntext"/>
        <w:tabs>
          <w:tab w:val="num" w:pos="900"/>
        </w:tabs>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77777777" w:rsidR="00717849" w:rsidRPr="00214514" w:rsidRDefault="00717849" w:rsidP="00214514">
      <w:pPr>
        <w:pStyle w:val="Zkladntext"/>
        <w:rPr>
          <w:rFonts w:ascii="Times New Roman" w:hAnsi="Times New Roman"/>
        </w:rPr>
      </w:pPr>
      <w:bookmarkStart w:id="145" w:name="_Ref521389981"/>
      <w:r w:rsidRPr="00214514">
        <w:rPr>
          <w:rFonts w:ascii="Times New Roman" w:hAnsi="Times New Roman"/>
        </w:rPr>
        <w:t>Zhotovitel je oprávněn objednateli uložit smluvní pokutu v případě prodlení</w:t>
      </w:r>
      <w:bookmarkStart w:id="146" w:name="_Ref521390001"/>
      <w:bookmarkEnd w:id="145"/>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0,015</w:t>
      </w:r>
      <w:r w:rsidRPr="00214514">
        <w:rPr>
          <w:rFonts w:ascii="Times New Roman" w:hAnsi="Times New Roman"/>
        </w:rPr>
        <w:t xml:space="preserve"> % z dlužné částky za každý den prodlení s úhradou ceny za provedení díla.</w:t>
      </w:r>
      <w:bookmarkEnd w:id="146"/>
    </w:p>
    <w:p w14:paraId="66B0DA93" w14:textId="77777777" w:rsidR="00717849" w:rsidRPr="00214514" w:rsidRDefault="00717849" w:rsidP="00214514">
      <w:pPr>
        <w:pStyle w:val="Zkladntext"/>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29BE21EE" w14:textId="153A9630" w:rsidR="00717849" w:rsidRDefault="00717849" w:rsidP="008D1F92">
      <w:pPr>
        <w:pStyle w:val="Zkladntext"/>
        <w:spacing w:after="240"/>
        <w:ind w:left="357" w:hanging="357"/>
        <w:rPr>
          <w:rFonts w:ascii="Times New Roman" w:hAnsi="Times New Roman"/>
        </w:rPr>
      </w:pPr>
      <w:r w:rsidRPr="00214514">
        <w:rPr>
          <w:rFonts w:ascii="Times New Roman" w:hAnsi="Times New Roman"/>
        </w:rPr>
        <w:t>Veškeré smluvní pokuty dle tohoto článku jsou splatné do 21 dnů od jejich uplatnění u druhé smluvní strany.</w:t>
      </w:r>
    </w:p>
    <w:p w14:paraId="7E2869D8" w14:textId="77777777"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47" w:name="_Toc520713862"/>
      <w:bookmarkStart w:id="148" w:name="_Toc520713999"/>
      <w:bookmarkStart w:id="149" w:name="_Toc395609825"/>
      <w:bookmarkStart w:id="150" w:name="_Toc38894295"/>
      <w:bookmarkStart w:id="151" w:name="_Toc53998065"/>
      <w:r w:rsidRPr="00717849">
        <w:rPr>
          <w:rFonts w:ascii="Times New Roman" w:eastAsia="Times New Roman" w:hAnsi="Times New Roman" w:cs="Times New Roman"/>
          <w:b/>
          <w:bCs/>
          <w:kern w:val="32"/>
          <w:sz w:val="24"/>
          <w:szCs w:val="32"/>
        </w:rPr>
        <w:lastRenderedPageBreak/>
        <w:t>Vlastnické právo a nebezpečí škody</w:t>
      </w:r>
      <w:bookmarkEnd w:id="147"/>
      <w:bookmarkEnd w:id="148"/>
      <w:bookmarkEnd w:id="149"/>
      <w:bookmarkEnd w:id="150"/>
      <w:bookmarkEnd w:id="151"/>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472DD0E7" w14:textId="77777777" w:rsidR="00717849" w:rsidRDefault="00717849" w:rsidP="00BA0914">
      <w:pPr>
        <w:pStyle w:val="Zkladntext"/>
        <w:numPr>
          <w:ilvl w:val="0"/>
          <w:numId w:val="9"/>
        </w:numPr>
        <w:spacing w:after="240"/>
        <w:ind w:left="357" w:hanging="357"/>
        <w:rPr>
          <w:rFonts w:ascii="Times New Roman" w:hAnsi="Times New Roman"/>
        </w:rPr>
      </w:pPr>
      <w:r w:rsidRPr="00F90543">
        <w:rPr>
          <w:rFonts w:ascii="Times New Roman" w:hAnsi="Times New Roman"/>
        </w:rPr>
        <w:t>Zhotovitel se zavazuje provést opatření snižující možnost vzniku škod podle odstavce 2. tohoto článku, zejména zabezpečit střežení místa plnění.</w:t>
      </w:r>
    </w:p>
    <w:p w14:paraId="3CBB9CA3" w14:textId="77777777" w:rsidR="00B86827" w:rsidRDefault="00B86827" w:rsidP="00BA0914">
      <w:pPr>
        <w:pStyle w:val="Zkladntext"/>
        <w:numPr>
          <w:ilvl w:val="0"/>
          <w:numId w:val="0"/>
        </w:numPr>
        <w:tabs>
          <w:tab w:val="num" w:pos="360"/>
        </w:tabs>
        <w:jc w:val="center"/>
        <w:rPr>
          <w:rFonts w:ascii="Times New Roman" w:hAnsi="Times New Roman"/>
          <w:b/>
        </w:rPr>
      </w:pPr>
    </w:p>
    <w:p w14:paraId="43B4018A" w14:textId="35F96C46"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2" w:name="_Toc520713863"/>
      <w:bookmarkStart w:id="153" w:name="_Toc520714000"/>
      <w:bookmarkStart w:id="154" w:name="_Ref520788610"/>
      <w:bookmarkStart w:id="155" w:name="_Toc395609826"/>
      <w:bookmarkStart w:id="156" w:name="_Toc38894296"/>
      <w:bookmarkStart w:id="157" w:name="_Toc53998066"/>
      <w:r w:rsidRPr="00717849">
        <w:rPr>
          <w:rFonts w:ascii="Times New Roman" w:eastAsia="Times New Roman" w:hAnsi="Times New Roman" w:cs="Times New Roman"/>
          <w:b/>
          <w:bCs/>
          <w:kern w:val="32"/>
          <w:sz w:val="24"/>
          <w:szCs w:val="32"/>
        </w:rPr>
        <w:t>Ochrana důvěrných informací</w:t>
      </w:r>
      <w:bookmarkEnd w:id="152"/>
      <w:bookmarkEnd w:id="153"/>
      <w:bookmarkEnd w:id="154"/>
      <w:bookmarkEnd w:id="155"/>
      <w:bookmarkEnd w:id="156"/>
      <w:bookmarkEnd w:id="157"/>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77777777"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77777777"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8" w:name="_Toc520713864"/>
      <w:bookmarkStart w:id="159" w:name="_Toc520714001"/>
      <w:bookmarkStart w:id="160" w:name="_Ref520788520"/>
      <w:bookmarkStart w:id="161" w:name="_Toc395609827"/>
      <w:bookmarkStart w:id="162" w:name="_Toc38894297"/>
      <w:bookmarkStart w:id="163" w:name="_Toc53998067"/>
      <w:r w:rsidRPr="00717849">
        <w:rPr>
          <w:rFonts w:ascii="Times New Roman" w:eastAsia="Times New Roman" w:hAnsi="Times New Roman" w:cs="Times New Roman"/>
          <w:b/>
          <w:bCs/>
          <w:kern w:val="32"/>
          <w:sz w:val="24"/>
          <w:szCs w:val="32"/>
        </w:rPr>
        <w:lastRenderedPageBreak/>
        <w:t>Bezpečnost a ochrana zdraví</w:t>
      </w:r>
      <w:bookmarkEnd w:id="158"/>
      <w:bookmarkEnd w:id="159"/>
      <w:bookmarkEnd w:id="160"/>
      <w:bookmarkEnd w:id="161"/>
      <w:bookmarkEnd w:id="162"/>
      <w:bookmarkEnd w:id="163"/>
    </w:p>
    <w:p w14:paraId="051FE6A7" w14:textId="77777777"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provedením 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7777777" w:rsidR="00717849" w:rsidRPr="0037504A" w:rsidRDefault="00717849" w:rsidP="0037504A">
      <w:pPr>
        <w:pStyle w:val="Zkladntext"/>
        <w:rPr>
          <w:rFonts w:ascii="Times New Roman" w:hAnsi="Times New Roman"/>
        </w:rPr>
      </w:pPr>
      <w:r w:rsidRPr="0037504A">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249CFF6E"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10 dnů od nabytí účinnosti této smlouvy sdělit koordinátorovi BOZP veškeré údaje, které jsou předmětem oznámení o zahájení prací minimálně v rozsahu přílohy č. 4 k nařízení vlády č. 591/2006 Sb., o bližších minimálních požadavcích na 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037D2D06" w:rsidR="00717849" w:rsidRPr="00717849" w:rsidRDefault="00717849" w:rsidP="00923D42">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77777777" w:rsidR="00717849" w:rsidRPr="00717849" w:rsidRDefault="00717849" w:rsidP="00076559">
      <w:pPr>
        <w:pStyle w:val="Zkladntext"/>
        <w:rPr>
          <w:rFonts w:ascii="Times New Roman" w:hAnsi="Times New Roman"/>
        </w:rPr>
      </w:pPr>
      <w:r w:rsidRPr="00717849">
        <w:rPr>
          <w:rFonts w:ascii="Times New Roman" w:hAnsi="Times New Roman"/>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9A3689">
      <w:pPr>
        <w:pStyle w:val="Zkladntext"/>
        <w:spacing w:after="240"/>
        <w:ind w:left="357" w:hanging="357"/>
        <w:rPr>
          <w:rFonts w:ascii="Times New Roman" w:hAnsi="Times New Roman"/>
        </w:rPr>
      </w:pPr>
      <w:r w:rsidRPr="00717849">
        <w:rPr>
          <w:rFonts w:ascii="Times New Roman" w:hAnsi="Times New Roman"/>
        </w:rPr>
        <w:lastRenderedPageBreak/>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4" w:name="_Toc520713865"/>
      <w:bookmarkStart w:id="165" w:name="_Toc520714002"/>
      <w:bookmarkStart w:id="166" w:name="_Toc395609828"/>
      <w:bookmarkStart w:id="167" w:name="_Toc38894298"/>
      <w:bookmarkStart w:id="168" w:name="_Toc53998068"/>
      <w:r w:rsidRPr="00717849">
        <w:rPr>
          <w:rFonts w:ascii="Times New Roman" w:eastAsia="Times New Roman" w:hAnsi="Times New Roman" w:cs="Times New Roman"/>
          <w:b/>
          <w:bCs/>
          <w:kern w:val="32"/>
          <w:sz w:val="24"/>
          <w:szCs w:val="32"/>
        </w:rPr>
        <w:t>Stavební deník</w:t>
      </w:r>
      <w:bookmarkEnd w:id="164"/>
      <w:bookmarkEnd w:id="165"/>
      <w:bookmarkEnd w:id="166"/>
      <w:bookmarkEnd w:id="167"/>
      <w:bookmarkEnd w:id="168"/>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50D19400" w14:textId="53BD364A" w:rsidR="00717849" w:rsidRDefault="00717849" w:rsidP="002B5D94">
      <w:pPr>
        <w:pStyle w:val="Zkladntext"/>
        <w:spacing w:after="240"/>
        <w:ind w:left="357" w:hanging="357"/>
        <w:rPr>
          <w:rFonts w:ascii="Times New Roman" w:hAnsi="Times New Roman"/>
        </w:rPr>
      </w:pPr>
      <w:r w:rsidRPr="009A3689">
        <w:rPr>
          <w:rFonts w:ascii="Times New Roman" w:hAnsi="Times New Roman"/>
        </w:rPr>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3DAF8D41" w14:textId="77777777" w:rsidR="00423C2A" w:rsidRDefault="00423C2A" w:rsidP="002B5D94">
      <w:pPr>
        <w:pStyle w:val="Zkladntext"/>
        <w:numPr>
          <w:ilvl w:val="0"/>
          <w:numId w:val="0"/>
        </w:numPr>
        <w:spacing w:after="0"/>
        <w:jc w:val="center"/>
        <w:rPr>
          <w:rFonts w:ascii="Times New Roman" w:hAnsi="Times New Roman"/>
          <w:b/>
        </w:rPr>
      </w:pPr>
    </w:p>
    <w:p w14:paraId="0AB717CA" w14:textId="77777777" w:rsidR="00423C2A" w:rsidRDefault="00423C2A" w:rsidP="002B5D94">
      <w:pPr>
        <w:pStyle w:val="Zkladntext"/>
        <w:numPr>
          <w:ilvl w:val="0"/>
          <w:numId w:val="0"/>
        </w:numPr>
        <w:spacing w:after="0"/>
        <w:jc w:val="center"/>
        <w:rPr>
          <w:rFonts w:ascii="Times New Roman" w:hAnsi="Times New Roman"/>
          <w:b/>
        </w:rPr>
      </w:pPr>
    </w:p>
    <w:p w14:paraId="1327A03D" w14:textId="12CAD76C"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9" w:name="_Toc520713866"/>
      <w:bookmarkStart w:id="170" w:name="_Toc520714003"/>
      <w:bookmarkStart w:id="171" w:name="_Toc395609829"/>
      <w:bookmarkStart w:id="172" w:name="_Toc38894299"/>
      <w:bookmarkStart w:id="173" w:name="_Toc53998069"/>
      <w:r w:rsidRPr="00717849">
        <w:rPr>
          <w:rFonts w:ascii="Times New Roman" w:eastAsia="Times New Roman" w:hAnsi="Times New Roman" w:cs="Times New Roman"/>
          <w:b/>
          <w:bCs/>
          <w:kern w:val="32"/>
          <w:sz w:val="24"/>
          <w:szCs w:val="32"/>
        </w:rPr>
        <w:t>Zkoušky</w:t>
      </w:r>
      <w:bookmarkEnd w:id="169"/>
      <w:bookmarkEnd w:id="170"/>
      <w:bookmarkEnd w:id="171"/>
      <w:bookmarkEnd w:id="172"/>
      <w:bookmarkEnd w:id="173"/>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lastRenderedPageBreak/>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8FBEDF3" w14:textId="5411E90F" w:rsidR="007B60B7" w:rsidRPr="00B86827" w:rsidRDefault="00717849" w:rsidP="00B86827">
      <w:pPr>
        <w:pStyle w:val="Zkladntext"/>
        <w:spacing w:after="240"/>
        <w:ind w:left="357" w:hanging="357"/>
        <w:rPr>
          <w:rFonts w:ascii="Times New Roman" w:hAnsi="Times New Roman"/>
        </w:rPr>
      </w:pPr>
      <w:r w:rsidRPr="002B5D94">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4" w:name="_Toc520713867"/>
      <w:bookmarkStart w:id="175" w:name="_Toc520714004"/>
      <w:bookmarkStart w:id="176" w:name="_Ref520788160"/>
      <w:bookmarkStart w:id="177" w:name="_Toc395609830"/>
      <w:bookmarkStart w:id="178" w:name="_Toc38894300"/>
      <w:bookmarkStart w:id="179" w:name="_Toc53998070"/>
      <w:r w:rsidRPr="00717849">
        <w:rPr>
          <w:rFonts w:ascii="Times New Roman" w:eastAsia="Times New Roman" w:hAnsi="Times New Roman" w:cs="Times New Roman"/>
          <w:b/>
          <w:bCs/>
          <w:kern w:val="32"/>
          <w:sz w:val="24"/>
          <w:szCs w:val="32"/>
        </w:rPr>
        <w:t>Odstoupení od smlouvy</w:t>
      </w:r>
      <w:bookmarkEnd w:id="174"/>
      <w:bookmarkEnd w:id="175"/>
      <w:bookmarkEnd w:id="176"/>
      <w:bookmarkEnd w:id="177"/>
      <w:bookmarkEnd w:id="178"/>
      <w:bookmarkEnd w:id="179"/>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338D13F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002E6F05">
        <w:rPr>
          <w:rFonts w:ascii="Times New Roman" w:hAnsi="Times New Roman" w:cs="Times New Roman"/>
          <w:bCs/>
          <w:sz w:val="24"/>
          <w:szCs w:val="24"/>
        </w:rPr>
        <w:t xml:space="preserve"> </w:t>
      </w:r>
      <w:r w:rsidRPr="004C5964">
        <w:rPr>
          <w:rFonts w:ascii="Times New Roman" w:hAnsi="Times New Roman" w:cs="Times New Roman"/>
          <w:sz w:val="24"/>
          <w:szCs w:val="24"/>
        </w:rPr>
        <w:t>dnů</w:t>
      </w:r>
      <w:r w:rsidRPr="00DB6B77">
        <w:rPr>
          <w:rFonts w:ascii="Times New Roman" w:hAnsi="Times New Roman" w:cs="Times New Roman"/>
          <w:sz w:val="24"/>
          <w:szCs w:val="24"/>
        </w:rPr>
        <w:t>;</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lastRenderedPageBreak/>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Pokud odstoupí od smlouvy zhotovitel z důvodů uvedených v odstavci 4. tohoto článku nebo některá ze smluvních stran z důvodů uvedených v odstavci 5. tohoto článku, smluvní strany </w:t>
      </w:r>
      <w:proofErr w:type="gramStart"/>
      <w:r w:rsidRPr="00EE5739">
        <w:rPr>
          <w:rFonts w:ascii="Times New Roman" w:hAnsi="Times New Roman"/>
        </w:rPr>
        <w:t>sepíší</w:t>
      </w:r>
      <w:proofErr w:type="gramEnd"/>
      <w:r w:rsidRPr="00EE5739">
        <w:rPr>
          <w:rFonts w:ascii="Times New Roman" w:hAnsi="Times New Roman"/>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7D75DBB4" w14:textId="77777777" w:rsidR="00717849" w:rsidRDefault="00717849" w:rsidP="00EE5739">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D7A78B6" w14:textId="77777777"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0" w:name="_Toc520713868"/>
      <w:bookmarkStart w:id="181" w:name="_Toc520714005"/>
      <w:bookmarkStart w:id="182" w:name="_Ref520789334"/>
      <w:bookmarkStart w:id="183" w:name="_Toc395609831"/>
      <w:bookmarkStart w:id="184" w:name="_Toc38894301"/>
      <w:bookmarkStart w:id="185" w:name="_Toc53998071"/>
      <w:r w:rsidRPr="00717849">
        <w:rPr>
          <w:rFonts w:ascii="Times New Roman" w:eastAsia="Times New Roman" w:hAnsi="Times New Roman" w:cs="Times New Roman"/>
          <w:b/>
          <w:bCs/>
          <w:kern w:val="32"/>
          <w:sz w:val="24"/>
          <w:szCs w:val="32"/>
        </w:rPr>
        <w:t>Vyšší moc</w:t>
      </w:r>
      <w:bookmarkEnd w:id="180"/>
      <w:bookmarkEnd w:id="181"/>
      <w:bookmarkEnd w:id="182"/>
      <w:bookmarkEnd w:id="183"/>
      <w:bookmarkEnd w:id="184"/>
      <w:bookmarkEnd w:id="185"/>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w:t>
      </w:r>
      <w:r w:rsidRPr="00E64539">
        <w:rPr>
          <w:rFonts w:ascii="Times New Roman" w:hAnsi="Times New Roman"/>
        </w:rPr>
        <w:lastRenderedPageBreak/>
        <w:t>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6" w:name="_Toc520713869"/>
      <w:bookmarkStart w:id="187" w:name="_Toc520714006"/>
      <w:bookmarkStart w:id="188" w:name="_Ref521391496"/>
      <w:bookmarkStart w:id="189" w:name="_Toc395609832"/>
      <w:bookmarkStart w:id="190" w:name="_Toc38894302"/>
      <w:bookmarkStart w:id="191" w:name="_Toc53998072"/>
      <w:r w:rsidRPr="00717849">
        <w:rPr>
          <w:rFonts w:ascii="Times New Roman" w:eastAsia="Times New Roman" w:hAnsi="Times New Roman" w:cs="Times New Roman"/>
          <w:b/>
          <w:bCs/>
          <w:kern w:val="32"/>
          <w:sz w:val="24"/>
          <w:szCs w:val="32"/>
        </w:rPr>
        <w:t>Úkony, doručování, počítání času</w:t>
      </w:r>
      <w:bookmarkEnd w:id="186"/>
      <w:bookmarkEnd w:id="187"/>
      <w:bookmarkEnd w:id="188"/>
      <w:bookmarkEnd w:id="189"/>
      <w:bookmarkEnd w:id="190"/>
      <w:bookmarkEnd w:id="191"/>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2" w:name="_Ref521391514"/>
      <w:r w:rsidRPr="000D5A45">
        <w:rPr>
          <w:rFonts w:ascii="Times New Roman" w:hAnsi="Times New Roman"/>
        </w:rPr>
        <w:t>Osobami, oprávněnými k úkonům mezi smluvními stranami, jsou pro účel smlouvy kromě statutárních orgánů a osob písemně zmocněných</w:t>
      </w:r>
      <w:bookmarkEnd w:id="192"/>
      <w:r w:rsidRPr="000D5A45">
        <w:rPr>
          <w:rFonts w:ascii="Times New Roman" w:hAnsi="Times New Roman"/>
        </w:rPr>
        <w:t>:</w:t>
      </w:r>
    </w:p>
    <w:p w14:paraId="5875E9AC" w14:textId="73E0FA36"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t>na straně objednatele s výjimkou cenových a smluvních otázek</w:t>
      </w:r>
      <w:r w:rsidR="007B60B7">
        <w:rPr>
          <w:rFonts w:ascii="Times New Roman" w:hAnsi="Times New Roman" w:cs="Times New Roman"/>
          <w:sz w:val="24"/>
          <w:szCs w:val="24"/>
        </w:rPr>
        <w:t xml:space="preserve"> </w:t>
      </w:r>
      <w:r w:rsidR="000D5A45" w:rsidRPr="000D5A45">
        <w:rPr>
          <w:rFonts w:ascii="Times New Roman" w:hAnsi="Times New Roman" w:cs="Times New Roman"/>
          <w:sz w:val="24"/>
          <w:szCs w:val="24"/>
        </w:rPr>
        <w:t>Zdeněk Pospíšil</w:t>
      </w:r>
      <w:r w:rsidR="00D9211F">
        <w:rPr>
          <w:rFonts w:ascii="Times New Roman" w:hAnsi="Times New Roman" w:cs="Times New Roman"/>
          <w:sz w:val="24"/>
          <w:szCs w:val="24"/>
        </w:rPr>
        <w:t xml:space="preserve"> a Petra Svobodová</w:t>
      </w:r>
      <w:r w:rsidRPr="000D5A45">
        <w:rPr>
          <w:rFonts w:ascii="Times New Roman" w:hAnsi="Times New Roman" w:cs="Times New Roman"/>
          <w:sz w:val="24"/>
          <w:szCs w:val="24"/>
        </w:rPr>
        <w:t>;</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3" w:name="_Ref521391542"/>
      <w:r w:rsidRPr="00EA1629">
        <w:rPr>
          <w:rFonts w:ascii="Times New Roman" w:hAnsi="Times New Roman"/>
        </w:rPr>
        <w:t>Smluvní strany se dohodly, že veškerá korespondence související s provedením díla podle smlouvy bude doručována na adresu</w:t>
      </w:r>
      <w:bookmarkEnd w:id="193"/>
      <w:r w:rsidRPr="00EA1629">
        <w:rPr>
          <w:rFonts w:ascii="Times New Roman" w:hAnsi="Times New Roman"/>
        </w:rPr>
        <w:t>:</w:t>
      </w:r>
    </w:p>
    <w:p w14:paraId="33CB5059" w14:textId="076B1308"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objednatele Městský úřad Cheb, odbor investiční, náměstí Krále Jiřího z Poděbrad 1/14, 350 20 Cheb</w:t>
      </w:r>
      <w:r w:rsidR="009A112B">
        <w:rPr>
          <w:rFonts w:ascii="Times New Roman" w:hAnsi="Times New Roman"/>
        </w:rPr>
        <w:t>;</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 xml:space="preserve">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w:t>
      </w:r>
      <w:r w:rsidRPr="00EA1629">
        <w:rPr>
          <w:rFonts w:ascii="Times New Roman" w:hAnsi="Times New Roman"/>
        </w:rPr>
        <w:lastRenderedPageBreak/>
        <w:t>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4" w:name="_Toc520713870"/>
      <w:bookmarkStart w:id="195" w:name="_Toc520714007"/>
      <w:bookmarkStart w:id="196" w:name="_Toc38894303"/>
      <w:bookmarkStart w:id="197" w:name="_Toc53998073"/>
      <w:r w:rsidRPr="00717849">
        <w:rPr>
          <w:rFonts w:ascii="Times New Roman" w:eastAsia="Times New Roman" w:hAnsi="Times New Roman" w:cs="Times New Roman"/>
          <w:b/>
          <w:bCs/>
          <w:kern w:val="32"/>
          <w:sz w:val="24"/>
          <w:szCs w:val="32"/>
        </w:rPr>
        <w:t>Účinnost smlouvy</w:t>
      </w:r>
      <w:bookmarkEnd w:id="194"/>
      <w:bookmarkEnd w:id="195"/>
      <w:bookmarkEnd w:id="196"/>
      <w:bookmarkEnd w:id="197"/>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198"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77777777"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9" w:name="_Toc53998074"/>
      <w:r w:rsidRPr="00717849">
        <w:rPr>
          <w:rFonts w:ascii="Times New Roman" w:eastAsia="Times New Roman" w:hAnsi="Times New Roman" w:cs="Times New Roman"/>
          <w:b/>
          <w:bCs/>
          <w:kern w:val="32"/>
          <w:sz w:val="24"/>
          <w:szCs w:val="32"/>
        </w:rPr>
        <w:t>Celistvost smlouvy a vzdání se práv</w:t>
      </w:r>
      <w:bookmarkEnd w:id="198"/>
      <w:bookmarkEnd w:id="199"/>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0" w:name="_Toc38894305"/>
      <w:bookmarkStart w:id="201" w:name="_Toc53998075"/>
      <w:r w:rsidRPr="00717849">
        <w:rPr>
          <w:rFonts w:ascii="Times New Roman" w:eastAsia="Times New Roman" w:hAnsi="Times New Roman" w:cs="Times New Roman"/>
          <w:b/>
          <w:bCs/>
          <w:kern w:val="32"/>
          <w:sz w:val="24"/>
          <w:szCs w:val="32"/>
        </w:rPr>
        <w:t>Postoupení práv ze smlouvy</w:t>
      </w:r>
      <w:bookmarkEnd w:id="200"/>
      <w:bookmarkEnd w:id="201"/>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5482D47D" w14:textId="77777777" w:rsidR="00F31341" w:rsidRPr="000F0D12" w:rsidRDefault="00F31341" w:rsidP="00E94028">
      <w:pPr>
        <w:pStyle w:val="Zkladntext"/>
        <w:numPr>
          <w:ilvl w:val="0"/>
          <w:numId w:val="0"/>
        </w:numPr>
        <w:ind w:left="360" w:hanging="360"/>
        <w:rPr>
          <w:rFonts w:ascii="Times New Roman" w:hAnsi="Times New Roman"/>
        </w:rPr>
      </w:pPr>
    </w:p>
    <w:p w14:paraId="195310BA" w14:textId="77777777" w:rsidR="00423C2A" w:rsidRDefault="00423C2A" w:rsidP="0018432C">
      <w:pPr>
        <w:spacing w:before="120" w:after="0" w:line="280" w:lineRule="exact"/>
        <w:jc w:val="center"/>
        <w:rPr>
          <w:rFonts w:ascii="Times New Roman" w:eastAsia="Times New Roman" w:hAnsi="Times New Roman" w:cs="Times New Roman"/>
          <w:b/>
          <w:sz w:val="24"/>
          <w:szCs w:val="24"/>
        </w:rPr>
      </w:pPr>
      <w:bookmarkStart w:id="202" w:name="_Toc520713871"/>
      <w:bookmarkStart w:id="203" w:name="_Toc520714008"/>
      <w:bookmarkStart w:id="204" w:name="_Toc38894306"/>
      <w:bookmarkStart w:id="205" w:name="_Toc53998076"/>
    </w:p>
    <w:p w14:paraId="7B97A57A" w14:textId="2D1853C9" w:rsidR="0018432C" w:rsidRDefault="0018432C" w:rsidP="0018432C">
      <w:pPr>
        <w:spacing w:before="120" w:after="0" w:line="280" w:lineRule="exact"/>
        <w:jc w:val="center"/>
        <w:rPr>
          <w:rFonts w:ascii="Times New Roman" w:eastAsia="Times New Roman" w:hAnsi="Times New Roman" w:cs="Times New Roman"/>
          <w:b/>
          <w:sz w:val="24"/>
          <w:szCs w:val="24"/>
        </w:rPr>
      </w:pPr>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2"/>
      <w:bookmarkEnd w:id="203"/>
      <w:bookmarkEnd w:id="204"/>
      <w:bookmarkEnd w:id="205"/>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0C1246">
        <w:rPr>
          <w:rFonts w:ascii="Times New Roman" w:hAnsi="Times New Roman"/>
        </w:rPr>
        <w:t>jakoby</w:t>
      </w:r>
      <w:proofErr w:type="gramEnd"/>
      <w:r w:rsidRPr="000C1246">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E3412B" w:rsidRDefault="00717849" w:rsidP="000C1246">
      <w:pPr>
        <w:pStyle w:val="Zkladntext"/>
        <w:rPr>
          <w:rFonts w:ascii="Times New Roman" w:hAnsi="Times New Roman"/>
        </w:rPr>
      </w:pPr>
      <w:r w:rsidRPr="000C1246">
        <w:rPr>
          <w:rFonts w:ascii="Times New Roman" w:hAnsi="Times New Roman"/>
        </w:rPr>
        <w:t xml:space="preserve">Vůle smluvních stran je vyjádřena v dokumentech a podkladech, které tvoří smlouvu o dílo </w:t>
      </w:r>
      <w:r w:rsidRPr="00E3412B">
        <w:rPr>
          <w:rFonts w:ascii="Times New Roman" w:hAnsi="Times New Roman"/>
        </w:rPr>
        <w:t>(viz úvodní strana).</w:t>
      </w:r>
    </w:p>
    <w:p w14:paraId="62F9D5F7" w14:textId="4B57CD3C" w:rsidR="00035DDB" w:rsidRPr="00E3412B" w:rsidRDefault="00035DDB" w:rsidP="00035DDB">
      <w:pPr>
        <w:pStyle w:val="Zkladntext"/>
        <w:rPr>
          <w:rFonts w:ascii="Times New Roman" w:hAnsi="Times New Roman"/>
        </w:rPr>
      </w:pPr>
      <w:r w:rsidRPr="00E3412B">
        <w:rPr>
          <w:rFonts w:ascii="Times New Roman" w:hAnsi="Times New Roman"/>
        </w:rPr>
        <w:t xml:space="preserve">Uzavření této smlouvy bylo schváleno Radou města Cheb dne </w:t>
      </w:r>
      <w:r w:rsidR="004E3635">
        <w:rPr>
          <w:rFonts w:ascii="Times New Roman" w:hAnsi="Times New Roman"/>
        </w:rPr>
        <w:t>27</w:t>
      </w:r>
      <w:r w:rsidRPr="00E3412B">
        <w:rPr>
          <w:rFonts w:ascii="Times New Roman" w:hAnsi="Times New Roman"/>
        </w:rPr>
        <w:t>.1</w:t>
      </w:r>
      <w:r w:rsidR="004E3635">
        <w:rPr>
          <w:rFonts w:ascii="Times New Roman" w:hAnsi="Times New Roman"/>
        </w:rPr>
        <w:t>1</w:t>
      </w:r>
      <w:r w:rsidRPr="00E3412B">
        <w:rPr>
          <w:rFonts w:ascii="Times New Roman" w:hAnsi="Times New Roman"/>
        </w:rPr>
        <w:t>.202</w:t>
      </w:r>
      <w:r w:rsidR="004E3635">
        <w:rPr>
          <w:rFonts w:ascii="Times New Roman" w:hAnsi="Times New Roman"/>
        </w:rPr>
        <w:t>5</w:t>
      </w:r>
      <w:r w:rsidRPr="00E3412B">
        <w:rPr>
          <w:rFonts w:ascii="Times New Roman" w:hAnsi="Times New Roman"/>
        </w:rPr>
        <w:t xml:space="preserve"> pod č. usnesení RM </w:t>
      </w:r>
      <w:r w:rsidR="004E3635">
        <w:rPr>
          <w:rFonts w:ascii="Times New Roman" w:hAnsi="Times New Roman"/>
          <w:bCs/>
        </w:rPr>
        <w:t>740</w:t>
      </w:r>
      <w:r w:rsidRPr="00E3412B">
        <w:rPr>
          <w:rFonts w:ascii="Times New Roman" w:hAnsi="Times New Roman"/>
          <w:bCs/>
        </w:rPr>
        <w:t>/1</w:t>
      </w:r>
      <w:r w:rsidR="004E3635">
        <w:rPr>
          <w:rFonts w:ascii="Times New Roman" w:hAnsi="Times New Roman"/>
          <w:bCs/>
        </w:rPr>
        <w:t>2</w:t>
      </w:r>
      <w:r w:rsidRPr="00E3412B">
        <w:rPr>
          <w:rFonts w:ascii="Times New Roman" w:hAnsi="Times New Roman"/>
          <w:bCs/>
        </w:rPr>
        <w:t>/2025.</w:t>
      </w:r>
    </w:p>
    <w:p w14:paraId="174CC804" w14:textId="77777777" w:rsidR="000D0461" w:rsidRDefault="00717849" w:rsidP="000D0461">
      <w:pPr>
        <w:pStyle w:val="Zkladntext"/>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1ABFCB2A" w:rsidR="008051D8" w:rsidRPr="000D0461" w:rsidRDefault="008051D8" w:rsidP="000D0461">
      <w:pPr>
        <w:pStyle w:val="Zkladntext"/>
        <w:rPr>
          <w:rFonts w:ascii="Times New Roman" w:hAnsi="Times New Roman"/>
        </w:rPr>
      </w:pPr>
      <w:r w:rsidRPr="000D0461">
        <w:rPr>
          <w:rFonts w:ascii="Times New Roman" w:hAnsi="Times New Roman"/>
        </w:rPr>
        <w:lastRenderedPageBreak/>
        <w:t>Zhotovitel je povinen informovat objednatele, a to za účelem splnění povinností stanovených</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77777777"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za objednatele</w:t>
      </w:r>
    </w:p>
    <w:p w14:paraId="05EC9D20" w14:textId="77777777"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61548EFE" w14:textId="77777777" w:rsidR="00FC0661" w:rsidRDefault="00FC0661"/>
    <w:sectPr w:rsidR="00FC0661" w:rsidSect="00331DA8">
      <w:headerReference w:type="default" r:id="rId9"/>
      <w:footerReference w:type="default" r:id="rId10"/>
      <w:headerReference w:type="first" r:id="rId11"/>
      <w:footerReference w:type="first" r:id="rId12"/>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5400" w14:textId="77777777" w:rsidR="008066FA" w:rsidRDefault="008066FA" w:rsidP="00717849">
      <w:pPr>
        <w:spacing w:after="0" w:line="240" w:lineRule="auto"/>
      </w:pPr>
      <w:r>
        <w:separator/>
      </w:r>
    </w:p>
  </w:endnote>
  <w:endnote w:type="continuationSeparator" w:id="0">
    <w:p w14:paraId="4C9B9FE7" w14:textId="77777777" w:rsidR="008066FA" w:rsidRDefault="008066FA"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22C49A1B" w:rsidR="00B75B42" w:rsidRPr="00F932ED" w:rsidRDefault="00B75B42">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sidR="00053820">
      <w:rPr>
        <w:rFonts w:ascii="Times New Roman" w:hAnsi="Times New Roman"/>
        <w:noProof/>
      </w:rPr>
      <w:t>32</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sidR="00053820">
      <w:rPr>
        <w:rFonts w:ascii="Times New Roman" w:hAnsi="Times New Roman"/>
        <w:noProof/>
      </w:rPr>
      <w:t>32</w:t>
    </w:r>
    <w:r w:rsidRPr="00F932ED">
      <w:rPr>
        <w:rFonts w:ascii="Times New Roman" w:hAnsi="Times New Roman"/>
      </w:rPr>
      <w:fldChar w:fldCharType="end"/>
    </w:r>
  </w:p>
  <w:p w14:paraId="17F9B7CD" w14:textId="0248E73D" w:rsidR="00B75B42" w:rsidRPr="00DA1B0A" w:rsidRDefault="00B75B42"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1B5BD0C2" w:rsidR="00B75B42" w:rsidRPr="00DA1B0A" w:rsidRDefault="00B75B42" w:rsidP="00697BA5">
    <w:pPr>
      <w:pStyle w:val="Zpat"/>
      <w:jc w:val="center"/>
      <w:rPr>
        <w:rFonts w:ascii="Times New Roman" w:hAnsi="Times New Roman"/>
        <w:sz w:val="16"/>
      </w:rPr>
    </w:pPr>
    <w:r w:rsidRPr="00450969">
      <w:rPr>
        <w:rFonts w:ascii="Times New Roman" w:hAnsi="Times New Roman"/>
        <w:sz w:val="16"/>
        <w:szCs w:val="16"/>
      </w:rPr>
      <w:t xml:space="preserve">Stránka </w:t>
    </w:r>
    <w:r w:rsidRPr="00450969">
      <w:rPr>
        <w:rFonts w:ascii="Times New Roman" w:hAnsi="Times New Roman"/>
        <w:b/>
        <w:sz w:val="16"/>
        <w:szCs w:val="16"/>
      </w:rPr>
      <w:fldChar w:fldCharType="begin"/>
    </w:r>
    <w:r w:rsidRPr="00450969">
      <w:rPr>
        <w:rFonts w:ascii="Times New Roman" w:hAnsi="Times New Roman"/>
        <w:b/>
        <w:sz w:val="16"/>
        <w:szCs w:val="16"/>
      </w:rPr>
      <w:instrText>PAGE  \* Arabic  \* MERGEFORMAT</w:instrText>
    </w:r>
    <w:r w:rsidRPr="00450969">
      <w:rPr>
        <w:rFonts w:ascii="Times New Roman" w:hAnsi="Times New Roman"/>
        <w:b/>
        <w:sz w:val="16"/>
        <w:szCs w:val="16"/>
      </w:rPr>
      <w:fldChar w:fldCharType="separate"/>
    </w:r>
    <w:r w:rsidR="00D9211F">
      <w:rPr>
        <w:rFonts w:ascii="Times New Roman" w:hAnsi="Times New Roman"/>
        <w:b/>
        <w:noProof/>
        <w:sz w:val="16"/>
        <w:szCs w:val="16"/>
      </w:rPr>
      <w:t>1</w:t>
    </w:r>
    <w:r w:rsidRPr="00450969">
      <w:rPr>
        <w:rFonts w:ascii="Times New Roman" w:hAnsi="Times New Roman"/>
        <w:b/>
        <w:sz w:val="16"/>
        <w:szCs w:val="16"/>
      </w:rPr>
      <w:fldChar w:fldCharType="end"/>
    </w:r>
    <w:r w:rsidRPr="00450969">
      <w:rPr>
        <w:rFonts w:ascii="Times New Roman" w:hAnsi="Times New Roman"/>
        <w:sz w:val="16"/>
        <w:szCs w:val="16"/>
      </w:rPr>
      <w:t xml:space="preserve"> z </w:t>
    </w:r>
    <w:r w:rsidRPr="00450969">
      <w:rPr>
        <w:rFonts w:ascii="Times New Roman" w:hAnsi="Times New Roman"/>
        <w:b/>
        <w:sz w:val="16"/>
        <w:szCs w:val="16"/>
      </w:rPr>
      <w:t>3</w:t>
    </w:r>
    <w:r>
      <w:rPr>
        <w:rFonts w:ascii="Times New Roman" w:hAnsi="Times New Roman"/>
        <w:b/>
        <w:sz w:val="16"/>
        <w:szCs w:val="16"/>
      </w:rPr>
      <w:t>7</w:t>
    </w:r>
  </w:p>
  <w:p w14:paraId="6EF72EB9" w14:textId="77777777" w:rsidR="00B75B42" w:rsidRDefault="00B75B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1EF9" w14:textId="77777777" w:rsidR="008066FA" w:rsidRDefault="008066FA" w:rsidP="00717849">
      <w:pPr>
        <w:spacing w:after="0" w:line="240" w:lineRule="auto"/>
      </w:pPr>
      <w:r>
        <w:separator/>
      </w:r>
    </w:p>
  </w:footnote>
  <w:footnote w:type="continuationSeparator" w:id="0">
    <w:p w14:paraId="0136D6AC" w14:textId="77777777" w:rsidR="008066FA" w:rsidRDefault="008066FA"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5BCB6B47" w:rsidR="00B75B42" w:rsidRPr="009A06DF" w:rsidRDefault="00E3412B" w:rsidP="00E3412B">
    <w:pPr>
      <w:pStyle w:val="Zhlav"/>
      <w:rPr>
        <w:rFonts w:ascii="Times New Roman" w:hAnsi="Times New Roman"/>
        <w:i/>
        <w:sz w:val="18"/>
        <w:szCs w:val="18"/>
      </w:rPr>
    </w:pPr>
    <w:r>
      <w:rPr>
        <w:noProof/>
      </w:rPr>
      <w:drawing>
        <wp:inline distT="0" distB="0" distL="0" distR="0" wp14:anchorId="6067EBF5" wp14:editId="0DD4099F">
          <wp:extent cx="2261937" cy="734133"/>
          <wp:effectExtent l="0" t="0" r="5080" b="8890"/>
          <wp:docPr id="1510647680" name="Obrázek 2" descr="Obsah obrázku text, snímek obrazovky, Písm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48976" name="Obrázek 2" descr="Obsah obrázku text, snímek obrazovky, Písmo, Elektricky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299" cy="740742"/>
                  </a:xfrm>
                  <a:prstGeom prst="rect">
                    <a:avLst/>
                  </a:prstGeom>
                  <a:noFill/>
                  <a:ln>
                    <a:noFill/>
                  </a:ln>
                </pic:spPr>
              </pic:pic>
            </a:graphicData>
          </a:graphic>
        </wp:inline>
      </w:drawing>
    </w:r>
    <w:r>
      <w:rPr>
        <w:rFonts w:ascii="Times New Roman" w:hAnsi="Times New Roman"/>
        <w:i/>
        <w:sz w:val="18"/>
        <w:szCs w:val="18"/>
      </w:rPr>
      <w:tab/>
    </w:r>
    <w:r>
      <w:rPr>
        <w:rFonts w:ascii="Times New Roman" w:hAnsi="Times New Roman"/>
        <w:i/>
        <w:sz w:val="18"/>
        <w:szCs w:val="18"/>
      </w:rPr>
      <w:tab/>
    </w:r>
    <w:r w:rsidR="00B75B42" w:rsidRPr="00830783">
      <w:rPr>
        <w:rFonts w:ascii="Times New Roman" w:hAnsi="Times New Roman"/>
        <w:i/>
        <w:sz w:val="18"/>
        <w:szCs w:val="18"/>
      </w:rPr>
      <w:t xml:space="preserve">číslo </w:t>
    </w:r>
    <w:r w:rsidR="00B75B42" w:rsidRPr="00F115D5">
      <w:rPr>
        <w:rFonts w:ascii="Times New Roman" w:hAnsi="Times New Roman"/>
        <w:i/>
        <w:sz w:val="16"/>
        <w:szCs w:val="16"/>
      </w:rPr>
      <w:t>smlouvy</w:t>
    </w:r>
    <w:r w:rsidR="00B75B42" w:rsidRPr="00830783">
      <w:rPr>
        <w:rFonts w:ascii="Times New Roman" w:hAnsi="Times New Roman"/>
        <w:i/>
        <w:sz w:val="18"/>
        <w:szCs w:val="18"/>
      </w:rPr>
      <w:t xml:space="preserve"> u objednatele: </w:t>
    </w:r>
    <w:r w:rsidR="00B75B42" w:rsidRPr="000329A1">
      <w:rPr>
        <w:rFonts w:ascii="Times New Roman" w:hAnsi="Times New Roman"/>
        <w:i/>
        <w:sz w:val="18"/>
        <w:szCs w:val="18"/>
      </w:rPr>
      <w:t>INV</w:t>
    </w:r>
    <w:r w:rsidR="00B75B42">
      <w:rPr>
        <w:rFonts w:ascii="Times New Roman" w:hAnsi="Times New Roman"/>
        <w:i/>
        <w:sz w:val="18"/>
        <w:szCs w:val="18"/>
      </w:rPr>
      <w:t xml:space="preserve"> </w:t>
    </w:r>
    <w:proofErr w:type="spellStart"/>
    <w:r w:rsidR="00B75B42">
      <w:rPr>
        <w:rFonts w:ascii="Times New Roman" w:hAnsi="Times New Roman"/>
        <w:i/>
        <w:sz w:val="18"/>
        <w:szCs w:val="18"/>
      </w:rPr>
      <w:t>xx</w:t>
    </w:r>
    <w:proofErr w:type="spellEnd"/>
    <w:r w:rsidR="00B75B42">
      <w:rPr>
        <w:rFonts w:ascii="Times New Roman" w:hAnsi="Times New Roman"/>
        <w:i/>
        <w:sz w:val="18"/>
        <w:szCs w:val="18"/>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27F70956" w:rsidR="00B75B42" w:rsidRDefault="00E3412B" w:rsidP="00E3412B">
    <w:pPr>
      <w:pStyle w:val="Zhlav"/>
      <w:rPr>
        <w:rFonts w:ascii="Times New Roman" w:hAnsi="Times New Roman"/>
        <w:i/>
        <w:sz w:val="18"/>
        <w:szCs w:val="18"/>
      </w:rPr>
    </w:pPr>
    <w:r>
      <w:rPr>
        <w:noProof/>
      </w:rPr>
      <w:drawing>
        <wp:inline distT="0" distB="0" distL="0" distR="0" wp14:anchorId="163D2432" wp14:editId="42A24198">
          <wp:extent cx="2261937" cy="734133"/>
          <wp:effectExtent l="0" t="0" r="5080" b="8890"/>
          <wp:docPr id="1551648976" name="Obrázek 2" descr="Obsah obrázku text, snímek obrazovky, Písm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48976" name="Obrázek 2" descr="Obsah obrázku text, snímek obrazovky, Písmo, Elektricky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299" cy="740742"/>
                  </a:xfrm>
                  <a:prstGeom prst="rect">
                    <a:avLst/>
                  </a:prstGeom>
                  <a:noFill/>
                  <a:ln>
                    <a:noFill/>
                  </a:ln>
                </pic:spPr>
              </pic:pic>
            </a:graphicData>
          </a:graphic>
        </wp:inline>
      </w:drawing>
    </w:r>
    <w:r>
      <w:rPr>
        <w:rFonts w:ascii="Times New Roman" w:hAnsi="Times New Roman"/>
        <w:i/>
        <w:sz w:val="18"/>
        <w:szCs w:val="18"/>
      </w:rPr>
      <w:tab/>
    </w:r>
    <w:r>
      <w:rPr>
        <w:rFonts w:ascii="Times New Roman" w:hAnsi="Times New Roman"/>
        <w:i/>
        <w:sz w:val="18"/>
        <w:szCs w:val="18"/>
      </w:rPr>
      <w:tab/>
    </w:r>
    <w:r w:rsidR="00B75B42">
      <w:rPr>
        <w:rFonts w:ascii="Times New Roman" w:hAnsi="Times New Roman"/>
        <w:i/>
        <w:sz w:val="18"/>
        <w:szCs w:val="18"/>
      </w:rPr>
      <w:t xml:space="preserve">číslo smlouvy u objednatele: INV </w:t>
    </w:r>
    <w:proofErr w:type="spellStart"/>
    <w:proofErr w:type="gramStart"/>
    <w:r w:rsidR="00B75B42">
      <w:rPr>
        <w:rFonts w:ascii="Times New Roman" w:hAnsi="Times New Roman"/>
        <w:i/>
        <w:sz w:val="18"/>
        <w:szCs w:val="18"/>
      </w:rPr>
      <w:t>xx</w:t>
    </w:r>
    <w:proofErr w:type="spellEnd"/>
    <w:r w:rsidR="00B75B42">
      <w:rPr>
        <w:rFonts w:ascii="Times New Roman" w:hAnsi="Times New Roman"/>
        <w:i/>
        <w:sz w:val="18"/>
        <w:szCs w:val="18"/>
      </w:rPr>
      <w:t>.</w:t>
    </w:r>
    <w:r w:rsidR="00B75B42" w:rsidRPr="00D2005A">
      <w:rPr>
        <w:rFonts w:ascii="Times New Roman" w:hAnsi="Times New Roman"/>
        <w:i/>
        <w:sz w:val="18"/>
        <w:szCs w:val="18"/>
      </w:rPr>
      <w:t>/</w:t>
    </w:r>
    <w:proofErr w:type="gramEnd"/>
    <w:r w:rsidR="00B75B42" w:rsidRPr="00D2005A">
      <w:rPr>
        <w:rFonts w:ascii="Times New Roman" w:hAnsi="Times New Roman"/>
        <w:i/>
        <w:sz w:val="18"/>
        <w:szCs w:val="18"/>
      </w:rPr>
      <w:t>2</w:t>
    </w:r>
    <w:r w:rsidR="00B75B42" w:rsidRPr="00830783">
      <w:rPr>
        <w:rFonts w:ascii="Times New Roman" w:hAnsi="Times New Roman"/>
        <w:i/>
        <w:sz w:val="18"/>
        <w:szCs w:val="18"/>
      </w:rPr>
      <w:t>0</w:t>
    </w:r>
    <w:r w:rsidR="00B75B42">
      <w:rPr>
        <w:rFonts w:ascii="Times New Roman" w:hAnsi="Times New Roman"/>
        <w:i/>
        <w:sz w:val="18"/>
        <w:szCs w:val="18"/>
      </w:rPr>
      <w:t>25</w:t>
    </w:r>
  </w:p>
  <w:p w14:paraId="6666F158" w14:textId="77777777" w:rsidR="00B75B42" w:rsidRDefault="00B75B42"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BB0284B"/>
    <w:multiLevelType w:val="multilevel"/>
    <w:tmpl w:val="03EA62C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2"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4"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5"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6"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85112492">
    <w:abstractNumId w:val="17"/>
  </w:num>
  <w:num w:numId="2" w16cid:durableId="693652760">
    <w:abstractNumId w:val="3"/>
  </w:num>
  <w:num w:numId="3" w16cid:durableId="7247667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26133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6206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81795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896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3623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140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9953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4885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1194194">
    <w:abstractNumId w:val="17"/>
  </w:num>
  <w:num w:numId="13" w16cid:durableId="1575698414">
    <w:abstractNumId w:val="17"/>
  </w:num>
  <w:num w:numId="14" w16cid:durableId="368146332">
    <w:abstractNumId w:val="17"/>
  </w:num>
  <w:num w:numId="15" w16cid:durableId="963388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7613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7431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854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7267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0543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3994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753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270630">
    <w:abstractNumId w:val="12"/>
  </w:num>
  <w:num w:numId="24" w16cid:durableId="1941183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6951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60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1741178">
    <w:abstractNumId w:val="11"/>
    <w:lvlOverride w:ilvl="0">
      <w:startOverride w:val="1"/>
    </w:lvlOverride>
  </w:num>
  <w:num w:numId="28" w16cid:durableId="1040860719">
    <w:abstractNumId w:val="6"/>
  </w:num>
  <w:num w:numId="29" w16cid:durableId="1540779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70162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9381412">
    <w:abstractNumId w:val="23"/>
  </w:num>
  <w:num w:numId="32" w16cid:durableId="865826908">
    <w:abstractNumId w:val="14"/>
  </w:num>
  <w:num w:numId="33" w16cid:durableId="1543127590">
    <w:abstractNumId w:val="1"/>
  </w:num>
  <w:num w:numId="34" w16cid:durableId="14865095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0674654">
    <w:abstractNumId w:val="18"/>
  </w:num>
  <w:num w:numId="36" w16cid:durableId="819661525">
    <w:abstractNumId w:val="2"/>
  </w:num>
  <w:num w:numId="37" w16cid:durableId="1904103816">
    <w:abstractNumId w:val="9"/>
  </w:num>
  <w:num w:numId="38" w16cid:durableId="498617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101992">
    <w:abstractNumId w:val="26"/>
  </w:num>
  <w:num w:numId="40" w16cid:durableId="1621574396">
    <w:abstractNumId w:val="27"/>
  </w:num>
  <w:num w:numId="41" w16cid:durableId="2900533">
    <w:abstractNumId w:val="5"/>
  </w:num>
  <w:num w:numId="42" w16cid:durableId="1350137821">
    <w:abstractNumId w:val="20"/>
  </w:num>
  <w:num w:numId="43" w16cid:durableId="2051876682">
    <w:abstractNumId w:val="8"/>
  </w:num>
  <w:num w:numId="44" w16cid:durableId="592058808">
    <w:abstractNumId w:val="7"/>
  </w:num>
  <w:num w:numId="45" w16cid:durableId="505364990">
    <w:abstractNumId w:val="0"/>
  </w:num>
  <w:num w:numId="46" w16cid:durableId="879777938">
    <w:abstractNumId w:val="21"/>
  </w:num>
  <w:num w:numId="47" w16cid:durableId="1048380604">
    <w:abstractNumId w:val="15"/>
  </w:num>
  <w:num w:numId="48" w16cid:durableId="1842968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841154">
    <w:abstractNumId w:val="22"/>
  </w:num>
  <w:num w:numId="50" w16cid:durableId="880672973">
    <w:abstractNumId w:val="4"/>
  </w:num>
  <w:num w:numId="51" w16cid:durableId="1715277338">
    <w:abstractNumId w:val="13"/>
  </w:num>
  <w:num w:numId="52" w16cid:durableId="1370036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35515529">
    <w:abstractNumId w:val="24"/>
  </w:num>
  <w:num w:numId="54" w16cid:durableId="8064307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0182213">
    <w:abstractNumId w:val="25"/>
  </w:num>
  <w:num w:numId="56" w16cid:durableId="214968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06427776">
    <w:abstractNumId w:val="16"/>
  </w:num>
  <w:num w:numId="58" w16cid:durableId="815757835">
    <w:abstractNumId w:val="19"/>
  </w:num>
  <w:num w:numId="59" w16cid:durableId="1235626355">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ZUGVVfVkhegaN9MYxp8NIH69yT2aJVbu6F39qEEXCioDPSks2QmQDnXKEUCyuNHNcqoP7VWgUNuNGuInCu9caw==" w:salt="DyYK0B2Bar9ih5x1GoBEY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13BF5"/>
    <w:rsid w:val="00015305"/>
    <w:rsid w:val="00025229"/>
    <w:rsid w:val="0002559B"/>
    <w:rsid w:val="0003150C"/>
    <w:rsid w:val="00035DDB"/>
    <w:rsid w:val="00044E33"/>
    <w:rsid w:val="000506CA"/>
    <w:rsid w:val="00053820"/>
    <w:rsid w:val="00061EFC"/>
    <w:rsid w:val="00067F3F"/>
    <w:rsid w:val="00076559"/>
    <w:rsid w:val="00081673"/>
    <w:rsid w:val="00081AED"/>
    <w:rsid w:val="00087D78"/>
    <w:rsid w:val="00091807"/>
    <w:rsid w:val="00095CC7"/>
    <w:rsid w:val="00097B12"/>
    <w:rsid w:val="000A1C22"/>
    <w:rsid w:val="000B74FD"/>
    <w:rsid w:val="000C1246"/>
    <w:rsid w:val="000C3AEA"/>
    <w:rsid w:val="000D0461"/>
    <w:rsid w:val="000D5A45"/>
    <w:rsid w:val="000E29B5"/>
    <w:rsid w:val="000E3876"/>
    <w:rsid w:val="000E52FE"/>
    <w:rsid w:val="000F0D12"/>
    <w:rsid w:val="000F2A43"/>
    <w:rsid w:val="000F4156"/>
    <w:rsid w:val="000F5E93"/>
    <w:rsid w:val="0012366C"/>
    <w:rsid w:val="00123D79"/>
    <w:rsid w:val="00127480"/>
    <w:rsid w:val="00141E42"/>
    <w:rsid w:val="00142F07"/>
    <w:rsid w:val="0014461C"/>
    <w:rsid w:val="00145EEA"/>
    <w:rsid w:val="0017414C"/>
    <w:rsid w:val="00184210"/>
    <w:rsid w:val="0018432C"/>
    <w:rsid w:val="00184543"/>
    <w:rsid w:val="00185C8E"/>
    <w:rsid w:val="00192A67"/>
    <w:rsid w:val="001B0B69"/>
    <w:rsid w:val="001B2BCE"/>
    <w:rsid w:val="001C07A3"/>
    <w:rsid w:val="001D608D"/>
    <w:rsid w:val="001E7F1D"/>
    <w:rsid w:val="00214514"/>
    <w:rsid w:val="002308F9"/>
    <w:rsid w:val="00237723"/>
    <w:rsid w:val="002514C3"/>
    <w:rsid w:val="00254312"/>
    <w:rsid w:val="002604B9"/>
    <w:rsid w:val="002674F7"/>
    <w:rsid w:val="00271445"/>
    <w:rsid w:val="00271A21"/>
    <w:rsid w:val="00277BE4"/>
    <w:rsid w:val="00280DE3"/>
    <w:rsid w:val="00285603"/>
    <w:rsid w:val="00287634"/>
    <w:rsid w:val="002B5D94"/>
    <w:rsid w:val="002B602E"/>
    <w:rsid w:val="002E1A90"/>
    <w:rsid w:val="002E2081"/>
    <w:rsid w:val="002E6F05"/>
    <w:rsid w:val="0030517C"/>
    <w:rsid w:val="00314073"/>
    <w:rsid w:val="00314EAF"/>
    <w:rsid w:val="00315341"/>
    <w:rsid w:val="003158F0"/>
    <w:rsid w:val="003251A9"/>
    <w:rsid w:val="003311A9"/>
    <w:rsid w:val="00331DA8"/>
    <w:rsid w:val="00345D25"/>
    <w:rsid w:val="00351A35"/>
    <w:rsid w:val="00365BFF"/>
    <w:rsid w:val="00366549"/>
    <w:rsid w:val="00367010"/>
    <w:rsid w:val="00372EA2"/>
    <w:rsid w:val="0037504A"/>
    <w:rsid w:val="00387C61"/>
    <w:rsid w:val="0039118A"/>
    <w:rsid w:val="00393D70"/>
    <w:rsid w:val="0039513D"/>
    <w:rsid w:val="003A49DD"/>
    <w:rsid w:val="003A4C9C"/>
    <w:rsid w:val="003C1004"/>
    <w:rsid w:val="003C4A02"/>
    <w:rsid w:val="003C795B"/>
    <w:rsid w:val="003D62BF"/>
    <w:rsid w:val="003E702C"/>
    <w:rsid w:val="003F50DB"/>
    <w:rsid w:val="003F6681"/>
    <w:rsid w:val="00406438"/>
    <w:rsid w:val="00413571"/>
    <w:rsid w:val="004223EF"/>
    <w:rsid w:val="00423C2A"/>
    <w:rsid w:val="0044473A"/>
    <w:rsid w:val="00455C57"/>
    <w:rsid w:val="004663DC"/>
    <w:rsid w:val="004731CC"/>
    <w:rsid w:val="004949E5"/>
    <w:rsid w:val="0049644C"/>
    <w:rsid w:val="00497BB4"/>
    <w:rsid w:val="004B02BB"/>
    <w:rsid w:val="004C5964"/>
    <w:rsid w:val="004C6EF4"/>
    <w:rsid w:val="004D49A9"/>
    <w:rsid w:val="004E1EFA"/>
    <w:rsid w:val="004E25FE"/>
    <w:rsid w:val="004E3635"/>
    <w:rsid w:val="004F438C"/>
    <w:rsid w:val="00501573"/>
    <w:rsid w:val="0050206F"/>
    <w:rsid w:val="0050481A"/>
    <w:rsid w:val="00506757"/>
    <w:rsid w:val="005125BE"/>
    <w:rsid w:val="005147E5"/>
    <w:rsid w:val="00517A6D"/>
    <w:rsid w:val="005225C3"/>
    <w:rsid w:val="005379DA"/>
    <w:rsid w:val="00540AAC"/>
    <w:rsid w:val="00550EAD"/>
    <w:rsid w:val="00553432"/>
    <w:rsid w:val="0056711C"/>
    <w:rsid w:val="005755BC"/>
    <w:rsid w:val="00595610"/>
    <w:rsid w:val="005A11CE"/>
    <w:rsid w:val="005B0487"/>
    <w:rsid w:val="005B3228"/>
    <w:rsid w:val="005C3580"/>
    <w:rsid w:val="005C37CE"/>
    <w:rsid w:val="005C5CB2"/>
    <w:rsid w:val="005E424E"/>
    <w:rsid w:val="005F3B64"/>
    <w:rsid w:val="005F458F"/>
    <w:rsid w:val="00606E04"/>
    <w:rsid w:val="00622B36"/>
    <w:rsid w:val="006234F3"/>
    <w:rsid w:val="00630AAF"/>
    <w:rsid w:val="006541FC"/>
    <w:rsid w:val="006567F1"/>
    <w:rsid w:val="00661A8F"/>
    <w:rsid w:val="00663FC0"/>
    <w:rsid w:val="006772EA"/>
    <w:rsid w:val="00682A08"/>
    <w:rsid w:val="0068486A"/>
    <w:rsid w:val="00691C11"/>
    <w:rsid w:val="0069204F"/>
    <w:rsid w:val="00692C39"/>
    <w:rsid w:val="00695F35"/>
    <w:rsid w:val="00697BA5"/>
    <w:rsid w:val="006A1A47"/>
    <w:rsid w:val="006C3A22"/>
    <w:rsid w:val="006C7242"/>
    <w:rsid w:val="00702BC7"/>
    <w:rsid w:val="0071479D"/>
    <w:rsid w:val="00715C9A"/>
    <w:rsid w:val="00717849"/>
    <w:rsid w:val="00720BF6"/>
    <w:rsid w:val="00723B51"/>
    <w:rsid w:val="00731BB2"/>
    <w:rsid w:val="00734887"/>
    <w:rsid w:val="00735E30"/>
    <w:rsid w:val="00746D77"/>
    <w:rsid w:val="00754799"/>
    <w:rsid w:val="00756205"/>
    <w:rsid w:val="00767681"/>
    <w:rsid w:val="00770A44"/>
    <w:rsid w:val="0077231D"/>
    <w:rsid w:val="00796290"/>
    <w:rsid w:val="007A09BB"/>
    <w:rsid w:val="007B0E5B"/>
    <w:rsid w:val="007B3979"/>
    <w:rsid w:val="007B60B7"/>
    <w:rsid w:val="007C26FC"/>
    <w:rsid w:val="007D24B2"/>
    <w:rsid w:val="007E40C6"/>
    <w:rsid w:val="007E5345"/>
    <w:rsid w:val="008006AC"/>
    <w:rsid w:val="008034B1"/>
    <w:rsid w:val="008051D8"/>
    <w:rsid w:val="008066FA"/>
    <w:rsid w:val="008124BF"/>
    <w:rsid w:val="0081507C"/>
    <w:rsid w:val="00817C15"/>
    <w:rsid w:val="00825799"/>
    <w:rsid w:val="00834E5C"/>
    <w:rsid w:val="0084212C"/>
    <w:rsid w:val="00842FBD"/>
    <w:rsid w:val="0084322E"/>
    <w:rsid w:val="00850709"/>
    <w:rsid w:val="008907E3"/>
    <w:rsid w:val="00895D73"/>
    <w:rsid w:val="008960E1"/>
    <w:rsid w:val="008A1324"/>
    <w:rsid w:val="008C2FA8"/>
    <w:rsid w:val="008C7DEA"/>
    <w:rsid w:val="008D0C22"/>
    <w:rsid w:val="008D1F92"/>
    <w:rsid w:val="009028BE"/>
    <w:rsid w:val="00923D42"/>
    <w:rsid w:val="009240FE"/>
    <w:rsid w:val="009408D4"/>
    <w:rsid w:val="0094316A"/>
    <w:rsid w:val="00952D8A"/>
    <w:rsid w:val="009563AF"/>
    <w:rsid w:val="00956F6B"/>
    <w:rsid w:val="00961325"/>
    <w:rsid w:val="00962762"/>
    <w:rsid w:val="00966096"/>
    <w:rsid w:val="00982E00"/>
    <w:rsid w:val="00983C76"/>
    <w:rsid w:val="00985DA6"/>
    <w:rsid w:val="009A112B"/>
    <w:rsid w:val="009A3689"/>
    <w:rsid w:val="009C08F4"/>
    <w:rsid w:val="009D4EAB"/>
    <w:rsid w:val="009E433A"/>
    <w:rsid w:val="009F58A6"/>
    <w:rsid w:val="009F5D37"/>
    <w:rsid w:val="00A01B40"/>
    <w:rsid w:val="00A067FD"/>
    <w:rsid w:val="00A06F1E"/>
    <w:rsid w:val="00A14947"/>
    <w:rsid w:val="00A20EC3"/>
    <w:rsid w:val="00A22968"/>
    <w:rsid w:val="00A41AE3"/>
    <w:rsid w:val="00A437AF"/>
    <w:rsid w:val="00A43FAA"/>
    <w:rsid w:val="00A61EC4"/>
    <w:rsid w:val="00A849FE"/>
    <w:rsid w:val="00A84E61"/>
    <w:rsid w:val="00AA0423"/>
    <w:rsid w:val="00AA2E7F"/>
    <w:rsid w:val="00AA329F"/>
    <w:rsid w:val="00AC4D22"/>
    <w:rsid w:val="00AD104A"/>
    <w:rsid w:val="00AD32BA"/>
    <w:rsid w:val="00AD726E"/>
    <w:rsid w:val="00AF47A8"/>
    <w:rsid w:val="00B036EA"/>
    <w:rsid w:val="00B12920"/>
    <w:rsid w:val="00B169D7"/>
    <w:rsid w:val="00B22B60"/>
    <w:rsid w:val="00B23049"/>
    <w:rsid w:val="00B44067"/>
    <w:rsid w:val="00B5268A"/>
    <w:rsid w:val="00B566B9"/>
    <w:rsid w:val="00B75B42"/>
    <w:rsid w:val="00B83B69"/>
    <w:rsid w:val="00B86827"/>
    <w:rsid w:val="00BA0914"/>
    <w:rsid w:val="00BB17D6"/>
    <w:rsid w:val="00BC395F"/>
    <w:rsid w:val="00BC7615"/>
    <w:rsid w:val="00BC7DC4"/>
    <w:rsid w:val="00BD6FB1"/>
    <w:rsid w:val="00BE109D"/>
    <w:rsid w:val="00BF5D8C"/>
    <w:rsid w:val="00BF6EFC"/>
    <w:rsid w:val="00C157B8"/>
    <w:rsid w:val="00C20BE3"/>
    <w:rsid w:val="00C2343C"/>
    <w:rsid w:val="00C32B75"/>
    <w:rsid w:val="00C47402"/>
    <w:rsid w:val="00C62BDC"/>
    <w:rsid w:val="00C67800"/>
    <w:rsid w:val="00C83FF6"/>
    <w:rsid w:val="00C91034"/>
    <w:rsid w:val="00CA31BA"/>
    <w:rsid w:val="00CB6476"/>
    <w:rsid w:val="00CC2C6E"/>
    <w:rsid w:val="00CD0762"/>
    <w:rsid w:val="00CD1E65"/>
    <w:rsid w:val="00CD1EB8"/>
    <w:rsid w:val="00CD7857"/>
    <w:rsid w:val="00CF4DC6"/>
    <w:rsid w:val="00D028C9"/>
    <w:rsid w:val="00D04AD1"/>
    <w:rsid w:val="00D06C43"/>
    <w:rsid w:val="00D142E9"/>
    <w:rsid w:val="00D22A21"/>
    <w:rsid w:val="00D263F6"/>
    <w:rsid w:val="00D31B56"/>
    <w:rsid w:val="00D34844"/>
    <w:rsid w:val="00D740DD"/>
    <w:rsid w:val="00D7474A"/>
    <w:rsid w:val="00D84EF2"/>
    <w:rsid w:val="00D9211F"/>
    <w:rsid w:val="00DB6B77"/>
    <w:rsid w:val="00DD4054"/>
    <w:rsid w:val="00DD47B2"/>
    <w:rsid w:val="00DE1946"/>
    <w:rsid w:val="00E20DD0"/>
    <w:rsid w:val="00E23426"/>
    <w:rsid w:val="00E27D42"/>
    <w:rsid w:val="00E311AD"/>
    <w:rsid w:val="00E3412B"/>
    <w:rsid w:val="00E37165"/>
    <w:rsid w:val="00E42B1C"/>
    <w:rsid w:val="00E53D77"/>
    <w:rsid w:val="00E5423F"/>
    <w:rsid w:val="00E55F90"/>
    <w:rsid w:val="00E64539"/>
    <w:rsid w:val="00E67EA2"/>
    <w:rsid w:val="00E718C3"/>
    <w:rsid w:val="00E90BCC"/>
    <w:rsid w:val="00E91ADD"/>
    <w:rsid w:val="00E93FF2"/>
    <w:rsid w:val="00E94028"/>
    <w:rsid w:val="00E964EF"/>
    <w:rsid w:val="00EA1629"/>
    <w:rsid w:val="00EA3519"/>
    <w:rsid w:val="00EE5739"/>
    <w:rsid w:val="00EE7BA8"/>
    <w:rsid w:val="00EF565B"/>
    <w:rsid w:val="00EF6179"/>
    <w:rsid w:val="00F013C6"/>
    <w:rsid w:val="00F26230"/>
    <w:rsid w:val="00F31341"/>
    <w:rsid w:val="00F31504"/>
    <w:rsid w:val="00F32FA1"/>
    <w:rsid w:val="00F34E8B"/>
    <w:rsid w:val="00F36FB6"/>
    <w:rsid w:val="00F4208D"/>
    <w:rsid w:val="00F75474"/>
    <w:rsid w:val="00F805EC"/>
    <w:rsid w:val="00F90543"/>
    <w:rsid w:val="00F932ED"/>
    <w:rsid w:val="00FA315B"/>
    <w:rsid w:val="00FA6437"/>
    <w:rsid w:val="00FC0661"/>
    <w:rsid w:val="00FC4D12"/>
    <w:rsid w:val="00FE4C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F13DD-0A0E-4C62-9C70-1178E414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34</Pages>
  <Words>13477</Words>
  <Characters>79515</Characters>
  <Application>Microsoft Office Word</Application>
  <DocSecurity>8</DocSecurity>
  <Lines>662</Lines>
  <Paragraphs>185</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92807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Soukupová Klára, Ing.</cp:lastModifiedBy>
  <cp:revision>27</cp:revision>
  <dcterms:created xsi:type="dcterms:W3CDTF">2025-01-21T11:31:00Z</dcterms:created>
  <dcterms:modified xsi:type="dcterms:W3CDTF">2026-01-16T09:19:00Z</dcterms:modified>
</cp:coreProperties>
</file>