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6551" w14:textId="77777777" w:rsidR="00AE6664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AE6664">
        <w:rPr>
          <w:rFonts w:ascii="Times New Roman" w:hAnsi="Times New Roman" w:cs="Times New Roman"/>
          <w:b/>
          <w:bCs/>
          <w:color w:val="000000"/>
          <w:sz w:val="44"/>
          <w:szCs w:val="44"/>
        </w:rPr>
        <w:t>SMLOUVA O DÍLO</w:t>
      </w:r>
    </w:p>
    <w:p w14:paraId="62378FFE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uzavřená ve smyslu § 2586 a následujících zákona č. 89/2012 Sb., občanského zákoníku, ve</w:t>
      </w:r>
      <w:r w:rsid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znění pozdějších předpisů, mezi těmito smluvními stranami:</w:t>
      </w:r>
    </w:p>
    <w:p w14:paraId="089BECA0" w14:textId="77777777" w:rsid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D1786F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OBJEDNATEL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město Cheb</w:t>
      </w:r>
    </w:p>
    <w:p w14:paraId="5F063102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náměstí Krále Jiřího z Poděbrad 1/14, 350 20 Cheb</w:t>
      </w:r>
    </w:p>
    <w:p w14:paraId="0B930F25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00253979</w:t>
      </w:r>
    </w:p>
    <w:p w14:paraId="23B8A3C2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CZ 00253979</w:t>
      </w:r>
    </w:p>
    <w:p w14:paraId="7D6F0E7B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KB Cheb, č.</w:t>
      </w:r>
      <w:r w:rsidR="00720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ú. 528331/0100</w:t>
      </w:r>
    </w:p>
    <w:p w14:paraId="288B900D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zastoupený: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010B">
        <w:rPr>
          <w:rFonts w:ascii="Times New Roman" w:hAnsi="Times New Roman" w:cs="Times New Roman"/>
          <w:color w:val="000000"/>
          <w:sz w:val="24"/>
          <w:szCs w:val="24"/>
        </w:rPr>
        <w:t>Ing. Janem Vrbou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, starostou města</w:t>
      </w:r>
    </w:p>
    <w:p w14:paraId="0D2216DF" w14:textId="77777777" w:rsid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41BCF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373BDA3F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ZHOTOVITEL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ermStart w:id="1790604158" w:edGrp="everyone"/>
      <w:proofErr w:type="spellStart"/>
      <w:r w:rsidRPr="00C416B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xxxxxxx</w:t>
      </w:r>
      <w:permEnd w:id="1790604158"/>
      <w:proofErr w:type="spellEnd"/>
    </w:p>
    <w:p w14:paraId="0E307B15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ermStart w:id="496006472" w:edGrp="everyone"/>
      <w:proofErr w:type="spellStart"/>
      <w:r w:rsidRPr="00C416B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xxxxxxx</w:t>
      </w:r>
      <w:permEnd w:id="496006472"/>
      <w:proofErr w:type="spellEnd"/>
    </w:p>
    <w:p w14:paraId="74EE8016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IČO: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ermStart w:id="54939005" w:edGrp="everyone"/>
      <w:proofErr w:type="spellStart"/>
      <w:r w:rsidRPr="00C416B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xxxxxxx</w:t>
      </w:r>
      <w:permEnd w:id="54939005"/>
      <w:proofErr w:type="spellEnd"/>
    </w:p>
    <w:p w14:paraId="7CB4B351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DIČ: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ermStart w:id="733506167" w:edGrp="everyone"/>
      <w:proofErr w:type="spellStart"/>
      <w:r w:rsidRPr="00C416B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xxxxxxx</w:t>
      </w:r>
      <w:permEnd w:id="733506167"/>
      <w:proofErr w:type="spellEnd"/>
    </w:p>
    <w:p w14:paraId="3B5016D9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ermStart w:id="1057564005" w:edGrp="everyone"/>
      <w:proofErr w:type="spellStart"/>
      <w:r w:rsidRPr="00C416B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xxxxxxx</w:t>
      </w:r>
      <w:permEnd w:id="1057564005"/>
      <w:proofErr w:type="spellEnd"/>
    </w:p>
    <w:p w14:paraId="0A895661" w14:textId="77777777" w:rsid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zastoupený: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ermStart w:id="1682574175" w:edGrp="everyone"/>
      <w:proofErr w:type="spellStart"/>
      <w:r w:rsidRPr="00C416B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xxxxxxx</w:t>
      </w:r>
      <w:permEnd w:id="1682574175"/>
      <w:proofErr w:type="spellEnd"/>
    </w:p>
    <w:p w14:paraId="51C38F05" w14:textId="77777777" w:rsidR="00E56AE2" w:rsidRDefault="00E56AE2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528D1B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</w:t>
      </w:r>
    </w:p>
    <w:p w14:paraId="37FC19EE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Předmět smlouvy</w:t>
      </w:r>
    </w:p>
    <w:p w14:paraId="5D7B801F" w14:textId="77777777" w:rsidR="00AE6664" w:rsidRPr="00AE6664" w:rsidRDefault="00AE6664" w:rsidP="0057360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Zhotovitel se touto smlouvou zavazuje provést pro objednatele řádně a včas, na svůj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60A">
        <w:rPr>
          <w:rFonts w:ascii="Times New Roman" w:hAnsi="Times New Roman" w:cs="Times New Roman"/>
          <w:color w:val="000000"/>
          <w:sz w:val="24"/>
          <w:szCs w:val="24"/>
        </w:rPr>
        <w:t>náklad a 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nebezpečí sjednané dílo dle článku II. této smlouvy a objednatel se zavazuje za provedené dílo zaplatit zhotoviteli cenu ve výši a za podmínek sjednaných 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smlouvě.</w:t>
      </w:r>
    </w:p>
    <w:p w14:paraId="65EF1C19" w14:textId="77777777" w:rsidR="00AE6664" w:rsidRDefault="00AE6664" w:rsidP="0057360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Zhotovitel provede dílo dle článku II. této smlouvy s tím, že řádně a včas dodá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dokumentaci změny územního plánu zpracovanou na základě </w:t>
      </w:r>
      <w:r w:rsidR="0072010B">
        <w:rPr>
          <w:rFonts w:ascii="Times New Roman" w:hAnsi="Times New Roman" w:cs="Times New Roman"/>
          <w:color w:val="000000"/>
          <w:sz w:val="24"/>
          <w:szCs w:val="24"/>
        </w:rPr>
        <w:t>ustanovení stavebního zákona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15C812" w14:textId="77777777" w:rsidR="00E56AE2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91DF9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</w:t>
      </w:r>
    </w:p>
    <w:p w14:paraId="01EFC595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Specifikace díla</w:t>
      </w:r>
    </w:p>
    <w:p w14:paraId="667B9CB9" w14:textId="77777777" w:rsidR="00AE6664" w:rsidRPr="000439F3" w:rsidRDefault="000439F3" w:rsidP="0057360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0439F3">
        <w:rPr>
          <w:rFonts w:ascii="Times New Roman" w:hAnsi="Times New Roman" w:cs="Times New Roman"/>
          <w:color w:val="000000"/>
          <w:sz w:val="24"/>
          <w:szCs w:val="24"/>
        </w:rPr>
        <w:t xml:space="preserve">Předmětem smlouvy je provedení díla </w:t>
      </w:r>
      <w:r w:rsidR="00AE6664" w:rsidRPr="00043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„Změna č. 2</w:t>
      </w:r>
      <w:r w:rsidR="00720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E6664" w:rsidRPr="00043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Územního plánu Cheb</w:t>
      </w:r>
      <w:r w:rsidR="00720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konverze </w:t>
      </w:r>
      <w:r w:rsidR="003C4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r w:rsidR="00720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jednotného standardu</w:t>
      </w:r>
      <w:r w:rsidR="00AE6664" w:rsidRPr="00043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C416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E6664" w:rsidRPr="00043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16BC" w:rsidRPr="00B67FB2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včetně </w:t>
      </w:r>
      <w:r w:rsidR="00C416BC" w:rsidRP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aktualizace zastavěného území a uvedení dokumentace do souladu s nadřazenou územně plánovací dokumentací a s platnou legislativou,</w:t>
      </w:r>
      <w:r w:rsidR="00C416BC" w:rsidRPr="000439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6BC">
        <w:rPr>
          <w:rFonts w:ascii="Times New Roman" w:hAnsi="Times New Roman" w:cs="Times New Roman"/>
          <w:color w:val="000000"/>
          <w:sz w:val="24"/>
          <w:szCs w:val="24"/>
        </w:rPr>
        <w:t>v </w:t>
      </w:r>
      <w:r w:rsidR="00AE6664" w:rsidRPr="000439F3">
        <w:rPr>
          <w:rFonts w:ascii="Times New Roman" w:hAnsi="Times New Roman" w:cs="Times New Roman"/>
          <w:color w:val="000000"/>
          <w:sz w:val="24"/>
          <w:szCs w:val="24"/>
        </w:rPr>
        <w:t xml:space="preserve">rozsahu požadovaném </w:t>
      </w:r>
      <w:r w:rsidR="0072010B">
        <w:rPr>
          <w:rFonts w:ascii="Times New Roman" w:hAnsi="Times New Roman" w:cs="Times New Roman"/>
          <w:color w:val="000000"/>
          <w:sz w:val="24"/>
          <w:szCs w:val="24"/>
        </w:rPr>
        <w:t>stavebním zákonem</w:t>
      </w:r>
      <w:r w:rsidR="003C41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416BC">
        <w:rPr>
          <w:rFonts w:ascii="Times New Roman" w:hAnsi="Times New Roman" w:cs="Times New Roman"/>
          <w:color w:val="000000"/>
          <w:sz w:val="24"/>
          <w:szCs w:val="24"/>
        </w:rPr>
        <w:t xml:space="preserve">úpravy návrhu změny před vydáním </w:t>
      </w:r>
      <w:r w:rsidR="003C41C0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="00C416BC" w:rsidRPr="00C416BC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AE6664" w:rsidRPr="00C416BC">
        <w:rPr>
          <w:rFonts w:ascii="Times New Roman" w:hAnsi="Times New Roman" w:cs="Times New Roman"/>
          <w:color w:val="000000"/>
          <w:sz w:val="24"/>
          <w:szCs w:val="24"/>
        </w:rPr>
        <w:t>Úplného znění Územního plánu Cheb</w:t>
      </w:r>
      <w:r w:rsidR="00AE6664" w:rsidRPr="000439F3">
        <w:rPr>
          <w:rFonts w:ascii="Times New Roman" w:hAnsi="Times New Roman" w:cs="Times New Roman"/>
          <w:color w:val="000000"/>
          <w:sz w:val="24"/>
          <w:szCs w:val="24"/>
        </w:rPr>
        <w:t xml:space="preserve"> po vydání změny č. 2</w:t>
      </w:r>
      <w:r w:rsidR="0072010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E6664" w:rsidRPr="000439F3">
        <w:rPr>
          <w:rFonts w:ascii="Times New Roman" w:hAnsi="Times New Roman" w:cs="Times New Roman"/>
          <w:color w:val="000000"/>
          <w:sz w:val="24"/>
          <w:szCs w:val="24"/>
        </w:rPr>
        <w:t xml:space="preserve"> v těchto etapách:</w:t>
      </w:r>
      <w:r w:rsidR="00C41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385CDF" w14:textId="77777777" w:rsidR="00AE6664" w:rsidRPr="00B2242A" w:rsidRDefault="00AE6664" w:rsidP="00C416BC">
      <w:pPr>
        <w:autoSpaceDE w:val="0"/>
        <w:autoSpaceDN w:val="0"/>
        <w:adjustRightInd w:val="0"/>
        <w:spacing w:after="120" w:line="240" w:lineRule="auto"/>
        <w:ind w:left="1418" w:hanging="113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etapa </w:t>
      </w:r>
      <w:r w:rsidR="00914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Návrh změny č. 2</w:t>
      </w:r>
      <w:r w:rsidR="00462D3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 Územního plánu C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>heb</w:t>
      </w:r>
      <w:r w:rsidR="00C416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6BC" w:rsidRPr="00B67FB2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včetně </w:t>
      </w:r>
      <w:r w:rsidR="00C416BC" w:rsidRP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aktualizace zastavěného území</w:t>
      </w:r>
      <w:r w:rsid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a </w:t>
      </w:r>
      <w:r w:rsidR="00C416BC" w:rsidRP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uvedení dokumentace do souladu s nadřazenou</w:t>
      </w:r>
      <w:r w:rsid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územně plánovací dokumentací </w:t>
      </w:r>
      <w:r w:rsid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>a s </w:t>
      </w:r>
      <w:r w:rsidR="00C416BC" w:rsidRP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platnou legislativou</w:t>
      </w:r>
      <w:r w:rsid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</w:t>
      </w:r>
      <w:r w:rsidR="00C41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v rozsahu dokumentace podle </w:t>
      </w:r>
      <w:r w:rsidR="003C41C0">
        <w:rPr>
          <w:rFonts w:ascii="Times New Roman" w:hAnsi="Times New Roman" w:cs="Times New Roman"/>
          <w:color w:val="000000"/>
          <w:sz w:val="24"/>
          <w:szCs w:val="24"/>
        </w:rPr>
        <w:t>vyhlášky č. 157/2024 Sb</w:t>
      </w:r>
      <w:r w:rsidR="00C416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41C0" w:rsidRPr="003C41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41C0" w:rsidRPr="003C41C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</w:t>
      </w:r>
      <w:r w:rsidR="00C416B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3C41C0" w:rsidRPr="003C41C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územně analytických podkladech,</w:t>
      </w:r>
      <w:r w:rsidR="003C41C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územně plánovací dokumentaci a </w:t>
      </w:r>
      <w:r w:rsidR="003C41C0" w:rsidRPr="003C41C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jednotném standardu</w:t>
      </w:r>
      <w:r w:rsidR="000A57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0A578A" w:rsidRPr="00B2242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pro sloučené</w:t>
      </w:r>
      <w:r w:rsidR="004F2017" w:rsidRPr="00B2242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společné </w:t>
      </w:r>
      <w:r w:rsidR="000A578A" w:rsidRPr="00B2242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 veřejné projednání</w:t>
      </w:r>
      <w:r w:rsidR="00BC65B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14:paraId="204FA491" w14:textId="77777777" w:rsidR="004B671A" w:rsidRPr="00B2242A" w:rsidRDefault="00462D30" w:rsidP="0057360A">
      <w:pPr>
        <w:autoSpaceDE w:val="0"/>
        <w:autoSpaceDN w:val="0"/>
        <w:adjustRightInd w:val="0"/>
        <w:spacing w:after="120" w:line="240" w:lineRule="auto"/>
        <w:ind w:left="993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AE6664" w:rsidRPr="00B2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etapa </w:t>
      </w:r>
      <w:r w:rsidR="000439F3" w:rsidRPr="00B2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4B671A" w:rsidRPr="00B2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B671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Upravený návrh změny </w:t>
      </w:r>
      <w:r w:rsidR="000267E7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před</w:t>
      </w:r>
      <w:r w:rsidR="004B671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vydání</w:t>
      </w:r>
      <w:r w:rsidR="000267E7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9D34B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A690214" w14:textId="77777777" w:rsidR="00AE6664" w:rsidRPr="00B2242A" w:rsidRDefault="004B671A" w:rsidP="0057360A">
      <w:pPr>
        <w:autoSpaceDE w:val="0"/>
        <w:autoSpaceDN w:val="0"/>
        <w:adjustRightInd w:val="0"/>
        <w:spacing w:after="120" w:line="240" w:lineRule="auto"/>
        <w:ind w:left="993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etapa </w:t>
      </w:r>
      <w:r w:rsidRPr="00B2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E6664" w:rsidRPr="00B2242A">
        <w:rPr>
          <w:rFonts w:ascii="Times New Roman" w:hAnsi="Times New Roman" w:cs="Times New Roman"/>
          <w:color w:val="000000"/>
          <w:sz w:val="24"/>
          <w:szCs w:val="24"/>
        </w:rPr>
        <w:t>Úplné znění Územního plánu Cheb po vydání změny č. 2</w:t>
      </w:r>
      <w:r w:rsidR="00462D30" w:rsidRPr="00B2242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D34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8183F9" w14:textId="77777777" w:rsidR="00AE6664" w:rsidRPr="00B2242A" w:rsidRDefault="00AE6664" w:rsidP="0057360A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Úplné znění Územního plánu Cheb po vydání této změny bude zpracováno v listinné </w:t>
      </w:r>
      <w:r w:rsidR="00914C14" w:rsidRPr="00B2242A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="00462D30" w:rsidRPr="00B2242A">
        <w:rPr>
          <w:rFonts w:ascii="Times New Roman" w:hAnsi="Times New Roman" w:cs="Times New Roman"/>
          <w:color w:val="000000"/>
          <w:sz w:val="24"/>
          <w:szCs w:val="24"/>
        </w:rPr>
        <w:t>digitální podobě</w:t>
      </w:r>
      <w:r w:rsidR="00B2481A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v souladu se stavebním zákonem a jeho prováděcími právními předpisy.</w:t>
      </w:r>
    </w:p>
    <w:p w14:paraId="18B09E9B" w14:textId="3A9DFD66" w:rsidR="00AE6664" w:rsidRPr="00891BA0" w:rsidRDefault="00AE6664" w:rsidP="00630B98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42A">
        <w:rPr>
          <w:rFonts w:ascii="Times New Roman" w:hAnsi="Times New Roman" w:cs="Times New Roman"/>
          <w:color w:val="000000"/>
          <w:sz w:val="24"/>
          <w:szCs w:val="24"/>
        </w:rPr>
        <w:t>Podkladem pro uzavření smlouvy je zadávací d</w:t>
      </w:r>
      <w:r w:rsidR="00914C14" w:rsidRPr="00B2242A">
        <w:rPr>
          <w:rFonts w:ascii="Times New Roman" w:hAnsi="Times New Roman" w:cs="Times New Roman"/>
          <w:color w:val="000000"/>
          <w:sz w:val="24"/>
          <w:szCs w:val="24"/>
        </w:rPr>
        <w:t>okumentace</w:t>
      </w:r>
      <w:r w:rsidR="00B2481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0D87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81A" w:rsidRPr="00B2242A">
        <w:rPr>
          <w:rFonts w:ascii="Times New Roman" w:hAnsi="Times New Roman" w:cs="Times New Roman"/>
          <w:color w:val="000000"/>
          <w:sz w:val="24"/>
          <w:szCs w:val="24"/>
        </w:rPr>
        <w:t>včetně dat Úplného znění Územního plánu Cheb po změně č. 28</w:t>
      </w:r>
      <w:r w:rsidR="00914C1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a nabídka předložená </w:t>
      </w:r>
      <w:r w:rsidR="0057360A" w:rsidRPr="00B2242A">
        <w:rPr>
          <w:rFonts w:ascii="Times New Roman" w:hAnsi="Times New Roman" w:cs="Times New Roman"/>
          <w:color w:val="000000"/>
          <w:sz w:val="24"/>
          <w:szCs w:val="24"/>
        </w:rPr>
        <w:t>zhotovitelem v </w:t>
      </w:r>
      <w:r w:rsidRPr="00B2242A">
        <w:rPr>
          <w:rFonts w:ascii="Times New Roman" w:hAnsi="Times New Roman" w:cs="Times New Roman"/>
          <w:color w:val="000000"/>
          <w:sz w:val="24"/>
          <w:szCs w:val="24"/>
        </w:rPr>
        <w:t>rámci příslušného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výběrového ří</w:t>
      </w:r>
      <w:r w:rsidR="00914C1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zení. </w:t>
      </w:r>
    </w:p>
    <w:p w14:paraId="4AC16E29" w14:textId="77777777" w:rsidR="00AE6664" w:rsidRPr="00914C14" w:rsidRDefault="00891BA0" w:rsidP="0057360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Změna bude zpracována formou opatření obecné</w:t>
      </w:r>
      <w:r w:rsidR="00914C1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 povahy. Podkladem pro uzavření smlo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uvy jsou veškeré pokyny a podklady předané obj</w:t>
      </w:r>
      <w:r w:rsidR="00914C1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ednatelem zhotoviteli v rozsahu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předložené nabídky zhotovitele.</w:t>
      </w:r>
    </w:p>
    <w:p w14:paraId="79ABEA2A" w14:textId="77777777" w:rsidR="00AE6664" w:rsidRPr="00914C14" w:rsidRDefault="00891BA0" w:rsidP="0057360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Předmětem smlouvy jsou rovněž činnosti, práce a dodávky, které nejsou v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nabídce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zhotovitele obsaženy, ale o kterých zhotovitel věděl, nebo podle svých odborných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znalostí vědět měl nebo mohl, že jsou k řádnému a kvalitnímu provedení díla dané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povahy třeba. Dílo zahrnuje provedení, dodání a zajištění všech činností, prací a služeb,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věcí a dodávek, nutných k realizaci díla.</w:t>
      </w:r>
    </w:p>
    <w:p w14:paraId="53435434" w14:textId="77777777" w:rsidR="00AE6664" w:rsidRPr="0093571F" w:rsidRDefault="00891BA0" w:rsidP="0057360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Základním podkladem pro zpracování změny územního plánu bude Úplné znění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Územního plánu Cheb po vydání změn č. 4, 9</w:t>
      </w:r>
      <w:r w:rsidR="0057360A">
        <w:rPr>
          <w:rFonts w:ascii="Times New Roman" w:hAnsi="Times New Roman" w:cs="Times New Roman"/>
          <w:color w:val="000000"/>
          <w:sz w:val="24"/>
          <w:szCs w:val="24"/>
        </w:rPr>
        <w:t>, 12,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 13,</w:t>
      </w:r>
      <w:r w:rsidR="0057360A">
        <w:rPr>
          <w:rFonts w:ascii="Times New Roman" w:hAnsi="Times New Roman" w:cs="Times New Roman"/>
          <w:color w:val="000000"/>
          <w:sz w:val="24"/>
          <w:szCs w:val="24"/>
        </w:rPr>
        <w:t xml:space="preserve"> 15, 17, 18, 19</w:t>
      </w:r>
      <w:r w:rsidR="009357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360A">
        <w:rPr>
          <w:rFonts w:ascii="Times New Roman" w:hAnsi="Times New Roman" w:cs="Times New Roman"/>
          <w:color w:val="000000"/>
          <w:sz w:val="24"/>
          <w:szCs w:val="24"/>
        </w:rPr>
        <w:t xml:space="preserve"> 20, </w:t>
      </w:r>
      <w:r w:rsidR="0093571F">
        <w:rPr>
          <w:rFonts w:ascii="Times New Roman" w:hAnsi="Times New Roman" w:cs="Times New Roman"/>
          <w:color w:val="000000"/>
          <w:sz w:val="24"/>
          <w:szCs w:val="24"/>
        </w:rPr>
        <w:t xml:space="preserve">23, 24, 25, 27 a 28,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které nabylo účinnosti dne </w:t>
      </w:r>
      <w:r w:rsidR="00F81C1A">
        <w:rPr>
          <w:rFonts w:ascii="Times New Roman" w:hAnsi="Times New Roman" w:cs="Times New Roman"/>
          <w:color w:val="000000"/>
          <w:sz w:val="24"/>
          <w:szCs w:val="24"/>
        </w:rPr>
        <w:t>23. 1. 2025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7E7">
        <w:rPr>
          <w:rFonts w:ascii="Times New Roman" w:hAnsi="Times New Roman" w:cs="Times New Roman"/>
          <w:color w:val="000000"/>
          <w:sz w:val="24"/>
          <w:szCs w:val="24"/>
        </w:rPr>
        <w:t>Dokument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7E7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 dálkově přístupn</w:t>
      </w:r>
      <w:r w:rsidR="000267E7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 na webové stránce města Chebu </w:t>
      </w:r>
      <w:hyperlink r:id="rId8" w:history="1">
        <w:r w:rsidR="00914C14" w:rsidRPr="008516E3">
          <w:rPr>
            <w:rStyle w:val="Hypertextovodkaz"/>
            <w:rFonts w:ascii="Times New Roman" w:hAnsi="Times New Roman" w:cs="Times New Roman"/>
            <w:sz w:val="24"/>
            <w:szCs w:val="24"/>
          </w:rPr>
          <w:t>www.cheb.cz</w:t>
        </w:r>
      </w:hyperlink>
      <w:r w:rsidR="00914C1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pod odkazem </w:t>
      </w:r>
      <w:r w:rsidR="00AE6664" w:rsidRPr="0093571F">
        <w:rPr>
          <w:rFonts w:ascii="Times New Roman" w:hAnsi="Times New Roman" w:cs="Times New Roman"/>
          <w:i/>
          <w:color w:val="000000"/>
          <w:sz w:val="24"/>
          <w:szCs w:val="24"/>
        </w:rPr>
        <w:t>Radnice &gt; Územní plánování</w:t>
      </w:r>
      <w:r w:rsidR="000267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&gt; Platné územní plány</w:t>
      </w:r>
      <w:r w:rsidR="00AE6664" w:rsidRPr="0093571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7360A" w:rsidRPr="009357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9022DF9" w14:textId="77777777" w:rsidR="00FE05E9" w:rsidRPr="00FE05E9" w:rsidRDefault="00891BA0" w:rsidP="00F52431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>Dokumentace návrhu změny územního plánu bude zpracována v souladu s</w:t>
      </w:r>
      <w:r w:rsidR="00914C14" w:rsidRPr="00FE05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>platnou</w:t>
      </w:r>
      <w:r w:rsidR="00914C14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>legislativou, zejména zákonem</w:t>
      </w:r>
      <w:r w:rsidR="007C4F2C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č. 283/2021 Sb., stavební zákon, ve znění pozdějších předpisů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4F2C" w:rsidRPr="00FE05E9">
        <w:rPr>
          <w:rFonts w:ascii="Times New Roman" w:hAnsi="Times New Roman" w:cs="Times New Roman"/>
          <w:color w:val="000000"/>
          <w:sz w:val="24"/>
          <w:szCs w:val="24"/>
        </w:rPr>
        <w:t>vyhláškou č. </w:t>
      </w:r>
      <w:r w:rsidR="003C41C0" w:rsidRPr="00FE05E9">
        <w:rPr>
          <w:rFonts w:ascii="Times New Roman" w:hAnsi="Times New Roman" w:cs="Times New Roman"/>
          <w:color w:val="000000"/>
          <w:sz w:val="24"/>
          <w:szCs w:val="24"/>
        </w:rPr>
        <w:t>157/2024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Sb., o územně</w:t>
      </w:r>
      <w:r w:rsidR="00914C14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analytických podkladech, územně plánovací dokumentaci a </w:t>
      </w:r>
      <w:r w:rsidR="003C41C0" w:rsidRPr="00FE05E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jednotném standardu</w:t>
      </w:r>
      <w:r w:rsidR="00FE05E9" w:rsidRPr="00F81C1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. </w:t>
      </w:r>
      <w:r w:rsidR="00FE05E9" w:rsidRPr="00F81C1A">
        <w:rPr>
          <w:rFonts w:ascii="Times New Roman" w:hAnsi="Times New Roman" w:cs="Times New Roman"/>
          <w:sz w:val="24"/>
          <w:szCs w:val="24"/>
        </w:rPr>
        <w:t>Součástí odůvodnění územně plánovací dokumentace bude doklad z elektronického kontrolního nástroje prokazující soulad datové části územně plánovací dokumentace s jednotným standardem.</w:t>
      </w:r>
    </w:p>
    <w:p w14:paraId="43AA968D" w14:textId="0FE3D796" w:rsidR="00AE6664" w:rsidRPr="00FE05E9" w:rsidRDefault="00FE05E9" w:rsidP="00F52431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>Návrh i odůvodnění změny bude obsahovat textovou a grafickou část. Textová a grafická část změny ÚP musí být</w:t>
      </w:r>
      <w:r w:rsidR="00914C14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v </w:t>
      </w:r>
      <w:r w:rsidR="00AE6664" w:rsidRPr="00FE05E9">
        <w:rPr>
          <w:rFonts w:ascii="Times New Roman" w:hAnsi="Times New Roman" w:cs="Times New Roman"/>
          <w:color w:val="000000"/>
          <w:sz w:val="24"/>
          <w:szCs w:val="24"/>
        </w:rPr>
        <w:t>naprostém souladu.</w:t>
      </w:r>
      <w:r w:rsidR="007C4F2C" w:rsidRPr="00FE0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F2C" w:rsidRPr="00FE0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Návrh změny (I. etapa) bude dodán v počtu </w:t>
      </w:r>
      <w:r w:rsidR="005F0FEF" w:rsidRPr="00FE0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 w:rsidR="000267E7" w:rsidRPr="00FE0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tištěných </w:t>
      </w:r>
      <w:r w:rsidR="005F0FEF" w:rsidRPr="00FE05E9">
        <w:rPr>
          <w:rFonts w:ascii="Times New Roman" w:hAnsi="Times New Roman" w:cs="Times New Roman"/>
          <w:b/>
          <w:color w:val="000000"/>
          <w:sz w:val="24"/>
          <w:szCs w:val="24"/>
        </w:rPr>
        <w:t>par</w:t>
      </w:r>
      <w:r w:rsidR="00C02177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5F0FEF" w:rsidRPr="00FE0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 nosičů dat.</w:t>
      </w:r>
      <w:r w:rsidR="00B2242A" w:rsidRPr="00FE0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Upravený návrh (II. etapa) a Úplné znění ÚP Cheb (III. etapa) budou dodány v počtu 3 tištěných par</w:t>
      </w:r>
      <w:r w:rsidR="00C02177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B2242A" w:rsidRPr="00FE0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nosičů dat.</w:t>
      </w:r>
    </w:p>
    <w:p w14:paraId="025E8B0C" w14:textId="77777777" w:rsidR="00AE6664" w:rsidRPr="00B2242A" w:rsidRDefault="00891BA0" w:rsidP="0057360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>Návrh změny bude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zpracován v rozsahu a měřítkách platného ÚP Cheb, bude </w:t>
      </w:r>
      <w:r w:rsidR="00AE6664" w:rsidRPr="00B2242A">
        <w:rPr>
          <w:rFonts w:ascii="Times New Roman" w:hAnsi="Times New Roman" w:cs="Times New Roman"/>
          <w:color w:val="000000"/>
          <w:sz w:val="24"/>
          <w:szCs w:val="24"/>
        </w:rPr>
        <w:t>zachován původní název,</w:t>
      </w:r>
      <w:r w:rsidR="00914C1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A48" w:rsidRPr="00B2242A">
        <w:rPr>
          <w:rFonts w:ascii="Times New Roman" w:hAnsi="Times New Roman" w:cs="Times New Roman"/>
          <w:color w:val="000000"/>
          <w:sz w:val="24"/>
          <w:szCs w:val="24"/>
        </w:rPr>
        <w:t>názvy</w:t>
      </w:r>
      <w:r w:rsidR="00AE666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výkresů, jejich měřítek</w:t>
      </w:r>
      <w:r w:rsidR="005E35DD" w:rsidRPr="00B2242A">
        <w:rPr>
          <w:rFonts w:ascii="Times New Roman" w:hAnsi="Times New Roman" w:cs="Times New Roman"/>
          <w:color w:val="000000"/>
          <w:sz w:val="24"/>
          <w:szCs w:val="24"/>
        </w:rPr>
        <w:t>, textová a grafická část včetně l</w:t>
      </w:r>
      <w:r w:rsidR="00D323E4" w:rsidRPr="00B2242A">
        <w:rPr>
          <w:rFonts w:ascii="Times New Roman" w:hAnsi="Times New Roman" w:cs="Times New Roman"/>
          <w:color w:val="000000"/>
          <w:sz w:val="24"/>
          <w:szCs w:val="24"/>
        </w:rPr>
        <w:t>egend bude uvedena do souladu se zákonem č. 283/2021 Sb., stavební zákon</w:t>
      </w:r>
      <w:r w:rsidR="00B2242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23E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předpisů</w:t>
      </w:r>
      <w:r w:rsidR="00B2242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23E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8E4E6F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D323E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souladu </w:t>
      </w:r>
      <w:r w:rsidR="00D323E4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s vyhláškou č. 157/2024 Sb.</w:t>
      </w:r>
      <w:r w:rsidR="00B2242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323E4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územně analytických podkladech, územně plánovací dokumentaci a jednotném standardu.</w:t>
      </w:r>
    </w:p>
    <w:p w14:paraId="00090D73" w14:textId="77777777" w:rsidR="004B671A" w:rsidRPr="008779E7" w:rsidRDefault="00891BA0" w:rsidP="006A52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71A">
        <w:rPr>
          <w:rFonts w:ascii="Times New Roman" w:hAnsi="Times New Roman" w:cs="Times New Roman"/>
          <w:color w:val="000000"/>
          <w:sz w:val="24"/>
          <w:szCs w:val="24"/>
        </w:rPr>
        <w:t>Územně plánovací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dokumentace změny územního plánu bude </w:t>
      </w:r>
      <w:r w:rsidR="004B671A">
        <w:rPr>
          <w:rFonts w:ascii="Times New Roman" w:hAnsi="Times New Roman" w:cs="Times New Roman"/>
          <w:color w:val="000000"/>
          <w:sz w:val="24"/>
          <w:szCs w:val="24"/>
        </w:rPr>
        <w:t xml:space="preserve">vyhotovena </w:t>
      </w:r>
      <w:r w:rsidR="00126784">
        <w:rPr>
          <w:rFonts w:ascii="Times New Roman" w:hAnsi="Times New Roman" w:cs="Times New Roman"/>
          <w:color w:val="000000"/>
          <w:sz w:val="24"/>
          <w:szCs w:val="24"/>
        </w:rPr>
        <w:t xml:space="preserve">v jednotném standardu </w:t>
      </w:r>
      <w:r w:rsidR="004B671A">
        <w:rPr>
          <w:rFonts w:ascii="Times New Roman" w:hAnsi="Times New Roman" w:cs="Times New Roman"/>
          <w:color w:val="000000"/>
          <w:sz w:val="24"/>
          <w:szCs w:val="24"/>
        </w:rPr>
        <w:t xml:space="preserve">rovněž </w:t>
      </w:r>
      <w:r w:rsidR="004B671A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v elektronické verzi </w:t>
      </w:r>
      <w:r w:rsidR="004B671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ve strojově čitelném formátu</w:t>
      </w:r>
      <w:r w:rsidR="00BB7523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včetně prostorových dat, rovněž ve vektorové formě. Dokumentace bude </w:t>
      </w:r>
      <w:r w:rsidR="00293F09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BB7523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pracov</w:t>
      </w:r>
      <w:r w:rsidR="00B2242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ána</w:t>
      </w:r>
      <w:r w:rsidR="00BB7523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 </w:t>
      </w:r>
      <w:r w:rsidR="00BB7523" w:rsidRPr="00B2242A">
        <w:rPr>
          <w:rFonts w:ascii="Times New Roman" w:hAnsi="Times New Roman" w:cs="Times New Roman"/>
          <w:color w:val="000000"/>
          <w:sz w:val="24"/>
          <w:szCs w:val="24"/>
        </w:rPr>
        <w:t>souladu se zákonem č. 283/2021 Sb., stavební zákon</w:t>
      </w:r>
      <w:r w:rsidR="00B2242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B7523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předpisů</w:t>
      </w:r>
      <w:r w:rsidR="00B2242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B7523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a v souladu </w:t>
      </w:r>
      <w:r w:rsidR="00BB7523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s vyhláškou č. 157/2024 Sb.</w:t>
      </w:r>
      <w:r w:rsidR="00B2242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, o </w:t>
      </w:r>
      <w:r w:rsidR="00BB7523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územně analytických podkladech, územně plánovací dokumentaci a jednotném standardu</w:t>
      </w:r>
      <w:r w:rsidR="002B5DDE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B5D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655B032" w14:textId="3C1A3725" w:rsidR="008779E7" w:rsidRPr="00E75A69" w:rsidRDefault="008779E7" w:rsidP="006A52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9DC">
        <w:rPr>
          <w:rFonts w:ascii="Times New Roman" w:hAnsi="Times New Roman" w:cs="Times New Roman"/>
          <w:sz w:val="24"/>
          <w:szCs w:val="24"/>
        </w:rPr>
        <w:t xml:space="preserve">Pokud </w:t>
      </w:r>
      <w:r w:rsidR="0000526D">
        <w:rPr>
          <w:rFonts w:ascii="Times New Roman" w:hAnsi="Times New Roman" w:cs="Times New Roman"/>
          <w:sz w:val="24"/>
          <w:szCs w:val="24"/>
        </w:rPr>
        <w:t>objednatel</w:t>
      </w:r>
      <w:r w:rsidR="0000526D" w:rsidRPr="00AA19DC">
        <w:rPr>
          <w:rFonts w:ascii="Times New Roman" w:hAnsi="Times New Roman" w:cs="Times New Roman"/>
          <w:sz w:val="24"/>
          <w:szCs w:val="24"/>
        </w:rPr>
        <w:t xml:space="preserve"> </w:t>
      </w:r>
      <w:r w:rsidRPr="00AA19DC">
        <w:rPr>
          <w:rFonts w:ascii="Times New Roman" w:hAnsi="Times New Roman" w:cs="Times New Roman"/>
          <w:sz w:val="24"/>
          <w:szCs w:val="24"/>
        </w:rPr>
        <w:t xml:space="preserve">získá dotaci z Integrovaného regionálního operačního programu 2021-2027, výzvy č. 75 Standardizace územních plánů – SC 1.1 (MRR), pak je pro dodavatele povinná publicita uvedením názvu projektu: </w:t>
      </w:r>
      <w:r w:rsidRPr="00AA19DC">
        <w:rPr>
          <w:rFonts w:ascii="Times New Roman" w:hAnsi="Times New Roman" w:cs="Times New Roman"/>
          <w:i/>
          <w:sz w:val="24"/>
          <w:szCs w:val="24"/>
        </w:rPr>
        <w:t>Standardizace Územního plánu Cheb</w:t>
      </w:r>
      <w:r w:rsidRPr="00AA19DC">
        <w:rPr>
          <w:rFonts w:ascii="Times New Roman" w:hAnsi="Times New Roman" w:cs="Times New Roman"/>
          <w:sz w:val="24"/>
          <w:szCs w:val="24"/>
        </w:rPr>
        <w:t xml:space="preserve"> a uvedením </w:t>
      </w:r>
      <w:r w:rsidRPr="00AA19DC">
        <w:rPr>
          <w:rFonts w:ascii="Times New Roman" w:hAnsi="Times New Roman" w:cs="Times New Roman"/>
          <w:sz w:val="24"/>
          <w:szCs w:val="24"/>
        </w:rPr>
        <w:lastRenderedPageBreak/>
        <w:t>registračního čísla</w:t>
      </w:r>
      <w:r w:rsidR="00E75A69" w:rsidRPr="00AA19DC">
        <w:rPr>
          <w:rFonts w:ascii="Times New Roman" w:hAnsi="Times New Roman" w:cs="Times New Roman"/>
          <w:sz w:val="24"/>
          <w:szCs w:val="24"/>
        </w:rPr>
        <w:t xml:space="preserve"> dotace:</w:t>
      </w:r>
      <w:r w:rsidRPr="00AA19DC">
        <w:rPr>
          <w:rFonts w:ascii="Times New Roman" w:hAnsi="Times New Roman" w:cs="Times New Roman"/>
          <w:sz w:val="24"/>
          <w:szCs w:val="24"/>
        </w:rPr>
        <w:t xml:space="preserve"> </w:t>
      </w:r>
      <w:r w:rsidRPr="00AA19DC">
        <w:rPr>
          <w:rFonts w:ascii="Times New Roman" w:hAnsi="Times New Roman" w:cs="Times New Roman"/>
          <w:i/>
          <w:sz w:val="24"/>
          <w:szCs w:val="24"/>
        </w:rPr>
        <w:t>CZ.06.01.01/00/23_075/0006596</w:t>
      </w:r>
      <w:r w:rsidR="00E75A69" w:rsidRPr="00AA19DC">
        <w:rPr>
          <w:rFonts w:ascii="Times New Roman" w:hAnsi="Times New Roman" w:cs="Times New Roman"/>
          <w:i/>
          <w:sz w:val="24"/>
          <w:szCs w:val="24"/>
        </w:rPr>
        <w:t>.</w:t>
      </w:r>
      <w:r w:rsidRPr="00AA19DC">
        <w:rPr>
          <w:rFonts w:ascii="Times New Roman" w:hAnsi="Times New Roman" w:cs="Times New Roman"/>
          <w:sz w:val="24"/>
          <w:szCs w:val="24"/>
        </w:rPr>
        <w:t xml:space="preserve"> </w:t>
      </w:r>
      <w:r w:rsidR="00E75A69" w:rsidRPr="00AA19DC">
        <w:rPr>
          <w:rFonts w:ascii="Times New Roman" w:hAnsi="Times New Roman" w:cs="Times New Roman"/>
          <w:sz w:val="24"/>
          <w:szCs w:val="24"/>
        </w:rPr>
        <w:t>D</w:t>
      </w:r>
      <w:r w:rsidRPr="00AA19DC">
        <w:rPr>
          <w:rFonts w:ascii="Times New Roman" w:hAnsi="Times New Roman" w:cs="Times New Roman"/>
          <w:sz w:val="24"/>
          <w:szCs w:val="24"/>
        </w:rPr>
        <w:t>okumentace změny se označí logy EU – MMR (barevnými nebo černobílými bannery).</w:t>
      </w:r>
    </w:p>
    <w:p w14:paraId="50556093" w14:textId="77777777" w:rsidR="00AE6664" w:rsidRPr="00B2242A" w:rsidRDefault="004B671A" w:rsidP="0038597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Územně plánovací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dokumentace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odevzdávána na datovém</w:t>
      </w:r>
      <w:r w:rsidR="00914C1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nosiči ve formátu „pdf“ ve standardu „1:1“, (co vidím v tištěné podobě, vidím stejně</w:t>
      </w:r>
      <w:r w:rsidR="00914C1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011">
        <w:rPr>
          <w:rFonts w:ascii="Times New Roman" w:hAnsi="Times New Roman" w:cs="Times New Roman"/>
          <w:color w:val="000000"/>
          <w:sz w:val="24"/>
          <w:szCs w:val="24"/>
        </w:rPr>
        <w:t>v 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digitální podobě), textové části dokumentací budou ve </w:t>
      </w:r>
      <w:r w:rsidR="00AE6664" w:rsidRPr="00B2242A">
        <w:rPr>
          <w:rFonts w:ascii="Times New Roman" w:hAnsi="Times New Roman" w:cs="Times New Roman"/>
          <w:color w:val="000000"/>
          <w:sz w:val="24"/>
          <w:szCs w:val="24"/>
        </w:rPr>
        <w:t>formátu MS Office Word</w:t>
      </w:r>
      <w:r w:rsidR="00914C1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5DDE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20ABC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data budou odevzdána ve formátu, který </w:t>
      </w:r>
      <w:r w:rsidR="00995314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="00220ABC" w:rsidRPr="00B2242A">
        <w:rPr>
          <w:rFonts w:ascii="Times New Roman" w:hAnsi="Times New Roman" w:cs="Times New Roman"/>
          <w:color w:val="000000"/>
          <w:sz w:val="24"/>
          <w:szCs w:val="24"/>
        </w:rPr>
        <w:t>v souladu se zákonem č. 283/2021 Sb., stavební zákon</w:t>
      </w:r>
      <w:r w:rsidR="00B2242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20ABC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předpisů</w:t>
      </w:r>
      <w:r w:rsidR="00B2242A" w:rsidRPr="00B22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20ABC" w:rsidRPr="00B2242A">
        <w:rPr>
          <w:rFonts w:ascii="Times New Roman" w:hAnsi="Times New Roman" w:cs="Times New Roman"/>
          <w:color w:val="000000"/>
          <w:sz w:val="24"/>
          <w:szCs w:val="24"/>
        </w:rPr>
        <w:t xml:space="preserve"> a v souladu </w:t>
      </w:r>
      <w:r w:rsidR="00220ABC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s vyhláškou č. 157/2024 Sb.</w:t>
      </w:r>
      <w:r w:rsidR="00B2242A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220ABC" w:rsidRPr="00B22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územně analytických podkladech, územně plánovací dokumentaci a jednotném standardu.</w:t>
      </w:r>
    </w:p>
    <w:p w14:paraId="7666BE64" w14:textId="5DDAA21E" w:rsidR="00914C14" w:rsidRPr="00891BA0" w:rsidRDefault="00AE6664" w:rsidP="0038597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BA0">
        <w:rPr>
          <w:rFonts w:ascii="Times New Roman" w:hAnsi="Times New Roman" w:cs="Times New Roman"/>
          <w:color w:val="000000"/>
          <w:sz w:val="24"/>
          <w:szCs w:val="24"/>
        </w:rPr>
        <w:t>V případě potřeby budou zpracovány úpravy návrhu z</w:t>
      </w:r>
      <w:r w:rsidR="00914C1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měny na základě pokynů k úpravě 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>návrhu změny, resp. výzvy k doplnění odůvodn</w:t>
      </w:r>
      <w:r w:rsidR="00914C1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ění před vydáním změny územního 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>plánu, a to vždy ve stejných počtech par</w:t>
      </w:r>
      <w:r w:rsidR="00C021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>, i digitálně.</w:t>
      </w:r>
    </w:p>
    <w:p w14:paraId="5EA2FE1C" w14:textId="37632F96" w:rsidR="00914C14" w:rsidRPr="00E75A69" w:rsidRDefault="00AE6664" w:rsidP="0038597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C14">
        <w:rPr>
          <w:rFonts w:ascii="Times New Roman" w:hAnsi="Times New Roman" w:cs="Times New Roman"/>
          <w:color w:val="000000"/>
          <w:sz w:val="24"/>
          <w:szCs w:val="24"/>
        </w:rPr>
        <w:t>Zhotovitel se zavazuje k součinnosti při vyhodnocení výsledků projednání změny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C14">
        <w:rPr>
          <w:rFonts w:ascii="Times New Roman" w:hAnsi="Times New Roman" w:cs="Times New Roman"/>
          <w:color w:val="000000"/>
          <w:sz w:val="24"/>
          <w:szCs w:val="24"/>
        </w:rPr>
        <w:t>územního pl</w:t>
      </w:r>
      <w:r w:rsidR="00914C14">
        <w:rPr>
          <w:rFonts w:ascii="Times New Roman" w:hAnsi="Times New Roman" w:cs="Times New Roman"/>
          <w:color w:val="000000"/>
          <w:sz w:val="24"/>
          <w:szCs w:val="24"/>
        </w:rPr>
        <w:t xml:space="preserve">ánu podle požadavků </w:t>
      </w:r>
      <w:r w:rsidR="007C4F2C" w:rsidRPr="00E75A69">
        <w:rPr>
          <w:rFonts w:ascii="Times New Roman" w:hAnsi="Times New Roman" w:cs="Times New Roman"/>
          <w:color w:val="000000"/>
          <w:sz w:val="24"/>
          <w:szCs w:val="24"/>
        </w:rPr>
        <w:t>pořizovatele</w:t>
      </w:r>
      <w:r w:rsidR="00E75A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19D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A19DC" w:rsidRPr="00AA19DC">
        <w:rPr>
          <w:rFonts w:ascii="Times New Roman" w:hAnsi="Times New Roman" w:cs="Times New Roman"/>
          <w:sz w:val="24"/>
          <w:szCs w:val="24"/>
        </w:rPr>
        <w:t xml:space="preserve"> zavazuje</w:t>
      </w:r>
      <w:r w:rsidR="008779E7" w:rsidRPr="00AA19DC">
        <w:rPr>
          <w:rFonts w:ascii="Times New Roman" w:hAnsi="Times New Roman" w:cs="Times New Roman"/>
          <w:sz w:val="24"/>
          <w:szCs w:val="24"/>
        </w:rPr>
        <w:t xml:space="preserve"> se</w:t>
      </w:r>
      <w:r w:rsidR="00E75A69">
        <w:rPr>
          <w:rFonts w:ascii="Times New Roman" w:hAnsi="Times New Roman" w:cs="Times New Roman"/>
          <w:sz w:val="24"/>
          <w:szCs w:val="24"/>
        </w:rPr>
        <w:t xml:space="preserve"> k poskytnutí</w:t>
      </w:r>
      <w:r w:rsidR="008779E7" w:rsidRPr="00AA19DC">
        <w:rPr>
          <w:rFonts w:ascii="Times New Roman" w:hAnsi="Times New Roman" w:cs="Times New Roman"/>
          <w:sz w:val="24"/>
          <w:szCs w:val="24"/>
        </w:rPr>
        <w:t xml:space="preserve"> součinnost při vkládání dat do funkčního Národního geoportálu územního plánování. </w:t>
      </w:r>
      <w:r w:rsidR="00914C14" w:rsidRPr="00E75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FB54B6" w14:textId="77777777" w:rsidR="00914C14" w:rsidRDefault="00AE6664" w:rsidP="0038597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C14">
        <w:rPr>
          <w:rFonts w:ascii="Times New Roman" w:hAnsi="Times New Roman" w:cs="Times New Roman"/>
          <w:color w:val="000000"/>
          <w:sz w:val="24"/>
          <w:szCs w:val="24"/>
        </w:rPr>
        <w:t>Zhotovitel prohlašuje, že je oprávněn provádět činnost, k</w:t>
      </w:r>
      <w:r w:rsidR="00914C1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terá je předmětem díla a je pro </w:t>
      </w:r>
      <w:r w:rsidRPr="00914C14">
        <w:rPr>
          <w:rFonts w:ascii="Times New Roman" w:hAnsi="Times New Roman" w:cs="Times New Roman"/>
          <w:color w:val="000000"/>
          <w:sz w:val="24"/>
          <w:szCs w:val="24"/>
        </w:rPr>
        <w:t>tuto činnost v plném rozsahu náležitě kvalifikován.</w:t>
      </w:r>
    </w:p>
    <w:p w14:paraId="1DED8A1C" w14:textId="77777777" w:rsidR="00B571BD" w:rsidRDefault="00AE6664" w:rsidP="0038597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C14">
        <w:rPr>
          <w:rFonts w:ascii="Times New Roman" w:hAnsi="Times New Roman" w:cs="Times New Roman"/>
          <w:color w:val="000000"/>
          <w:sz w:val="24"/>
          <w:szCs w:val="24"/>
        </w:rPr>
        <w:t>Zhotovitel se zavazuje provést dílo svým jménem a n</w:t>
      </w:r>
      <w:r w:rsidR="00914C14" w:rsidRPr="00914C14">
        <w:rPr>
          <w:rFonts w:ascii="Times New Roman" w:hAnsi="Times New Roman" w:cs="Times New Roman"/>
          <w:color w:val="000000"/>
          <w:sz w:val="24"/>
          <w:szCs w:val="24"/>
        </w:rPr>
        <w:t xml:space="preserve">a vlastní zodpovědnost, je však </w:t>
      </w:r>
      <w:r w:rsidRPr="00914C14">
        <w:rPr>
          <w:rFonts w:ascii="Times New Roman" w:hAnsi="Times New Roman" w:cs="Times New Roman"/>
          <w:color w:val="000000"/>
          <w:sz w:val="24"/>
          <w:szCs w:val="24"/>
        </w:rPr>
        <w:t>oprávněn plnit svůj závazek prostřednictvím jiných způsobilých osob.</w:t>
      </w:r>
    </w:p>
    <w:p w14:paraId="3CD80C4B" w14:textId="77777777" w:rsidR="00B571BD" w:rsidRDefault="00AE6664" w:rsidP="0038597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Zhotovitel provede dílo s využitím </w:t>
      </w:r>
      <w:permStart w:id="1533097802" w:edGrp="everyone"/>
      <w:r w:rsidR="004B2E39" w:rsidRPr="004B671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ermEnd w:id="1533097802"/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71BD">
        <w:rPr>
          <w:rFonts w:ascii="Times New Roman" w:hAnsi="Times New Roman" w:cs="Times New Roman"/>
          <w:color w:val="000000"/>
          <w:sz w:val="24"/>
          <w:szCs w:val="24"/>
        </w:rPr>
        <w:t>disponující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>m autorizací</w:t>
      </w:r>
      <w:proofErr w:type="gramEnd"/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architektura – </w:t>
      </w:r>
      <w:permStart w:id="1824611369" w:edGrp="everyone"/>
      <w:r w:rsidR="004B2E39" w:rsidRPr="004B671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</w:t>
      </w:r>
      <w:permEnd w:id="1824611369"/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(č. označení</w:t>
      </w:r>
      <w:proofErr w:type="gramStart"/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498816325" w:edGrp="everyone"/>
      <w:r w:rsidR="004B2E39" w:rsidRPr="00B20D41">
        <w:rPr>
          <w:rFonts w:ascii="Times New Roman" w:hAnsi="Times New Roman" w:cs="Times New Roman"/>
          <w:color w:val="000000"/>
          <w:sz w:val="24"/>
          <w:szCs w:val="24"/>
        </w:rPr>
        <w:t>….</w:t>
      </w:r>
      <w:permEnd w:id="1498816325"/>
      <w:proofErr w:type="gramEnd"/>
      <w:r w:rsidRPr="00B20D41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kterým 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zhotovitel prokazoval splnění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profesní způsobilosti v rámci výběrového řízení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. Zhotovitel je oprávněn změnit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osobu, kterou bylo prokazováno osvědčení o odborné způsobilosti jen ze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závažných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důvodů, a to pouze s předchozím písemným souhla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sem objednatele a po předložení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písemného zdůvodnění. Nová osoba musí disponovat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autorizací, která by splňovala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podmínky prokázání profesní způsobilosti v rámci výb</w:t>
      </w:r>
      <w:r w:rsidR="00914C14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ěrového řízení. Provedené změny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musí </w:t>
      </w:r>
      <w:r w:rsidR="004B2E39">
        <w:rPr>
          <w:rFonts w:ascii="Times New Roman" w:hAnsi="Times New Roman" w:cs="Times New Roman"/>
          <w:color w:val="000000"/>
          <w:sz w:val="24"/>
          <w:szCs w:val="24"/>
        </w:rPr>
        <w:t xml:space="preserve">být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reflektovány v uzavřeném dodatku této smlouvy.</w:t>
      </w:r>
    </w:p>
    <w:p w14:paraId="475C74F5" w14:textId="6C8AF6D9" w:rsidR="00AE6664" w:rsidRDefault="00AE6664" w:rsidP="00ED785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BD">
        <w:rPr>
          <w:rFonts w:ascii="Times New Roman" w:hAnsi="Times New Roman" w:cs="Times New Roman"/>
          <w:color w:val="000000"/>
          <w:sz w:val="24"/>
          <w:szCs w:val="24"/>
        </w:rPr>
        <w:t>Zhotovitel se zavazuje, že veškeré údaje, informace a dat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a, se kterými se v rámci plnění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této smlouvy seznámí a získá, budou považovány za důvěrné. Zhotovitel se 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zavazuje při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jejich nakládání dodržet příslušná ustanovení zákona č. </w:t>
      </w:r>
      <w:r w:rsidR="00162719" w:rsidRPr="00B571B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71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162719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Sb., </w:t>
      </w:r>
      <w:r w:rsidR="0038612B" w:rsidRPr="0038612B">
        <w:rPr>
          <w:rFonts w:ascii="Times New Roman" w:hAnsi="Times New Roman" w:cs="Times New Roman"/>
          <w:color w:val="000000"/>
          <w:sz w:val="24"/>
          <w:szCs w:val="24"/>
        </w:rPr>
        <w:t>o zpracování osobních údajů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Nařízení Evropského parlamentu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a Rady (EU) 2016/679</w:t>
      </w:r>
      <w:r w:rsidR="002C3011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ochraně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fyzických osob v 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souvislosti se zpracováním osobních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 údajů a o volném pohybu těchto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údajů. Zpracovatel osobních údajů (zhotovitel), který bude zpracovávat 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osobní údaje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pro jejich správce (objednatele), se 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touto smlouvou pověřuje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ke zp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racování osobních údajů např. v 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rozsahu sestaven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í návrhu či odborného posouzení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návrhu vypořádání připomínek a rozhodnutí o námitkách. Osobní údaje 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budou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zpracovávány pouze na zákl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adě doložených pokynů správce a 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v souladu s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 rozhodnutím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správce budou všechny osobní údaje buď vymazány, n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ebo vráceny správci po ukončení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poskytování služeb spojených se zpracováním. Veškeré existující k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opie budou také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vymazány. Zpracování osobních údajů bude prováděno v souladu s 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GDPR. Pořizovatel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coby správce touto smlouvou umožňuje zhotoviteli cob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y zpracovateli zapojení dalších 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zpracovatelů, avšak za podmínek, že zajistí smluvní ujednání s těmito zprac</w:t>
      </w:r>
      <w:r w:rsidR="00B571BD" w:rsidRPr="00B571BD">
        <w:rPr>
          <w:rFonts w:ascii="Times New Roman" w:hAnsi="Times New Roman" w:cs="Times New Roman"/>
          <w:color w:val="000000"/>
          <w:sz w:val="24"/>
          <w:szCs w:val="24"/>
        </w:rPr>
        <w:t xml:space="preserve">ovateli </w:t>
      </w:r>
      <w:r w:rsidR="002C3011">
        <w:rPr>
          <w:rFonts w:ascii="Times New Roman" w:hAnsi="Times New Roman" w:cs="Times New Roman"/>
          <w:color w:val="000000"/>
          <w:sz w:val="24"/>
          <w:szCs w:val="24"/>
        </w:rPr>
        <w:t>o </w:t>
      </w:r>
      <w:r w:rsidRPr="00B571BD">
        <w:rPr>
          <w:rFonts w:ascii="Times New Roman" w:hAnsi="Times New Roman" w:cs="Times New Roman"/>
          <w:color w:val="000000"/>
          <w:sz w:val="24"/>
          <w:szCs w:val="24"/>
        </w:rPr>
        <w:t>závazku mlčenlivosti.</w:t>
      </w:r>
    </w:p>
    <w:p w14:paraId="40FFC16E" w14:textId="77777777" w:rsidR="00E56AE2" w:rsidRPr="00B571BD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C7E6A" w14:textId="77777777" w:rsidR="00AE6664" w:rsidRPr="00B571BD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1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</w:t>
      </w:r>
    </w:p>
    <w:p w14:paraId="2A7A801A" w14:textId="77777777" w:rsidR="00AE6664" w:rsidRPr="00B571BD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1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Doba plnění a dodací podmínky</w:t>
      </w:r>
    </w:p>
    <w:p w14:paraId="389125E2" w14:textId="77777777" w:rsidR="00AE6664" w:rsidRPr="00650441" w:rsidRDefault="00AE6664" w:rsidP="0057360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 xml:space="preserve"> Smluvní strany se dohodly, že dílo bude provedeno v následujících termínech:</w:t>
      </w:r>
    </w:p>
    <w:p w14:paraId="33673109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Zahájení plnění: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ihned po nabytí účinnosti SOD.</w:t>
      </w:r>
    </w:p>
    <w:p w14:paraId="18D0E942" w14:textId="77777777" w:rsidR="00891BA0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Předložení návrhu změny územního plánu včetně: </w:t>
      </w:r>
    </w:p>
    <w:p w14:paraId="21914B4A" w14:textId="77777777" w:rsidR="00AE6664" w:rsidRPr="00891BA0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ermStart w:id="1683165734" w:edGrp="everyone"/>
      <w:r w:rsidR="00650441" w:rsidRPr="004B671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permEnd w:id="1683165734"/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 kalendářních dnů od nabytí</w:t>
      </w:r>
      <w:r w:rsidR="00891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účinnosti SOD.</w:t>
      </w:r>
    </w:p>
    <w:p w14:paraId="5E022634" w14:textId="77777777" w:rsidR="00891BA0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Provedení úprav návrhu změny územního plánu</w:t>
      </w:r>
      <w:r w:rsidR="00650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základě pokynů zadavatele: </w:t>
      </w:r>
    </w:p>
    <w:p w14:paraId="13808E4E" w14:textId="77777777" w:rsidR="00AE6664" w:rsidRPr="00650441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ermStart w:id="1453400247" w:edGrp="everyone"/>
      <w:r w:rsidR="00650441" w:rsidRPr="004B671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permEnd w:id="1453400247"/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 kalendářních dnů ode dne předání pokynu</w:t>
      </w:r>
      <w:r w:rsidR="00650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k úpravě návrhu.</w:t>
      </w:r>
    </w:p>
    <w:p w14:paraId="45E01203" w14:textId="77777777" w:rsidR="00891BA0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Vyhotovení Úplného znění Územního plánu Cheb po vydání změny č. 2</w:t>
      </w:r>
      <w:r w:rsidR="004B6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01FE876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ermStart w:id="788857776" w:edGrp="everyone"/>
      <w:r w:rsidR="00650441" w:rsidRPr="004B671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permEnd w:id="788857776"/>
      <w:r w:rsidR="00650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kalendářních dnů po vydání změny zastupitelstvem</w:t>
      </w:r>
      <w:r w:rsidR="00650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14:paraId="2325DBDF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Kompletním předáním </w:t>
      </w:r>
      <w:r w:rsidR="00650441">
        <w:rPr>
          <w:rFonts w:ascii="Times New Roman" w:hAnsi="Times New Roman" w:cs="Times New Roman"/>
          <w:color w:val="000000"/>
          <w:sz w:val="24"/>
          <w:szCs w:val="24"/>
        </w:rPr>
        <w:t xml:space="preserve">dokončeného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díla se rozumí úplné dokončení předmětu plnění včetně předání</w:t>
      </w:r>
      <w:r w:rsidR="00650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všech náležitostí, </w:t>
      </w:r>
      <w:r w:rsidR="007C4F2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 vyhotovení v tištěné podobě dokumentace změny územního plánu</w:t>
      </w:r>
      <w:r w:rsidR="00650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F2C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="004B671A">
        <w:rPr>
          <w:rFonts w:ascii="Times New Roman" w:hAnsi="Times New Roman" w:cs="Times New Roman"/>
          <w:color w:val="000000"/>
          <w:sz w:val="24"/>
          <w:szCs w:val="24"/>
        </w:rPr>
        <w:t xml:space="preserve">úplného znění územního plánu po vydání jeho změny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91BA0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digitální podob</w:t>
      </w:r>
      <w:r w:rsidR="00891BA0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 na nosičích dat.</w:t>
      </w:r>
    </w:p>
    <w:p w14:paraId="7E70CE27" w14:textId="77777777" w:rsidR="00AE6664" w:rsidRDefault="00AE6664" w:rsidP="0057360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 xml:space="preserve"> Místem protokolárního předání předmětu díla je Městský úřad Cheb, náměstí Krále</w:t>
      </w:r>
      <w:r w:rsidR="00650441" w:rsidRPr="00650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0441">
        <w:rPr>
          <w:rFonts w:ascii="Times New Roman" w:hAnsi="Times New Roman" w:cs="Times New Roman"/>
          <w:color w:val="000000"/>
          <w:sz w:val="24"/>
          <w:szCs w:val="24"/>
        </w:rPr>
        <w:t>Jiř</w:t>
      </w:r>
      <w:r w:rsidR="007C4F2C">
        <w:rPr>
          <w:rFonts w:ascii="Times New Roman" w:hAnsi="Times New Roman" w:cs="Times New Roman"/>
          <w:color w:val="000000"/>
          <w:sz w:val="24"/>
          <w:szCs w:val="24"/>
        </w:rPr>
        <w:t>ího z </w:t>
      </w:r>
      <w:r w:rsidRPr="00650441">
        <w:rPr>
          <w:rFonts w:ascii="Times New Roman" w:hAnsi="Times New Roman" w:cs="Times New Roman"/>
          <w:color w:val="000000"/>
          <w:sz w:val="24"/>
          <w:szCs w:val="24"/>
        </w:rPr>
        <w:t>Poděbrad 1/14, 350 20 Cheb.</w:t>
      </w:r>
    </w:p>
    <w:p w14:paraId="48A1ADB2" w14:textId="77777777" w:rsidR="00E56AE2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1657E" w14:textId="77777777" w:rsidR="00AE6664" w:rsidRPr="00650441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</w:t>
      </w:r>
    </w:p>
    <w:p w14:paraId="4DEF9F30" w14:textId="77777777" w:rsidR="00AE6664" w:rsidRPr="00650441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Cena</w:t>
      </w:r>
    </w:p>
    <w:p w14:paraId="7CBADD8F" w14:textId="77777777" w:rsidR="00AE6664" w:rsidRPr="00650441" w:rsidRDefault="00AE6664" w:rsidP="0057360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 xml:space="preserve"> Smluvní strany se dohodly na pevné ceně za provedení díla, včetně všech přirážek, a to:</w:t>
      </w:r>
    </w:p>
    <w:p w14:paraId="27D2B116" w14:textId="77777777" w:rsidR="00AE6664" w:rsidRPr="00650441" w:rsidRDefault="00AE6664" w:rsidP="005736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>za předání návrhu změny územního plánu (I. etapa)</w:t>
      </w:r>
    </w:p>
    <w:p w14:paraId="58E04F77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v Kč bez DPH:</w:t>
      </w:r>
      <w:r w:rsidR="00650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ermStart w:id="1975865472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975865472"/>
    </w:p>
    <w:p w14:paraId="30556418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vyčíslení DPH: </w:t>
      </w:r>
      <w:permStart w:id="1338791092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338791092"/>
    </w:p>
    <w:p w14:paraId="56EDBAB8" w14:textId="77777777" w:rsidR="005F0FEF" w:rsidRPr="005F0FEF" w:rsidRDefault="00AE6664" w:rsidP="005F0FEF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v Kč včetně DPH: </w:t>
      </w:r>
      <w:permStart w:id="1420694961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420694961"/>
    </w:p>
    <w:p w14:paraId="7921020D" w14:textId="77777777" w:rsidR="00AE6664" w:rsidRPr="00650441" w:rsidRDefault="00AE6664" w:rsidP="005736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>za předání upraveného návrhu změny územního plánu před vydáním (II. etapa)</w:t>
      </w:r>
    </w:p>
    <w:p w14:paraId="0258AB6E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v Kč bez DPH: </w:t>
      </w:r>
      <w:permStart w:id="1779379385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779379385"/>
    </w:p>
    <w:p w14:paraId="1EB5546F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vyčíslení DPH: </w:t>
      </w:r>
      <w:permStart w:id="75916965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75916965"/>
    </w:p>
    <w:p w14:paraId="2D74E604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v Kč včetně DPH: </w:t>
      </w:r>
      <w:permStart w:id="1206193871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206193871"/>
    </w:p>
    <w:p w14:paraId="78A90110" w14:textId="77777777" w:rsidR="00AE6664" w:rsidRPr="00650441" w:rsidRDefault="00AE6664" w:rsidP="005736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>za předání Úplného znění Územního plánu Cheb po vydání změny č. 2</w:t>
      </w:r>
      <w:r w:rsidR="005F0FE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50441">
        <w:rPr>
          <w:rFonts w:ascii="Times New Roman" w:hAnsi="Times New Roman" w:cs="Times New Roman"/>
          <w:color w:val="000000"/>
          <w:sz w:val="24"/>
          <w:szCs w:val="24"/>
        </w:rPr>
        <w:t xml:space="preserve"> (III. etapa)</w:t>
      </w:r>
    </w:p>
    <w:p w14:paraId="069ACC4F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v Kč bez DPH: </w:t>
      </w:r>
      <w:permStart w:id="836126999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836126999"/>
    </w:p>
    <w:p w14:paraId="7B9CB229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vyčíslení DPH: </w:t>
      </w:r>
      <w:permStart w:id="1408257114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408257114"/>
    </w:p>
    <w:p w14:paraId="456BC954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v Kč včetně DPH: </w:t>
      </w:r>
      <w:permStart w:id="740895280" w:edGrp="everyone"/>
      <w:r w:rsidR="00650441" w:rsidRPr="004B67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740895280"/>
    </w:p>
    <w:p w14:paraId="53176DDC" w14:textId="77777777" w:rsidR="00AE6664" w:rsidRPr="00650441" w:rsidRDefault="00AE6664" w:rsidP="0057360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441">
        <w:rPr>
          <w:rFonts w:ascii="Times New Roman" w:hAnsi="Times New Roman" w:cs="Times New Roman"/>
          <w:color w:val="000000"/>
          <w:sz w:val="24"/>
          <w:szCs w:val="24"/>
        </w:rPr>
        <w:t xml:space="preserve"> celkem za celý předmět plnění (za všechny tři etapy)</w:t>
      </w:r>
    </w:p>
    <w:p w14:paraId="44DE82AA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celková cena v Kč bez DPH: </w:t>
      </w:r>
      <w:permStart w:id="234168932" w:edGrp="everyone"/>
      <w:r w:rsidR="00650441" w:rsidRPr="00164D5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234168932"/>
    </w:p>
    <w:p w14:paraId="27478342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vyčíslení DPH: </w:t>
      </w:r>
      <w:permStart w:id="176823013" w:edGrp="everyone"/>
      <w:r w:rsidR="00650441" w:rsidRPr="00164D5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76823013"/>
    </w:p>
    <w:p w14:paraId="7D834A19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celková cena v Kč včetně DPH: </w:t>
      </w:r>
      <w:permStart w:id="1928070867" w:edGrp="everyone"/>
      <w:r w:rsidR="00650441" w:rsidRPr="00164D5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</w:t>
      </w:r>
      <w:permEnd w:id="1928070867"/>
    </w:p>
    <w:p w14:paraId="30BE9A18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Ceny za provedení jednotlivých etap díla dle článku IV. odst. </w:t>
      </w:r>
      <w:r w:rsidR="00F81C1A" w:rsidRPr="00AE6664">
        <w:rPr>
          <w:rFonts w:ascii="Times New Roman" w:hAnsi="Times New Roman" w:cs="Times New Roman"/>
          <w:color w:val="000000"/>
          <w:sz w:val="24"/>
          <w:szCs w:val="24"/>
        </w:rPr>
        <w:t>4.1 budou</w:t>
      </w:r>
      <w:r w:rsidR="00026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EEB" w:rsidRPr="001B6226">
        <w:rPr>
          <w:rFonts w:ascii="Times New Roman" w:hAnsi="Times New Roman" w:cs="Times New Roman"/>
          <w:color w:val="000000"/>
          <w:sz w:val="24"/>
          <w:szCs w:val="24"/>
        </w:rPr>
        <w:t>členěné</w:t>
      </w:r>
      <w:r w:rsidR="001B6226">
        <w:rPr>
          <w:rFonts w:ascii="Times New Roman" w:hAnsi="Times New Roman" w:cs="Times New Roman"/>
          <w:color w:val="000000"/>
          <w:sz w:val="24"/>
          <w:szCs w:val="24"/>
        </w:rPr>
        <w:t xml:space="preserve"> a splatné</w:t>
      </w:r>
      <w:r w:rsidR="00341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dle</w:t>
      </w:r>
      <w:r w:rsidR="00650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ustanovení článku VI. této smlouvy.</w:t>
      </w:r>
    </w:p>
    <w:p w14:paraId="1B2A4BAF" w14:textId="77777777" w:rsidR="00891BA0" w:rsidRDefault="00891BA0" w:rsidP="0057360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V ceně za provedení díla jsou zahrnuty veškeré náklady zhotovitele, které při plnění</w:t>
      </w:r>
      <w:r w:rsidR="00650441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svého závazku dle této smlouvy vynaloží, včetně započtení rezerv na úhradu</w:t>
      </w:r>
      <w:r w:rsidR="00650441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nepředvídatelných nákladů vyplývajících z rizik u akce tohoto charakteru obvyklých,</w:t>
      </w:r>
      <w:r w:rsidR="00650441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pokud není smlouvou stanoveno jinak. Cena za provedení díla nebude po dobu</w:t>
      </w:r>
      <w:r w:rsidR="00650441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do ukončení díla předmětem zvýšení, pokud tato smlouva výslovně nestanoví jinak.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Zhotovitel prohlašuje, že všechny technické, finanční, věcné a ostatní podmínky díla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zahrnul do kalkulace ceny za provedení díla</w:t>
      </w:r>
      <w:r w:rsidR="00BC65B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612B" w:rsidRPr="0038612B">
        <w:rPr>
          <w:rFonts w:ascii="Times New Roman" w:hAnsi="Times New Roman" w:cs="Times New Roman"/>
          <w:color w:val="000000"/>
          <w:sz w:val="24"/>
          <w:szCs w:val="24"/>
        </w:rPr>
        <w:t xml:space="preserve"> ručí za úplnost cenové nabídky a přebírá na sebe nebezpečí změny okolností dle § 1765 odst. 2 občanského zákoníku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0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63E8F" w14:textId="77777777" w:rsidR="00891BA0" w:rsidRDefault="00891BA0" w:rsidP="0057360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Veškeré práce nad rámec smlouvy, změny, doplňky nebo rozšíření, které nejsou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součástí díla dle této smlouvy, musí být vždy před realizací písemně objednány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odsouhlaseny objednatelem včetně jejich ocenění. Pokud zhotovitel provede některé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těchto prací bez potvrzeného dodatku této smlouvy, má objednatel právo odmítnout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jejich úhradu a cena za jejich provedení se stává součástí ceny za provedení díla.</w:t>
      </w:r>
    </w:p>
    <w:p w14:paraId="44BAC073" w14:textId="77777777" w:rsidR="00891BA0" w:rsidRDefault="00891BA0" w:rsidP="0057360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Cena za provedení díla je považována za uhrazenou řádně a včas, pokud ke dni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splatnosti ceny za provedení díla či její splátky, budou peněžní prostředky odepsány</w:t>
      </w:r>
      <w:r w:rsidR="00AB42C2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z účtu objednatele ve prospěch účtu zhotovitele, uvedeného v záhlaví této smlouvy.</w:t>
      </w:r>
    </w:p>
    <w:p w14:paraId="4B75E713" w14:textId="77777777" w:rsidR="00AE6664" w:rsidRDefault="00AB42C2" w:rsidP="004407A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Daňový doklad bude obsahovat veškeré náležitosti daňového dokladu stanovené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zákonem č. 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235/2004 Sb.</w:t>
      </w:r>
      <w:r w:rsidR="004407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07AB" w:rsidRPr="001B6226">
        <w:rPr>
          <w:rFonts w:ascii="Times New Roman" w:hAnsi="Times New Roman" w:cs="Times New Roman"/>
          <w:color w:val="000000"/>
          <w:sz w:val="24"/>
          <w:szCs w:val="24"/>
        </w:rPr>
        <w:t>o dani z přidané hodnoty</w:t>
      </w:r>
      <w:r w:rsidR="004407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předpisů. V případě, že daňový doklad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nebude obsahovat předepsané náležitosti, je objednatel oprávněn doklad vrátit ve lhůtě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do data splatnosti. Zhotovitel je povinen takový doklad opravit, aby splňoval náležitosti</w:t>
      </w:r>
      <w:r w:rsidRPr="00891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891BA0">
        <w:rPr>
          <w:rFonts w:ascii="Times New Roman" w:hAnsi="Times New Roman" w:cs="Times New Roman"/>
          <w:color w:val="000000"/>
          <w:sz w:val="24"/>
          <w:szCs w:val="24"/>
        </w:rPr>
        <w:t>dané zákonem. Lhůta pro zaplacení začíná běžet dnem doručení opraveného dokladu.</w:t>
      </w:r>
    </w:p>
    <w:p w14:paraId="052EA1F1" w14:textId="77777777" w:rsidR="00E56AE2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74C73" w14:textId="77777777" w:rsidR="00AE6664" w:rsidRPr="00AB42C2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</w:t>
      </w:r>
    </w:p>
    <w:p w14:paraId="580CD6EE" w14:textId="77777777" w:rsidR="00AE6664" w:rsidRPr="00AB42C2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Odpovědnost za vady</w:t>
      </w:r>
    </w:p>
    <w:p w14:paraId="7F9E4BAA" w14:textId="77777777" w:rsidR="00AE6664" w:rsidRPr="00AB42C2" w:rsidRDefault="00AB42C2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Dílo má vady, jestliže provedení díla neodpovídá výsledku určenému v této smlouvě.</w:t>
      </w:r>
    </w:p>
    <w:p w14:paraId="76C9A57A" w14:textId="77777777" w:rsidR="00AE6664" w:rsidRPr="00AB42C2" w:rsidRDefault="00AE6664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Zhotovitel odpovídá za vady, které má dílo v době jeho předání objednateli. Zhotovitel</w:t>
      </w:r>
      <w:r w:rsid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>odpovídá za vady díla vzniklé po předání díla objednateli, jestliže byly způsobeny</w:t>
      </w:r>
      <w:r w:rsid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>porušením jeho povinností.</w:t>
      </w:r>
    </w:p>
    <w:p w14:paraId="30DE28BD" w14:textId="77777777" w:rsidR="00AE6664" w:rsidRPr="00AB42C2" w:rsidRDefault="00AB42C2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Zhotovitel poskytuje objednateli záruku za jakost díla ode dne řádného protokolárního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převzetí díla, které bude ve smyslu ustanovení článku I. a II. zhotoveno objednavatelem,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to v délce 24 měsíců a zavazuje se, že v této lhůtě bezplatně odstraní veškeré závady,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jejichž odstranění objednatel uplatní.</w:t>
      </w:r>
    </w:p>
    <w:p w14:paraId="55CDB865" w14:textId="77777777" w:rsidR="00AE6664" w:rsidRPr="00AB42C2" w:rsidRDefault="00AB42C2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Objednatel je povinen vady díla písemně reklamovat u zhotovitele, a to bez zbytečného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odkladu po jejich zjištění.</w:t>
      </w:r>
    </w:p>
    <w:p w14:paraId="5027DD72" w14:textId="77777777" w:rsidR="00AE6664" w:rsidRPr="00AB42C2" w:rsidRDefault="00AB42C2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Právo na odstranění vady díla, zjištěné po předání díla, objednatel u zhotovitele uplatní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písemnou formou. Zhotovitel bez zbytečného odkladu, nejpozději ve lhůtě do tří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pracovních dní od doručení reklamace, projedná reklamovanou vadu a způsob jejího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odstranění. Neodstraní-li zhotovitel vady díla jím zaviněné v přiměřeně dostatečné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lhůtě, tj. nejpozději do čtrnácti kalendářních dní od jejich reklamace objednatelem,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může objednatel požadovat přiměřenou slevu z ceny díla. Nárok objednatele účtovat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zhotoviteli smluvní pokutu tím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nezaniká.</w:t>
      </w:r>
    </w:p>
    <w:p w14:paraId="246747B1" w14:textId="77777777" w:rsidR="00AB42C2" w:rsidRDefault="00AB42C2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Práva a povinnosti ze zhotovitelem poskytnuté záruky nezanikají na předané části díla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ani odstoupením kterékoli ze smluvních stran od smlouvy.</w:t>
      </w:r>
    </w:p>
    <w:p w14:paraId="29360CA5" w14:textId="77777777" w:rsidR="00AB42C2" w:rsidRDefault="00AB42C2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O reklamačním řízení budou objednatelem pořizovány písemné zápisy ve dvojím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vyhot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ovení, z 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nichž jeden stejnopis obdrží každá ze smluvních stran.</w:t>
      </w:r>
    </w:p>
    <w:p w14:paraId="198FEA63" w14:textId="77777777" w:rsidR="00AE6664" w:rsidRDefault="00AB42C2" w:rsidP="0057360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Zhotovitel neodpovídá za vady díla, jestliže tyto vady byly způsobeny předáním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nevhodných nebo neúplných podkladů a pokynů v případě, že zhotovitel ani při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vynaložení odborné péče nevhodnost těchto podkladů nebo pokynů nemohl zjistit, nebo</w:t>
      </w:r>
      <w:r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na ně objednatele upozornil a 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>objednatel na jejich použití trval.</w:t>
      </w:r>
    </w:p>
    <w:p w14:paraId="5DB29BE8" w14:textId="77777777" w:rsidR="00E75A69" w:rsidRDefault="00E75A69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3F66A" w14:textId="77777777" w:rsidR="00AE6664" w:rsidRPr="00AB42C2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</w:t>
      </w:r>
    </w:p>
    <w:p w14:paraId="20E0FFE6" w14:textId="77777777" w:rsidR="00AE6664" w:rsidRPr="00AB42C2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Platební podmínky</w:t>
      </w:r>
    </w:p>
    <w:p w14:paraId="72C5E7A7" w14:textId="77777777" w:rsidR="003E5A19" w:rsidRDefault="00AB42C2" w:rsidP="0057360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color w:val="000000"/>
          <w:sz w:val="24"/>
          <w:szCs w:val="24"/>
        </w:rPr>
        <w:t xml:space="preserve">Objednatel se zavazuje uhradit zhotoviteli celkovou smluvní cenu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díla ve 3 dílčích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částech. Zhotovitel vystaví 1. dílčí fakturu po předložení návrhu změny územního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plánu</w:t>
      </w:r>
      <w:r w:rsidR="001B62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(I. etapa).,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dílčí fakturu po protokolárním předání upraveného návrhu změny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před </w:t>
      </w:r>
      <w:r w:rsidR="001B62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vydáním (II. etapa) a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3. dílčí fakturu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protokolárním předání Úplného znění Územního plánu Cheb po vydání změny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 2</w:t>
      </w:r>
      <w:r w:rsidR="00164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E6664" w:rsidRPr="00AB4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 zjevných vad a nedodělků (III. etapa).</w:t>
      </w:r>
    </w:p>
    <w:p w14:paraId="2D54EE5A" w14:textId="77777777" w:rsidR="004B2E39" w:rsidRPr="005F0FEF" w:rsidRDefault="00AE6664" w:rsidP="0057360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 Ve fakturaci bude provedeno vyúčtování DPH dle platných předpisů a případné smluvní</w:t>
      </w:r>
      <w:r w:rsidR="003E5A19"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pokuty a úroky z</w:t>
      </w:r>
      <w:r w:rsidR="004B2E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prodlení</w:t>
      </w:r>
      <w:r w:rsidR="004B2E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48AFC3" w14:textId="1086F36A" w:rsidR="00B8404E" w:rsidRDefault="005F0FEF" w:rsidP="00B8404E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7E7">
        <w:rPr>
          <w:rFonts w:ascii="Times New Roman" w:hAnsi="Times New Roman" w:cs="Times New Roman"/>
          <w:color w:val="000000"/>
          <w:sz w:val="24"/>
          <w:szCs w:val="24"/>
        </w:rPr>
        <w:t>Vzhledem k tomu, že by zakázka mohla být financována z </w:t>
      </w:r>
      <w:r w:rsidR="000267E7" w:rsidRPr="00D5639B">
        <w:rPr>
          <w:rFonts w:ascii="Times New Roman" w:hAnsi="Times New Roman" w:cs="Times New Roman"/>
          <w:color w:val="000000"/>
          <w:sz w:val="24"/>
          <w:szCs w:val="24"/>
        </w:rPr>
        <w:t xml:space="preserve">dotačního titulu 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72051" w:rsidRPr="00D5639B">
        <w:rPr>
          <w:rFonts w:ascii="Times New Roman" w:hAnsi="Times New Roman" w:cs="Times New Roman"/>
          <w:color w:val="000000"/>
          <w:sz w:val="24"/>
          <w:szCs w:val="24"/>
        </w:rPr>
        <w:t xml:space="preserve">75. výzva </w:t>
      </w:r>
      <w:r w:rsidR="00AA19DC" w:rsidRPr="00D5639B">
        <w:rPr>
          <w:rFonts w:ascii="Times New Roman" w:hAnsi="Times New Roman" w:cs="Times New Roman"/>
          <w:color w:val="000000"/>
          <w:sz w:val="24"/>
          <w:szCs w:val="24"/>
        </w:rPr>
        <w:t>IROP – Standardizace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 xml:space="preserve"> územních </w:t>
      </w:r>
      <w:r w:rsidR="00AF0952">
        <w:rPr>
          <w:rFonts w:ascii="Times New Roman" w:hAnsi="Times New Roman" w:cs="Times New Roman"/>
          <w:color w:val="000000"/>
          <w:sz w:val="24"/>
          <w:szCs w:val="24"/>
        </w:rPr>
        <w:t>plánů – SC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 xml:space="preserve"> 1.1 </w:t>
      </w:r>
      <w:r w:rsidR="00B72051" w:rsidRPr="00D5639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72051" w:rsidRPr="00416EB0">
        <w:rPr>
          <w:rFonts w:ascii="Times New Roman" w:hAnsi="Times New Roman" w:cs="Times New Roman"/>
          <w:color w:val="000000"/>
          <w:sz w:val="24"/>
          <w:szCs w:val="24"/>
        </w:rPr>
        <w:t>MRR)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72051" w:rsidRPr="00416E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67E7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429" w:rsidRPr="00416EB0">
        <w:rPr>
          <w:rFonts w:ascii="Times New Roman" w:hAnsi="Times New Roman" w:cs="Times New Roman"/>
          <w:color w:val="000000"/>
          <w:sz w:val="24"/>
          <w:szCs w:val="24"/>
        </w:rPr>
        <w:t>je potřeba</w:t>
      </w:r>
      <w:r w:rsidR="00F40429" w:rsidRPr="00B72051">
        <w:rPr>
          <w:rFonts w:ascii="Times New Roman" w:hAnsi="Times New Roman" w:cs="Times New Roman"/>
          <w:color w:val="000000"/>
          <w:sz w:val="24"/>
          <w:szCs w:val="24"/>
        </w:rPr>
        <w:t xml:space="preserve"> každou fakturovanou částku rozčlenit na </w:t>
      </w:r>
      <w:r w:rsidR="00F40429" w:rsidRPr="00B72051">
        <w:rPr>
          <w:rFonts w:ascii="Times New Roman" w:hAnsi="Times New Roman" w:cs="Times New Roman"/>
          <w:i/>
          <w:color w:val="000000"/>
          <w:sz w:val="24"/>
          <w:szCs w:val="24"/>
        </w:rPr>
        <w:t>přímé výdaje a nepřímé náklady.</w:t>
      </w:r>
      <w:r w:rsidR="00F40429" w:rsidRPr="00B72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BA71A" w14:textId="77777777" w:rsidR="00B8404E" w:rsidRDefault="00B8404E" w:rsidP="00B8404E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6736D" w14:textId="77777777" w:rsidR="005F0FEF" w:rsidRPr="00B8404E" w:rsidRDefault="00F40429" w:rsidP="00B8404E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4E">
        <w:rPr>
          <w:rFonts w:ascii="Times New Roman" w:hAnsi="Times New Roman" w:cs="Times New Roman"/>
          <w:color w:val="000000"/>
          <w:sz w:val="24"/>
          <w:szCs w:val="24"/>
          <w:u w:val="single"/>
        </w:rPr>
        <w:t>Přímými výdaji jsou:</w:t>
      </w:r>
    </w:p>
    <w:p w14:paraId="2BD6F46A" w14:textId="77777777" w:rsidR="00416EB0" w:rsidRDefault="00B8404E" w:rsidP="00332B4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výdaje na 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>zpracování návrhu změny územního plánu, kterou se provede konverze územního plánu do jednotného standardu (provádí projektant) ve formátu PDF/A</w:t>
      </w:r>
      <w:r w:rsidR="00F81C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ve strojově čitelném formátu včetně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prostorových</w:t>
      </w:r>
      <w:r w:rsidR="00416EB0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dat ve vektorové formě; </w:t>
      </w:r>
    </w:p>
    <w:p w14:paraId="706B5BD9" w14:textId="77777777" w:rsidR="00A606A8" w:rsidRPr="00416EB0" w:rsidRDefault="00B8404E" w:rsidP="00332B4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výdaje na 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>úprav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y návrhu změny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>provád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projektant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předpokládan</w:t>
      </w:r>
      <w:r w:rsidR="00416EB0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stavebním zákonem tak, aby návrh mohl</w:t>
      </w:r>
      <w:r w:rsidR="00416EB0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být předložen zastupitelstvu k 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>vydání;</w:t>
      </w:r>
    </w:p>
    <w:p w14:paraId="61AF8FC3" w14:textId="77777777" w:rsidR="00A606A8" w:rsidRPr="00416EB0" w:rsidRDefault="00B8404E" w:rsidP="00332B4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výdaje na 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zpracování úplného znění územního plánu po </w:t>
      </w:r>
      <w:r w:rsidR="00416EB0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vydání 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>změn</w:t>
      </w:r>
      <w:r w:rsidR="00416EB0" w:rsidRPr="00416EB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>, v jednotném standardu (provádí projektant) ve formátu PDF/A</w:t>
      </w:r>
      <w:r w:rsidR="00416EB0" w:rsidRPr="00416E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06A8" w:rsidRPr="00416EB0">
        <w:rPr>
          <w:rFonts w:ascii="Times New Roman" w:hAnsi="Times New Roman" w:cs="Times New Roman"/>
          <w:color w:val="000000"/>
          <w:sz w:val="24"/>
          <w:szCs w:val="24"/>
        </w:rPr>
        <w:t xml:space="preserve"> ve strojově čitelném formátu vč. prostorových dat ve vektorové formě;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2B1677" w14:textId="77777777" w:rsidR="00F81C1A" w:rsidRDefault="00332B46" w:rsidP="00F81C1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1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606A8" w:rsidRPr="00F81C1A">
        <w:rPr>
          <w:rFonts w:ascii="Times New Roman" w:hAnsi="Times New Roman" w:cs="Times New Roman"/>
          <w:color w:val="000000"/>
          <w:sz w:val="24"/>
          <w:szCs w:val="24"/>
        </w:rPr>
        <w:t>ýdaje na tisk</w:t>
      </w:r>
      <w:r w:rsidR="00416EB0" w:rsidRPr="00F81C1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606A8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návrhu pro veřejné projednání</w:t>
      </w:r>
      <w:r w:rsidR="00F81C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06A8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0998EA" w14:textId="77777777" w:rsidR="00F40429" w:rsidRDefault="00F40429" w:rsidP="00F81C1A">
      <w:pPr>
        <w:pStyle w:val="Odstavecseseznamem"/>
        <w:autoSpaceDE w:val="0"/>
        <w:autoSpaceDN w:val="0"/>
        <w:adjustRightInd w:val="0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1A">
        <w:rPr>
          <w:rFonts w:ascii="Times New Roman" w:hAnsi="Times New Roman" w:cs="Times New Roman"/>
          <w:color w:val="000000"/>
          <w:sz w:val="24"/>
          <w:szCs w:val="24"/>
          <w:u w:val="single"/>
        </w:rPr>
        <w:t>Nepřímými náklady jsou</w:t>
      </w:r>
      <w:r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všechny ostatní</w:t>
      </w:r>
      <w:r w:rsidR="00B8404E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náklady</w:t>
      </w:r>
      <w:r w:rsidR="00B8404E" w:rsidRPr="00F81C1A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332B46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např. </w:t>
      </w:r>
      <w:r w:rsidR="00B8404E" w:rsidRPr="00F81C1A">
        <w:rPr>
          <w:rFonts w:ascii="Times New Roman" w:hAnsi="Times New Roman" w:cs="Times New Roman"/>
          <w:color w:val="000000"/>
          <w:sz w:val="24"/>
          <w:szCs w:val="24"/>
        </w:rPr>
        <w:t>na aktualizaci</w:t>
      </w:r>
      <w:r w:rsidR="00DD7DAD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zastavěného území</w:t>
      </w:r>
      <w:r w:rsidR="00B8404E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nebo</w:t>
      </w:r>
      <w:r w:rsidR="00DD7DAD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04E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DD7DAD" w:rsidRPr="00F81C1A">
        <w:rPr>
          <w:rFonts w:ascii="Times New Roman" w:hAnsi="Times New Roman" w:cs="Times New Roman"/>
          <w:color w:val="000000"/>
          <w:sz w:val="24"/>
          <w:szCs w:val="24"/>
        </w:rPr>
        <w:t>soulad s nadřazenou územně plánovací dokumentací</w:t>
      </w:r>
      <w:r w:rsidR="00B8404E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 a s platnou legislativou</w:t>
      </w:r>
      <w:r w:rsidR="00DD7DAD" w:rsidRPr="00F81C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A4756A" w14:textId="00B34131" w:rsidR="008779E7" w:rsidRPr="00AA19DC" w:rsidRDefault="008779E7" w:rsidP="007B47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19DC">
        <w:rPr>
          <w:rFonts w:ascii="Times New Roman" w:hAnsi="Times New Roman" w:cs="Times New Roman"/>
          <w:sz w:val="24"/>
          <w:szCs w:val="24"/>
          <w:u w:val="single"/>
        </w:rPr>
        <w:t>Faktura mus</w:t>
      </w:r>
      <w:r w:rsidRPr="00E75A69">
        <w:rPr>
          <w:rFonts w:ascii="Times New Roman" w:hAnsi="Times New Roman" w:cs="Times New Roman"/>
          <w:sz w:val="24"/>
          <w:szCs w:val="24"/>
          <w:u w:val="single"/>
        </w:rPr>
        <w:t>í</w:t>
      </w:r>
      <w:r w:rsidR="00AF09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952" w:rsidRPr="007B47B4">
        <w:rPr>
          <w:rFonts w:ascii="Times New Roman" w:hAnsi="Times New Roman" w:cs="Times New Roman"/>
          <w:sz w:val="24"/>
          <w:szCs w:val="24"/>
          <w:u w:val="single"/>
        </w:rPr>
        <w:t>v případě získání dotace</w:t>
      </w:r>
      <w:r w:rsidRPr="00E75A69">
        <w:rPr>
          <w:rFonts w:ascii="Times New Roman" w:hAnsi="Times New Roman" w:cs="Times New Roman"/>
          <w:sz w:val="24"/>
          <w:szCs w:val="24"/>
          <w:u w:val="single"/>
        </w:rPr>
        <w:t xml:space="preserve"> obsahovat:</w:t>
      </w:r>
      <w:r w:rsidRPr="007B47B4">
        <w:rPr>
          <w:rFonts w:ascii="Times New Roman" w:hAnsi="Times New Roman" w:cs="Times New Roman"/>
          <w:sz w:val="24"/>
          <w:szCs w:val="24"/>
        </w:rPr>
        <w:t xml:space="preserve"> </w:t>
      </w:r>
      <w:r w:rsidR="00E75A69">
        <w:rPr>
          <w:rFonts w:ascii="Times New Roman" w:hAnsi="Times New Roman" w:cs="Times New Roman"/>
          <w:sz w:val="24"/>
          <w:szCs w:val="24"/>
        </w:rPr>
        <w:t>předmět smlouvy</w:t>
      </w:r>
      <w:r w:rsidRPr="00AA19DC">
        <w:rPr>
          <w:rFonts w:ascii="Times New Roman" w:hAnsi="Times New Roman" w:cs="Times New Roman"/>
          <w:sz w:val="24"/>
          <w:szCs w:val="24"/>
        </w:rPr>
        <w:t xml:space="preserve">, tj. text </w:t>
      </w:r>
      <w:r w:rsidR="009165F2">
        <w:rPr>
          <w:rFonts w:ascii="Times New Roman" w:hAnsi="Times New Roman" w:cs="Times New Roman"/>
          <w:sz w:val="24"/>
          <w:szCs w:val="24"/>
        </w:rPr>
        <w:t>„</w:t>
      </w:r>
      <w:r w:rsidRPr="00AA19DC">
        <w:rPr>
          <w:rFonts w:ascii="Times New Roman" w:hAnsi="Times New Roman" w:cs="Times New Roman"/>
          <w:sz w:val="24"/>
          <w:szCs w:val="24"/>
        </w:rPr>
        <w:t>Stan</w:t>
      </w:r>
      <w:r w:rsidR="00E75A69">
        <w:rPr>
          <w:rFonts w:ascii="Times New Roman" w:hAnsi="Times New Roman" w:cs="Times New Roman"/>
          <w:sz w:val="24"/>
          <w:szCs w:val="24"/>
        </w:rPr>
        <w:t>dardizace Územního plánu Cheb</w:t>
      </w:r>
      <w:r w:rsidR="009165F2">
        <w:rPr>
          <w:rFonts w:ascii="Times New Roman" w:hAnsi="Times New Roman" w:cs="Times New Roman"/>
          <w:sz w:val="24"/>
          <w:szCs w:val="24"/>
        </w:rPr>
        <w:t>“</w:t>
      </w:r>
      <w:r w:rsidR="00E75A69">
        <w:rPr>
          <w:rFonts w:ascii="Times New Roman" w:hAnsi="Times New Roman" w:cs="Times New Roman"/>
          <w:sz w:val="24"/>
          <w:szCs w:val="24"/>
        </w:rPr>
        <w:t xml:space="preserve"> a </w:t>
      </w:r>
      <w:r w:rsidRPr="00AA19DC">
        <w:rPr>
          <w:rFonts w:ascii="Times New Roman" w:hAnsi="Times New Roman" w:cs="Times New Roman"/>
          <w:sz w:val="24"/>
          <w:szCs w:val="24"/>
        </w:rPr>
        <w:t>registrační číslo CZ.06.01.01/00/23_075/0006596.</w:t>
      </w:r>
    </w:p>
    <w:p w14:paraId="13396669" w14:textId="77777777" w:rsidR="008779E7" w:rsidRPr="00AA19DC" w:rsidRDefault="008779E7" w:rsidP="00AA19DC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134F8B5" w14:textId="4E9CB361" w:rsidR="003E5A19" w:rsidRPr="009165F2" w:rsidRDefault="00AF0952" w:rsidP="00AA19DC">
      <w:pPr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A69" w:rsidRPr="00AF095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42CDA" w:rsidRPr="00AF0952">
        <w:rPr>
          <w:rFonts w:ascii="Times New Roman" w:hAnsi="Times New Roman" w:cs="Times New Roman"/>
          <w:color w:val="000000"/>
          <w:sz w:val="24"/>
          <w:szCs w:val="24"/>
        </w:rPr>
        <w:t xml:space="preserve">ředávací </w:t>
      </w:r>
      <w:r w:rsidR="00042CDA" w:rsidRPr="00AA19DC">
        <w:rPr>
          <w:rFonts w:ascii="Times New Roman" w:hAnsi="Times New Roman" w:cs="Times New Roman"/>
          <w:sz w:val="24"/>
          <w:szCs w:val="24"/>
        </w:rPr>
        <w:t>protokol bude přílohou faktury.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664" w:rsidRPr="009165F2">
        <w:rPr>
          <w:rFonts w:ascii="Times New Roman" w:hAnsi="Times New Roman" w:cs="Times New Roman"/>
          <w:color w:val="000000"/>
          <w:sz w:val="24"/>
          <w:szCs w:val="24"/>
        </w:rPr>
        <w:t>Splatnost faktury bude 15 dnů ode dne doručení objednateli. V případě, že do termínu</w:t>
      </w:r>
      <w:r w:rsidR="003E5A19" w:rsidRPr="00CE3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CE3E2D">
        <w:rPr>
          <w:rFonts w:ascii="Times New Roman" w:hAnsi="Times New Roman" w:cs="Times New Roman"/>
          <w:color w:val="000000"/>
          <w:sz w:val="24"/>
          <w:szCs w:val="24"/>
        </w:rPr>
        <w:t>splatnosti faktury nebudou odstraněny případné závady, prodlužuje se splatnost</w:t>
      </w:r>
      <w:r w:rsidR="003E5A19" w:rsidRPr="00CE3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CE3E2D">
        <w:rPr>
          <w:rFonts w:ascii="Times New Roman" w:hAnsi="Times New Roman" w:cs="Times New Roman"/>
          <w:color w:val="000000"/>
          <w:sz w:val="24"/>
          <w:szCs w:val="24"/>
        </w:rPr>
        <w:t>závěrečné faktury o dalších 10 dnů od termínu odstranění poslední závady, uvedené</w:t>
      </w:r>
      <w:r w:rsidR="003E5A19" w:rsidRPr="00CE3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CE3E2D">
        <w:rPr>
          <w:rFonts w:ascii="Times New Roman" w:hAnsi="Times New Roman" w:cs="Times New Roman"/>
          <w:color w:val="000000"/>
          <w:sz w:val="24"/>
          <w:szCs w:val="24"/>
        </w:rPr>
        <w:t>v předávacím protokolu.</w:t>
      </w:r>
    </w:p>
    <w:p w14:paraId="28360F59" w14:textId="77777777" w:rsidR="00AE6664" w:rsidRPr="00E56AE2" w:rsidRDefault="003E5A19" w:rsidP="0057360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Úhrada bude provedena bezhotovostně převodem na účet zhotovitele.</w:t>
      </w:r>
    </w:p>
    <w:p w14:paraId="3CF789C5" w14:textId="77777777" w:rsidR="00E56AE2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018E2" w14:textId="77777777" w:rsidR="007B47B4" w:rsidRDefault="007B47B4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684BD" w14:textId="77777777" w:rsidR="007B47B4" w:rsidRDefault="007B47B4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B53DB6" w14:textId="77777777" w:rsidR="007B47B4" w:rsidRDefault="007B47B4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D2C7E" w14:textId="77777777" w:rsidR="00AE6664" w:rsidRPr="003E5A19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VII.</w:t>
      </w:r>
    </w:p>
    <w:p w14:paraId="1A50ED7D" w14:textId="77777777" w:rsidR="00AE6664" w:rsidRPr="003E5A19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Smluvní pokuty</w:t>
      </w:r>
    </w:p>
    <w:p w14:paraId="2DB396DF" w14:textId="5B5B9A20" w:rsidR="004B2E39" w:rsidRDefault="003E5A19" w:rsidP="0057360A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Objednatel je oprávněn uložit zhoto</w:t>
      </w:r>
      <w:r w:rsidR="004B2E39">
        <w:rPr>
          <w:rFonts w:ascii="Times New Roman" w:hAnsi="Times New Roman" w:cs="Times New Roman"/>
          <w:color w:val="000000"/>
          <w:sz w:val="24"/>
          <w:szCs w:val="24"/>
        </w:rPr>
        <w:t xml:space="preserve">viteli smluvní pokutu v případě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prodlení zhotovitele s </w:t>
      </w:r>
      <w:r w:rsidR="00AE6664" w:rsidRPr="004B2E39">
        <w:rPr>
          <w:rFonts w:ascii="Times New Roman" w:hAnsi="Times New Roman" w:cs="Times New Roman"/>
          <w:color w:val="000000"/>
          <w:sz w:val="24"/>
          <w:szCs w:val="24"/>
        </w:rPr>
        <w:t>termíny dokončení jednotlivých etap předmětu plnění</w:t>
      </w:r>
      <w:r w:rsidR="00AF09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AFC745" w14:textId="77777777" w:rsidR="00AE6664" w:rsidRPr="004B2E39" w:rsidRDefault="00AE6664" w:rsidP="0057360A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E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Výše smluvní pokuty při prodlení zhotovitele činí 1 000 Kč za každý</w:t>
      </w:r>
      <w:r w:rsidR="003E5A19" w:rsidRPr="004B2E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 </w:t>
      </w:r>
      <w:r w:rsidRPr="004B2E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započatý den.</w:t>
      </w:r>
    </w:p>
    <w:p w14:paraId="3B7C8F3D" w14:textId="77777777" w:rsidR="003E5A19" w:rsidRDefault="00AE6664" w:rsidP="0057360A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>Objednatel je dále oprávněn uložit zhotoviteli smluvní pokutu, pokud odstoupil od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smlouvy z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důvodů uvedených v ustanovení článku VIII. této smlouvy, výše smluvní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pokuty činí v </w:t>
      </w:r>
      <w:r w:rsidR="002C7FC0">
        <w:rPr>
          <w:rFonts w:ascii="Times New Roman" w:hAnsi="Times New Roman" w:cs="Times New Roman"/>
          <w:color w:val="000000"/>
          <w:sz w:val="24"/>
          <w:szCs w:val="24"/>
        </w:rPr>
        <w:t>takovém případě 5</w:t>
      </w:r>
      <w:r w:rsidR="00386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% z celkové hodnoty díla.</w:t>
      </w:r>
    </w:p>
    <w:p w14:paraId="348FE397" w14:textId="2DC9743E" w:rsidR="003E5A19" w:rsidRDefault="00AE6664" w:rsidP="0057360A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 Smluvní strany se dohodly, že v případě prodlení se zaplacením faktury zhotovitele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objednavatelem dle této smlouvy, má zhotovitel právo uplatnit smluvní pokutu ve výši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0,01</w:t>
      </w:r>
      <w:r w:rsidR="00AF0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% z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dlužné částky za každý kalendářní den prodlení.</w:t>
      </w:r>
    </w:p>
    <w:p w14:paraId="0F1AD5D3" w14:textId="77777777" w:rsidR="00AE6664" w:rsidRDefault="00AE6664" w:rsidP="0057360A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 Smluvní pokuta je splatná do 14 dnů od data doručení písemné výzvy k zaplacení ze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strany oprávněné, a to na uvedený účet. Uplatněním smluvní pokuty není dotčeno právo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na případnou náhradu způsobené škody</w:t>
      </w:r>
      <w:r w:rsidR="0038612B">
        <w:rPr>
          <w:rFonts w:ascii="Times New Roman" w:hAnsi="Times New Roman" w:cs="Times New Roman"/>
          <w:color w:val="000000"/>
          <w:sz w:val="24"/>
          <w:szCs w:val="24"/>
        </w:rPr>
        <w:t xml:space="preserve"> v plné výši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. Zhotovitel dává výslovný souhlas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k eventuálnímu provedení vzájemného zápočtu pohledávek.</w:t>
      </w:r>
      <w:r w:rsidR="0038612B" w:rsidRPr="0038612B">
        <w:t xml:space="preserve"> </w:t>
      </w:r>
      <w:r w:rsidR="0038612B" w:rsidRPr="0038612B">
        <w:rPr>
          <w:rFonts w:ascii="Times New Roman" w:hAnsi="Times New Roman" w:cs="Times New Roman"/>
          <w:color w:val="000000"/>
          <w:sz w:val="24"/>
          <w:szCs w:val="24"/>
        </w:rPr>
        <w:t>Smluvní strany dále ujednaly, že vůči sobě neuplatní právo namítat nepřiměřenost výše smluvní pokuty dle této smlouvy u soudu ve smyslu § 2051 občanského zákoníku.</w:t>
      </w:r>
    </w:p>
    <w:p w14:paraId="1389BB73" w14:textId="77777777" w:rsidR="00F81C1A" w:rsidRDefault="00F81C1A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8DC4F" w14:textId="77777777" w:rsidR="00AE6664" w:rsidRPr="003E5A19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VIII.</w:t>
      </w:r>
    </w:p>
    <w:p w14:paraId="715878A5" w14:textId="77777777" w:rsidR="00AE6664" w:rsidRPr="003E5A19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Odstoupení od smlouvy</w:t>
      </w:r>
    </w:p>
    <w:p w14:paraId="6A1949C0" w14:textId="77777777" w:rsidR="00AE6664" w:rsidRPr="003E5A19" w:rsidRDefault="00AE6664" w:rsidP="0057360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 Smluvní strany se dohodly, že mohou od této smlouvy odstoupit v případech, kdy to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stanoví zákon či tato smlouva, jinak v případě podstatného porušení této smlouvy.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Odstoupení od smlouvy musí být provedeno písemnou formou a je účinné okamžikem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jeho doručení zhotoviteli. Odstoupením od smlouvy se tato smlouva od okamžiku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doru</w:t>
      </w:r>
      <w:r w:rsidR="0027078B">
        <w:rPr>
          <w:rFonts w:ascii="Times New Roman" w:hAnsi="Times New Roman" w:cs="Times New Roman"/>
          <w:color w:val="000000"/>
          <w:sz w:val="24"/>
          <w:szCs w:val="24"/>
        </w:rPr>
        <w:t>čení projevu vůle směřujícího k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odstoupení od smlouvy objednatelem ruší. Smluvní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strany se dohodly, že podstatným porušením smlouvy se rozumí zejména prodlení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zhotovitele:</w:t>
      </w:r>
    </w:p>
    <w:p w14:paraId="672F35AC" w14:textId="77777777" w:rsidR="00AE6664" w:rsidRPr="003E5A19" w:rsidRDefault="00AE6664" w:rsidP="005736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>s termínem dokončení díla;</w:t>
      </w:r>
    </w:p>
    <w:p w14:paraId="192AE90B" w14:textId="77777777" w:rsidR="00AE6664" w:rsidRPr="003E5A19" w:rsidRDefault="00AE6664" w:rsidP="005736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>s odstraněním vad a nedodělků oproti lhůtám, jež byly objednatelem stanoveny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v </w:t>
      </w:r>
      <w:r w:rsidR="0027078B">
        <w:rPr>
          <w:rFonts w:ascii="Times New Roman" w:hAnsi="Times New Roman" w:cs="Times New Roman"/>
          <w:color w:val="000000"/>
          <w:sz w:val="24"/>
          <w:szCs w:val="24"/>
        </w:rPr>
        <w:t>protokolu o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předání a převzetí díla;</w:t>
      </w:r>
    </w:p>
    <w:p w14:paraId="1E3B1182" w14:textId="77777777" w:rsidR="00AE6664" w:rsidRDefault="00AE6664" w:rsidP="005736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>s odstraněním vad uplatněných objednatelem v záruční době.</w:t>
      </w:r>
    </w:p>
    <w:p w14:paraId="5B1B58C7" w14:textId="77777777" w:rsidR="00E56AE2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9BF1B" w14:textId="77777777" w:rsidR="00AE6664" w:rsidRPr="003E5A19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IX.</w:t>
      </w:r>
    </w:p>
    <w:p w14:paraId="33954F78" w14:textId="77777777" w:rsidR="00AE6664" w:rsidRPr="003E5A19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Kontaktní osoby a doručování</w:t>
      </w:r>
    </w:p>
    <w:p w14:paraId="02166E36" w14:textId="77777777" w:rsidR="00AE6664" w:rsidRPr="003E5A19" w:rsidRDefault="003E5A19" w:rsidP="0057360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Smluvní strany se dohodly, že kontaktní osobou pro technickou realizaci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odsouhlasení provedených prací na straně objednatele je:</w:t>
      </w:r>
    </w:p>
    <w:p w14:paraId="318EC943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</w:t>
      </w:r>
      <w:r w:rsidR="005F0F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Bc. Jana Jiřinová</w:t>
      </w:r>
    </w:p>
    <w:p w14:paraId="4DCBD94C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a na straně zhotovitele:</w:t>
      </w:r>
    </w:p>
    <w:p w14:paraId="205C0DCE" w14:textId="77777777" w:rsidR="00AE6664" w:rsidRPr="00AE6664" w:rsidRDefault="003E5A19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414016017" w:edGrp="everyone"/>
      <w:r w:rsidRPr="00164D5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……………………….</w:t>
      </w:r>
      <w:permEnd w:id="1414016017"/>
    </w:p>
    <w:p w14:paraId="068A5F79" w14:textId="77777777" w:rsidR="00AE6664" w:rsidRPr="003E5A19" w:rsidRDefault="003E5A19" w:rsidP="0057360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Smluvní strany se dohodly, že kontaktní osobou ve věcech smlouvy, dodatků, plateb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faktur na straně objednatele je:</w:t>
      </w:r>
    </w:p>
    <w:p w14:paraId="057D4AF3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</w:t>
      </w:r>
      <w:r w:rsidR="00464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Bc. Jana Jiřinová</w:t>
      </w:r>
    </w:p>
    <w:p w14:paraId="32B10347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>a na straně zhotovitele:</w:t>
      </w:r>
    </w:p>
    <w:p w14:paraId="4BD77AB5" w14:textId="77777777" w:rsidR="00AE6664" w:rsidRPr="00AE6664" w:rsidRDefault="003E5A19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39728516" w:edGrp="everyone"/>
      <w:r w:rsidRPr="00164D5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………………………</w:t>
      </w:r>
      <w:permEnd w:id="139728516"/>
    </w:p>
    <w:p w14:paraId="248B4946" w14:textId="77777777" w:rsidR="00AE6664" w:rsidRPr="003E5A19" w:rsidRDefault="003E5A19" w:rsidP="0057360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3E5A19">
        <w:rPr>
          <w:rFonts w:ascii="Times New Roman" w:hAnsi="Times New Roman" w:cs="Times New Roman"/>
          <w:color w:val="000000"/>
          <w:sz w:val="24"/>
          <w:szCs w:val="24"/>
        </w:rPr>
        <w:t>Smluvní strany se dohodly na následujícím způsobu doručování:</w:t>
      </w:r>
    </w:p>
    <w:p w14:paraId="0E86BBE7" w14:textId="77777777" w:rsidR="003E5A19" w:rsidRDefault="00AE6664" w:rsidP="0057360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 xml:space="preserve">Poštou – faktury a dodatky ke smlouvě </w:t>
      </w:r>
    </w:p>
    <w:p w14:paraId="61E34C9B" w14:textId="77777777" w:rsidR="00AE6664" w:rsidRPr="003E5A19" w:rsidRDefault="00AE6664" w:rsidP="0057360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>– adresa objednavatele: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3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ěsto</w:t>
      </w: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Cheb, náměstí Krále Jiřího z Poděbrad 1/14, 350 20 Cheb</w:t>
      </w:r>
    </w:p>
    <w:p w14:paraId="67FEBF48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– adresa zhotovitele: </w:t>
      </w:r>
      <w:r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záhlaví této smlouvy.</w:t>
      </w:r>
      <w:r w:rsidR="003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2FD195B" w14:textId="77777777" w:rsidR="00AE6664" w:rsidRPr="00F40429" w:rsidRDefault="00AE6664" w:rsidP="0057360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4E">
        <w:rPr>
          <w:rFonts w:ascii="Times New Roman" w:hAnsi="Times New Roman" w:cs="Times New Roman"/>
          <w:color w:val="000000"/>
          <w:sz w:val="24"/>
          <w:szCs w:val="24"/>
        </w:rPr>
        <w:t>Osobně</w:t>
      </w:r>
      <w:r w:rsidR="0027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429">
        <w:rPr>
          <w:rFonts w:ascii="Times New Roman" w:hAnsi="Times New Roman" w:cs="Times New Roman"/>
          <w:color w:val="000000"/>
          <w:sz w:val="24"/>
          <w:szCs w:val="24"/>
        </w:rPr>
        <w:t>– veškeré technické doklady, zápisy atd., vyplývající z vlastní technické</w:t>
      </w:r>
      <w:r w:rsidR="003E5A19" w:rsidRPr="00F40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429">
        <w:rPr>
          <w:rFonts w:ascii="Times New Roman" w:hAnsi="Times New Roman" w:cs="Times New Roman"/>
          <w:color w:val="000000"/>
          <w:sz w:val="24"/>
          <w:szCs w:val="24"/>
        </w:rPr>
        <w:t>realizace akce. Za objednatele i zhotovitele potvrdí převzetí kontaktní osoby, nebo</w:t>
      </w:r>
      <w:r w:rsidR="003E5A19" w:rsidRPr="00F40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429">
        <w:rPr>
          <w:rFonts w:ascii="Times New Roman" w:hAnsi="Times New Roman" w:cs="Times New Roman"/>
          <w:color w:val="000000"/>
          <w:sz w:val="24"/>
          <w:szCs w:val="24"/>
        </w:rPr>
        <w:t>jejich zástupci.</w:t>
      </w:r>
    </w:p>
    <w:p w14:paraId="32C276A0" w14:textId="77777777" w:rsidR="00164D55" w:rsidRDefault="00164D55" w:rsidP="0057360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Prostřednictvím datové schránky: </w:t>
      </w:r>
    </w:p>
    <w:p w14:paraId="694DA54D" w14:textId="77777777" w:rsidR="00164D55" w:rsidRPr="00164D55" w:rsidRDefault="00164D55" w:rsidP="00164D55">
      <w:pPr>
        <w:pStyle w:val="Odstavecseseznamem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město Cheb </w:t>
      </w:r>
      <w:r w:rsidRPr="00164D55">
        <w:rPr>
          <w:rFonts w:ascii="Times New Roman" w:hAnsi="Times New Roman" w:cs="Times New Roman"/>
          <w:color w:val="000000"/>
          <w:sz w:val="24"/>
          <w:szCs w:val="24"/>
        </w:rPr>
        <w:t xml:space="preserve">– ID </w:t>
      </w:r>
      <w:r w:rsidRPr="00AF09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a8gbnyc</w:t>
      </w:r>
    </w:p>
    <w:p w14:paraId="62CB5842" w14:textId="77777777" w:rsidR="00164D55" w:rsidRPr="00164D55" w:rsidRDefault="00164D55" w:rsidP="00164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Zhotovitel – ID </w:t>
      </w:r>
      <w:permStart w:id="681582407" w:edGrp="everyone"/>
      <w:r w:rsidRPr="00164D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</w:t>
      </w:r>
      <w:permEnd w:id="681582407"/>
    </w:p>
    <w:p w14:paraId="2E05BB49" w14:textId="77777777" w:rsidR="00AE6664" w:rsidRPr="003E5A19" w:rsidRDefault="00AE6664" w:rsidP="004407A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A19">
        <w:rPr>
          <w:rFonts w:ascii="Times New Roman" w:hAnsi="Times New Roman" w:cs="Times New Roman"/>
          <w:color w:val="000000"/>
          <w:sz w:val="24"/>
          <w:szCs w:val="24"/>
        </w:rPr>
        <w:t>V případě doručování dokumentů se za řádně doručené považují též dokumenty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doručené prostřednictvím datové schránky. Doručuje-li se způsobem podle zákona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>č. 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 xml:space="preserve">300/2008 Sb., </w:t>
      </w:r>
      <w:r w:rsidR="0027078B">
        <w:rPr>
          <w:rFonts w:ascii="Times New Roman" w:hAnsi="Times New Roman" w:cs="Times New Roman"/>
          <w:color w:val="000000"/>
          <w:sz w:val="24"/>
          <w:szCs w:val="24"/>
        </w:rPr>
        <w:t>o </w:t>
      </w:r>
      <w:r w:rsidR="004407AB" w:rsidRPr="0027078B">
        <w:rPr>
          <w:rFonts w:ascii="Times New Roman" w:hAnsi="Times New Roman" w:cs="Times New Roman"/>
          <w:color w:val="000000"/>
          <w:sz w:val="24"/>
          <w:szCs w:val="24"/>
        </w:rPr>
        <w:t>elektronických úkonech a autorizované konverzi dokumentů,</w:t>
      </w:r>
      <w:r w:rsidR="00440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v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platném znění, ustanovení jiných právních předpisů upravující</w:t>
      </w:r>
      <w:r w:rsidR="009120AD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způsob doručení se nepoužijí. Dokument, který byl dodán do datové schránky, je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doručen okamžikem, kdy se do datové schránky přihlásí osoba, která má s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ohledem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na rozsah svého oprávnění přístup k dodanému dokumentu. Nepřihlásí-li se tato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osoba do datové schránky ve lhůtě 10 dnů ode dne, kdy byl dokument dodán do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datové schránky, považuje se tento dokument za doručený posledním dnem této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lhůty. Takovéto doručení dokumentu má stejné právní účinky jako doručení do</w:t>
      </w:r>
      <w:r w:rsidR="003E5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A19">
        <w:rPr>
          <w:rFonts w:ascii="Times New Roman" w:hAnsi="Times New Roman" w:cs="Times New Roman"/>
          <w:color w:val="000000"/>
          <w:sz w:val="24"/>
          <w:szCs w:val="24"/>
        </w:rPr>
        <w:t>vlastních rukou.</w:t>
      </w:r>
    </w:p>
    <w:p w14:paraId="2CEEBB29" w14:textId="77777777" w:rsidR="00AE6664" w:rsidRDefault="0038186F" w:rsidP="0057360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38186F">
        <w:rPr>
          <w:rFonts w:ascii="Times New Roman" w:hAnsi="Times New Roman" w:cs="Times New Roman"/>
          <w:color w:val="000000"/>
          <w:sz w:val="24"/>
          <w:szCs w:val="24"/>
        </w:rPr>
        <w:t>Smluvní strany se dohodly, že v případě změny sídla či místa podnikání, a tím i adresy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38186F">
        <w:rPr>
          <w:rFonts w:ascii="Times New Roman" w:hAnsi="Times New Roman" w:cs="Times New Roman"/>
          <w:color w:val="000000"/>
          <w:sz w:val="24"/>
          <w:szCs w:val="24"/>
        </w:rPr>
        <w:t>pro doručování, budou neprodleně informovat druhou stranu.</w:t>
      </w:r>
    </w:p>
    <w:p w14:paraId="5D8ECCFD" w14:textId="77777777" w:rsidR="00E56AE2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AEF7C" w14:textId="77777777" w:rsidR="00AE6664" w:rsidRPr="0038186F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X.</w:t>
      </w:r>
    </w:p>
    <w:p w14:paraId="1DA23F44" w14:textId="77777777" w:rsidR="00AE6664" w:rsidRPr="0038186F" w:rsidRDefault="002C7FC0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00AE6664"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utorská práva</w:t>
      </w:r>
    </w:p>
    <w:p w14:paraId="7461D7A9" w14:textId="77777777" w:rsidR="0038186F" w:rsidRPr="002C7FC0" w:rsidRDefault="002C7FC0" w:rsidP="00385975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hanging="62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Zhotovitel prohlašuje, že předmět plnění není chráněn právem z průmyslového nebo</w:t>
      </w:r>
      <w:r w:rsidR="0038186F"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jiného duševního vlastnictví třetí osobou, čímž je objednatel oprávněn o jeho převzetí</w:t>
      </w:r>
      <w:r w:rsidR="0038186F"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zaplacení užívat jej pro účely vyplývající z této smlouvy a nakládat s ním jako</w:t>
      </w:r>
      <w:r w:rsidR="0038186F"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s 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vlastním.</w:t>
      </w:r>
    </w:p>
    <w:p w14:paraId="689B64EE" w14:textId="77777777" w:rsidR="007F5B27" w:rsidRPr="007F5B27" w:rsidRDefault="0038186F" w:rsidP="00ED785C">
      <w:pPr>
        <w:pStyle w:val="Odstavecseseznamem"/>
        <w:widowControl w:val="0"/>
        <w:numPr>
          <w:ilvl w:val="1"/>
          <w:numId w:val="19"/>
        </w:numPr>
        <w:spacing w:after="120" w:line="240" w:lineRule="auto"/>
        <w:ind w:hanging="622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Vlastnické právo k dílu přechází na objednatele okamžikem zaplacení ceny. Touto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smlouvou poskytuje zhotovitel objednateli oprávnění dílo užít a zcela nebo zčásti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poskytnout třetí osobě. Licence poskytovaná touto smlouvou se poskytuje jako licence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výhradní. Územní rozsah licence není omezen, tj. objednatel je oprávněn dílo libovolně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užít kdekoliv v dané zemi i 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mimo ni. Objednatel je oprávněn k pořízení rozmnoženin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díla přímých i nepřímých, trvalýc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h i 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dočasných, vcelku nebo zčásti, jakýmikoli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011" w:rsidRPr="007F5B27">
        <w:rPr>
          <w:rFonts w:ascii="Times New Roman" w:hAnsi="Times New Roman" w:cs="Times New Roman"/>
          <w:color w:val="000000"/>
          <w:sz w:val="24"/>
          <w:szCs w:val="24"/>
        </w:rPr>
        <w:t>prostředky a 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v jakékoli</w:t>
      </w:r>
      <w:r w:rsidR="009120AD">
        <w:rPr>
          <w:rFonts w:ascii="Times New Roman" w:hAnsi="Times New Roman" w:cs="Times New Roman"/>
          <w:color w:val="000000"/>
          <w:sz w:val="24"/>
          <w:szCs w:val="24"/>
        </w:rPr>
        <w:t xml:space="preserve"> formě i měřítku, a pokud jde o 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rozmnoženiny v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elektronické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formě, jak ve spojení on-line, tak i off-line. </w:t>
      </w:r>
      <w:r w:rsidR="007F5B27" w:rsidRPr="007F5B27">
        <w:rPr>
          <w:rFonts w:ascii="Times New Roman" w:hAnsi="Times New Roman" w:cs="Times New Roman"/>
          <w:iCs/>
          <w:sz w:val="24"/>
          <w:szCs w:val="24"/>
        </w:rPr>
        <w:t>Objednatel je oprávněn poskytnout podlicenci k předmětu plnění třetí</w:t>
      </w:r>
      <w:r w:rsidR="00AC0A95">
        <w:rPr>
          <w:rFonts w:ascii="Times New Roman" w:hAnsi="Times New Roman" w:cs="Times New Roman"/>
          <w:iCs/>
          <w:sz w:val="24"/>
          <w:szCs w:val="24"/>
        </w:rPr>
        <w:t xml:space="preserve"> osobě, a to v rozsahu nutném k </w:t>
      </w:r>
      <w:r w:rsidR="007F5B27" w:rsidRPr="007F5B27">
        <w:rPr>
          <w:rFonts w:ascii="Times New Roman" w:hAnsi="Times New Roman" w:cs="Times New Roman"/>
          <w:iCs/>
          <w:sz w:val="24"/>
          <w:szCs w:val="24"/>
        </w:rPr>
        <w:t xml:space="preserve">dosažení účelu plynoucího z důvodu zpracování díla nebo převést licenci zcela na třetí osobu. Zhotovitel prohlašuje, že poskytuje objednateli souhlas k užití veškerých částí díla a případně i ke zhotovení </w:t>
      </w:r>
      <w:r w:rsidR="007F5B27" w:rsidRPr="007F5B27">
        <w:rPr>
          <w:rFonts w:ascii="Times New Roman" w:hAnsi="Times New Roman" w:cs="Times New Roman"/>
          <w:iCs/>
          <w:sz w:val="24"/>
          <w:szCs w:val="24"/>
        </w:rPr>
        <w:lastRenderedPageBreak/>
        <w:t>díla nového, tím jsou myšleny i jakékoli úpravy či změny díla. Objednatel je oprávněn zhotovením nového díla pověřit třetí osobu. Licenční poplatek, a </w:t>
      </w:r>
      <w:r w:rsidR="007F5B27">
        <w:rPr>
          <w:rFonts w:ascii="Times New Roman" w:hAnsi="Times New Roman" w:cs="Times New Roman"/>
          <w:iCs/>
          <w:sz w:val="24"/>
          <w:szCs w:val="24"/>
        </w:rPr>
        <w:t>odměna za oprávnění k </w:t>
      </w:r>
      <w:r w:rsidR="007F5B27" w:rsidRPr="007F5B27">
        <w:rPr>
          <w:rFonts w:ascii="Times New Roman" w:hAnsi="Times New Roman" w:cs="Times New Roman"/>
          <w:iCs/>
          <w:sz w:val="24"/>
          <w:szCs w:val="24"/>
        </w:rPr>
        <w:t>užití díla a za udělená práva, jsou zahrnuty v ceně díla. Objednatel se zhotovitelem ujednali, že zhotovitel nemůže dílo vytvořené</w:t>
      </w:r>
      <w:r w:rsidR="00AC0A95">
        <w:rPr>
          <w:rFonts w:ascii="Times New Roman" w:hAnsi="Times New Roman" w:cs="Times New Roman"/>
          <w:iCs/>
          <w:sz w:val="24"/>
          <w:szCs w:val="24"/>
        </w:rPr>
        <w:t xml:space="preserve"> na základě této smlouvy užít a </w:t>
      </w:r>
      <w:r w:rsidR="007F5B27" w:rsidRPr="007F5B27">
        <w:rPr>
          <w:rFonts w:ascii="Times New Roman" w:hAnsi="Times New Roman" w:cs="Times New Roman"/>
          <w:iCs/>
          <w:sz w:val="24"/>
          <w:szCs w:val="24"/>
        </w:rPr>
        <w:t xml:space="preserve">poskytnout licenci třetí osobě, bez předchozího písemného souhlasu objednatele. </w:t>
      </w:r>
    </w:p>
    <w:p w14:paraId="2C7BE617" w14:textId="77777777" w:rsidR="002C7FC0" w:rsidRDefault="00AE6664" w:rsidP="00ED785C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hanging="62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Zhotovitel prohlašuje, že uhradí objednateli veškeré náklady a škody, které mu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vzniknou v 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případě, že třetí osoba uplatní vůči objednateli nárok z právních vad</w:t>
      </w:r>
      <w:r w:rsidR="002C7FC0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díla.</w:t>
      </w:r>
    </w:p>
    <w:p w14:paraId="2836BBDA" w14:textId="77777777" w:rsidR="00E56AE2" w:rsidRPr="007F5B27" w:rsidRDefault="00E56AE2" w:rsidP="00E56AE2">
      <w:pPr>
        <w:pStyle w:val="Odstavecseseznamem"/>
        <w:autoSpaceDE w:val="0"/>
        <w:autoSpaceDN w:val="0"/>
        <w:adjustRightInd w:val="0"/>
        <w:spacing w:after="120" w:line="240" w:lineRule="auto"/>
        <w:ind w:left="4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15636" w14:textId="77777777" w:rsidR="00AE6664" w:rsidRPr="0038186F" w:rsidRDefault="002C7FC0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</w:t>
      </w:r>
      <w:r w:rsidR="00AE6664"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7E5426A" w14:textId="77777777" w:rsidR="00AE6664" w:rsidRPr="0038186F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Nebezpečí škody na věci a přechod vlastnického práva</w:t>
      </w:r>
    </w:p>
    <w:p w14:paraId="7131AC74" w14:textId="77777777" w:rsidR="00AE6664" w:rsidRPr="002C7FC0" w:rsidRDefault="0038186F" w:rsidP="00385975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120" w:line="240" w:lineRule="auto"/>
        <w:ind w:hanging="62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Veškeré věci, podklady a další doklady, které byly objednatelem zhotoviteli předány</w:t>
      </w: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nestaly se součástí díla, zůstávají ve vlastnictví objednatele, resp. objednatel zůstává</w:t>
      </w: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osobou oprávněnou k jejich zpětnému převzetí. Zhotovitel je objednateli povinen tyto</w:t>
      </w: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věci, podklady či ostatní doklady vrátit na výzvu objednatele, a to nejpozději ke dni</w:t>
      </w: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řádného </w:t>
      </w:r>
      <w:r w:rsidR="007F5B27">
        <w:rPr>
          <w:rFonts w:ascii="Times New Roman" w:hAnsi="Times New Roman" w:cs="Times New Roman"/>
          <w:color w:val="000000"/>
          <w:sz w:val="24"/>
          <w:szCs w:val="24"/>
        </w:rPr>
        <w:t>předání díla, s 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výjimkou těch, které prokazatelně a oprávněně spotřeboval</w:t>
      </w:r>
      <w:r w:rsidRPr="002C7FC0">
        <w:rPr>
          <w:rFonts w:ascii="Times New Roman" w:hAnsi="Times New Roman" w:cs="Times New Roman"/>
          <w:color w:val="000000"/>
          <w:sz w:val="24"/>
          <w:szCs w:val="24"/>
        </w:rPr>
        <w:t xml:space="preserve"> k </w:t>
      </w:r>
      <w:r w:rsidR="00AE6664" w:rsidRPr="002C7FC0">
        <w:rPr>
          <w:rFonts w:ascii="Times New Roman" w:hAnsi="Times New Roman" w:cs="Times New Roman"/>
          <w:color w:val="000000"/>
          <w:sz w:val="24"/>
          <w:szCs w:val="24"/>
        </w:rPr>
        <w:t>naplnění svých závazků z této smlouvy.</w:t>
      </w:r>
    </w:p>
    <w:p w14:paraId="19B1D714" w14:textId="77777777" w:rsidR="00E56AE2" w:rsidRDefault="00E56AE2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94D456" w14:textId="77777777" w:rsidR="00AE6664" w:rsidRPr="0038186F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X</w:t>
      </w:r>
      <w:r w:rsidR="007F5B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</w:t>
      </w:r>
    </w:p>
    <w:p w14:paraId="26A2B851" w14:textId="77777777" w:rsidR="00AE6664" w:rsidRPr="0038186F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Pojištění</w:t>
      </w:r>
    </w:p>
    <w:p w14:paraId="4B85C36E" w14:textId="77777777" w:rsidR="00E56AE2" w:rsidRDefault="00AE6664" w:rsidP="00ED785C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120" w:line="240" w:lineRule="auto"/>
        <w:ind w:hanging="62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</w:rPr>
        <w:t>Zhotovitel prohlašuje, že je pojištěn pro provádění díla, pojistnou smlouvou pro případ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pojistné události související s prováděním díla, a to zejména a minimálně v rozsahu: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pojištění odpovědnosti za škody způsobené činností zhotovitele při provádění díla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na hodnotu pojistné události minimálně ve výši celkové ceny díla sjednané ve smlouvě.</w:t>
      </w:r>
    </w:p>
    <w:p w14:paraId="65A74227" w14:textId="77777777" w:rsidR="0027078B" w:rsidRPr="00A53776" w:rsidRDefault="0027078B" w:rsidP="0027078B">
      <w:pPr>
        <w:pStyle w:val="Odstavecseseznamem"/>
        <w:autoSpaceDE w:val="0"/>
        <w:autoSpaceDN w:val="0"/>
        <w:adjustRightInd w:val="0"/>
        <w:spacing w:after="120" w:line="240" w:lineRule="auto"/>
        <w:ind w:left="4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A1C149" w14:textId="77777777" w:rsidR="00AE6664" w:rsidRPr="0038186F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XI</w:t>
      </w:r>
      <w:r w:rsidR="007F5B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480F5AB" w14:textId="77777777" w:rsidR="00AE6664" w:rsidRPr="0038186F" w:rsidRDefault="00AE6664" w:rsidP="0057360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Závěrečná ustanovení</w:t>
      </w:r>
    </w:p>
    <w:p w14:paraId="225D8D65" w14:textId="77777777" w:rsidR="0038186F" w:rsidRPr="007F5B27" w:rsidRDefault="0038186F" w:rsidP="00385975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Tato smlouva nabývá platnosti dnem podpisu oprávněnými zástupci obou smluvních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664" w:rsidRPr="007F5B27">
        <w:rPr>
          <w:rFonts w:ascii="Times New Roman" w:hAnsi="Times New Roman" w:cs="Times New Roman"/>
          <w:color w:val="000000"/>
          <w:sz w:val="24"/>
          <w:szCs w:val="24"/>
        </w:rPr>
        <w:t>stran.</w:t>
      </w:r>
    </w:p>
    <w:p w14:paraId="7A062139" w14:textId="77777777" w:rsidR="0038186F" w:rsidRPr="007F5B27" w:rsidRDefault="00AE6664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Smlouva nabývá účinnosti nejdříve dnem uveřejnění prostřednictvím registru smluv dle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zákona č. 340/2015 Sb., o zvláštních podmínkách účinnosti některých smluv,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uveřejňování těchto smluv a o registru smluv. Objednatel se zavazuje realizovat</w:t>
      </w:r>
      <w:r w:rsidR="0038186F" w:rsidRPr="007F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A95">
        <w:rPr>
          <w:rFonts w:ascii="Times New Roman" w:hAnsi="Times New Roman" w:cs="Times New Roman"/>
          <w:color w:val="000000"/>
          <w:sz w:val="24"/>
          <w:szCs w:val="24"/>
        </w:rPr>
        <w:t>zveřejnění této smlouvy v </w:t>
      </w:r>
      <w:r w:rsidRPr="007F5B27">
        <w:rPr>
          <w:rFonts w:ascii="Times New Roman" w:hAnsi="Times New Roman" w:cs="Times New Roman"/>
          <w:color w:val="000000"/>
          <w:sz w:val="24"/>
          <w:szCs w:val="24"/>
        </w:rPr>
        <w:t>předmětném registru v souladu s uvedeným zákonem.</w:t>
      </w:r>
    </w:p>
    <w:p w14:paraId="1627E45D" w14:textId="119E12F9" w:rsidR="0038186F" w:rsidRPr="00AF0952" w:rsidRDefault="00AE6664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86F">
        <w:rPr>
          <w:rFonts w:ascii="Times New Roman" w:hAnsi="Times New Roman" w:cs="Times New Roman"/>
          <w:color w:val="000000"/>
          <w:sz w:val="24"/>
          <w:szCs w:val="24"/>
        </w:rPr>
        <w:t xml:space="preserve"> Smlouva je vyhotovena ve třech stejnopisech, z nichž zhotovitel obdrží jeden výtisk.</w:t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86F">
        <w:rPr>
          <w:rFonts w:ascii="Times New Roman" w:hAnsi="Times New Roman" w:cs="Times New Roman"/>
          <w:color w:val="000000"/>
          <w:sz w:val="24"/>
          <w:szCs w:val="24"/>
        </w:rPr>
        <w:t>Každý stejnopis má právní sílu originálu.</w:t>
      </w:r>
      <w:r w:rsidR="00AA02A2">
        <w:rPr>
          <w:rFonts w:ascii="Times New Roman" w:hAnsi="Times New Roman" w:cs="Times New Roman"/>
          <w:color w:val="000000"/>
          <w:sz w:val="24"/>
          <w:szCs w:val="24"/>
        </w:rPr>
        <w:t xml:space="preserve">  Toto ustanovení neplatí v případě elektronického podpisu smlouvy.</w:t>
      </w:r>
    </w:p>
    <w:p w14:paraId="1370802E" w14:textId="77777777" w:rsidR="004D1BD4" w:rsidRDefault="00AE6664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86F">
        <w:rPr>
          <w:rFonts w:ascii="Times New Roman" w:hAnsi="Times New Roman" w:cs="Times New Roman"/>
          <w:color w:val="000000"/>
          <w:sz w:val="24"/>
          <w:szCs w:val="24"/>
        </w:rPr>
        <w:t xml:space="preserve"> V případě neplatnosti nebo neúčinnosti některého ustanovení této smlouvy nebudou</w:t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86F">
        <w:rPr>
          <w:rFonts w:ascii="Times New Roman" w:hAnsi="Times New Roman" w:cs="Times New Roman"/>
          <w:color w:val="000000"/>
          <w:sz w:val="24"/>
          <w:szCs w:val="24"/>
        </w:rPr>
        <w:t>dotčena ostatní ustanovení smlouvy.</w:t>
      </w:r>
    </w:p>
    <w:p w14:paraId="5DF2279F" w14:textId="77777777" w:rsidR="004D1BD4" w:rsidRPr="002E618C" w:rsidRDefault="004D1BD4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Tuto smlouvu lze měnit, doplňovat a upřesňovat pouze oboustranně odsouhlasenými, písemnými a průběžně číslovanými dodatky, podepsanými oprávněnými zástupci obou smluvních stran. K jakýmkoli ústním ujednáním se nepřihlíží.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6E078" w14:textId="0A3600AD" w:rsidR="0038612B" w:rsidRPr="004D1BD4" w:rsidRDefault="0038612B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2836338"/>
      <w:r w:rsidRPr="0038612B">
        <w:rPr>
          <w:rFonts w:ascii="Times New Roman" w:hAnsi="Times New Roman" w:cs="Times New Roman"/>
          <w:color w:val="000000"/>
          <w:sz w:val="24"/>
          <w:szCs w:val="24"/>
        </w:rPr>
        <w:t xml:space="preserve">Smluvní strany dále ujednaly, že zhotovitel není oprávněn postoupit práva, povinnosti, závazky a pohledávky z této smlouvy třetí osobě nebo jiným osobám bez předchozího písemného </w:t>
      </w:r>
      <w:r w:rsidRPr="0038612B">
        <w:rPr>
          <w:rFonts w:ascii="Times New Roman" w:hAnsi="Times New Roman" w:cs="Times New Roman"/>
          <w:color w:val="000000"/>
          <w:sz w:val="24"/>
          <w:szCs w:val="24"/>
        </w:rPr>
        <w:lastRenderedPageBreak/>
        <w:t>souhlasu objednatele.</w:t>
      </w:r>
      <w:bookmarkEnd w:id="0"/>
      <w:r w:rsidRPr="0038612B">
        <w:rPr>
          <w:rFonts w:ascii="Times New Roman" w:hAnsi="Times New Roman" w:cs="Times New Roman"/>
          <w:color w:val="000000"/>
          <w:sz w:val="24"/>
          <w:szCs w:val="24"/>
        </w:rPr>
        <w:t xml:space="preserve"> Smluvní strany ujednaly, v souladu s ustanovením § 89a zákona č.</w:t>
      </w:r>
      <w:r w:rsidR="003859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612B">
        <w:rPr>
          <w:rFonts w:ascii="Times New Roman" w:hAnsi="Times New Roman" w:cs="Times New Roman"/>
          <w:color w:val="000000"/>
          <w:sz w:val="24"/>
          <w:szCs w:val="24"/>
        </w:rPr>
        <w:t>99/1963 Sb., občanský soudní řád, ve znění pozdějších předpisů, že v případě jejich sporu, který by byl řešen soudní cestou, je místně příslušným soudem místně příslušný soud objednatele.</w:t>
      </w:r>
    </w:p>
    <w:p w14:paraId="194D4F14" w14:textId="77777777" w:rsidR="00DC5A63" w:rsidRPr="00DC5A63" w:rsidRDefault="004D1BD4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B8">
        <w:rPr>
          <w:rFonts w:ascii="Times New Roman" w:hAnsi="Times New Roman" w:cs="Times New Roman"/>
          <w:sz w:val="24"/>
          <w:szCs w:val="24"/>
        </w:rPr>
        <w:t xml:space="preserve"> </w:t>
      </w:r>
      <w:r w:rsidR="007F5B27" w:rsidRPr="005C78B8">
        <w:rPr>
          <w:rFonts w:ascii="Times New Roman" w:hAnsi="Times New Roman" w:cs="Times New Roman"/>
          <w:sz w:val="24"/>
          <w:szCs w:val="24"/>
        </w:rPr>
        <w:t xml:space="preserve">Objednatel je oprávněn změnit rozsah díla. Zhotovitel se zavazuje souhlasit s jakýmikoliv úpravami v předmětu smlouvy učiněnými objednatelem, tj. omezením či rozšířením předmětu smlouvy, dle konkrétních požadavků objednatele, především s ohledem na postupné přidělování finančních prostředků z příslušného rozpočtu, a to i v průběhu zhotovování díla. Dále se zhotovitel zavazuje provést veškeré nepředvídané a dodatečné práce. Tyto vícepráce, případně méněpráce budou oběma smluvními stranami sjednány písemnými změnami smlouvy. Pokud taková změna předmětu plnění bude mít vliv na termín plnění, jsou smluvní strany povinny sjednat v příslušné změně smlouvy i změnu termínu plnění. V případě, že dojde ze strany objednatele podstatným způsobem k omezení rozsahu díla či zastavení prací na díle z důvodů zaviněných objednatelem, dohodly se smluvní strany, že objednatel uhradí zhotoviteli přiměřené a prokázané náklady spojené s tímto omezením či zastavením, avšak zhotovitel nebude účtovat ušlý zisk. </w:t>
      </w:r>
    </w:p>
    <w:p w14:paraId="184666DA" w14:textId="54C49EC0" w:rsidR="00DC5A63" w:rsidRPr="00DC5A63" w:rsidRDefault="00CE3E2D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B8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00526D">
        <w:rPr>
          <w:rFonts w:ascii="Times New Roman" w:hAnsi="Times New Roman" w:cs="Times New Roman"/>
          <w:sz w:val="24"/>
          <w:szCs w:val="24"/>
        </w:rPr>
        <w:t>objednatel</w:t>
      </w:r>
      <w:r w:rsidRPr="005C78B8">
        <w:rPr>
          <w:rFonts w:ascii="Times New Roman" w:hAnsi="Times New Roman" w:cs="Times New Roman"/>
          <w:sz w:val="24"/>
          <w:szCs w:val="24"/>
        </w:rPr>
        <w:t xml:space="preserve"> získá výše uvedenou dotaci, bude </w:t>
      </w:r>
      <w:r w:rsidR="00AF0952" w:rsidRPr="005C78B8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5C78B8">
        <w:rPr>
          <w:rFonts w:ascii="Times New Roman" w:hAnsi="Times New Roman" w:cs="Times New Roman"/>
          <w:sz w:val="24"/>
          <w:szCs w:val="24"/>
        </w:rPr>
        <w:t>bezodkladně informovat o této skutečnosti zhotovitele, a to zejména z důvodu zavedení publicity o získané dotaci.</w:t>
      </w:r>
      <w:r w:rsidR="004D1BD4" w:rsidRPr="005C7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2ABE6" w14:textId="363B33FE" w:rsidR="004D1BD4" w:rsidRPr="005C78B8" w:rsidRDefault="007F5B27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B8">
        <w:rPr>
          <w:rFonts w:ascii="Times New Roman" w:hAnsi="Times New Roman" w:cs="Times New Roman"/>
          <w:sz w:val="24"/>
          <w:szCs w:val="24"/>
        </w:rPr>
        <w:t>Smluvní strany výslovně prohlašují, že jsou k právnímu jednání zcela svéprávné, že tato smlouva je projevem jejich pravé, určité a svobodné vůle a že si tuto smlouvu podrobně přečetly, zcela jednoznačně porozuměly jejímu obsahu, proti kterému nemají žádných výhrad, uzavírají ji dobrovolně, nikoliv v tísni, pod nátlakem nebo za nápadně jednostranně nevýhodných podmínek a takto ji podepisují.</w:t>
      </w:r>
    </w:p>
    <w:p w14:paraId="0329702C" w14:textId="6948E989" w:rsidR="0038186F" w:rsidRPr="00AF0952" w:rsidRDefault="004D1BD4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D4">
        <w:rPr>
          <w:rFonts w:ascii="Times New Roman" w:hAnsi="Times New Roman" w:cs="Times New Roman"/>
          <w:sz w:val="24"/>
          <w:szCs w:val="24"/>
        </w:rPr>
        <w:t xml:space="preserve"> </w:t>
      </w:r>
      <w:r w:rsidR="007F5B27" w:rsidRPr="004D1BD4">
        <w:rPr>
          <w:rFonts w:ascii="Times New Roman" w:hAnsi="Times New Roman" w:cs="Times New Roman"/>
          <w:sz w:val="24"/>
          <w:szCs w:val="24"/>
        </w:rPr>
        <w:t>Tato smlouva je uzavřena v souladu s ustanovením článku IV. odst. 1 písm.</w:t>
      </w:r>
      <w:r w:rsidR="00AF0952">
        <w:rPr>
          <w:rFonts w:ascii="Times New Roman" w:hAnsi="Times New Roman" w:cs="Times New Roman"/>
          <w:sz w:val="24"/>
          <w:szCs w:val="24"/>
        </w:rPr>
        <w:t xml:space="preserve"> </w:t>
      </w:r>
      <w:r w:rsidR="00AA02A2">
        <w:rPr>
          <w:rFonts w:ascii="Times New Roman" w:hAnsi="Times New Roman" w:cs="Times New Roman"/>
          <w:sz w:val="24"/>
          <w:szCs w:val="24"/>
        </w:rPr>
        <w:t>a</w:t>
      </w:r>
      <w:r w:rsidR="007F5B27" w:rsidRPr="004D1BD4">
        <w:rPr>
          <w:rFonts w:ascii="Times New Roman" w:hAnsi="Times New Roman" w:cs="Times New Roman"/>
          <w:sz w:val="24"/>
          <w:szCs w:val="24"/>
        </w:rPr>
        <w:t>) směrnice č. </w:t>
      </w:r>
      <w:r w:rsidR="00164D55">
        <w:rPr>
          <w:rFonts w:ascii="Times New Roman" w:hAnsi="Times New Roman" w:cs="Times New Roman"/>
          <w:sz w:val="24"/>
          <w:szCs w:val="24"/>
        </w:rPr>
        <w:t>29</w:t>
      </w:r>
      <w:r w:rsidR="007F5B27" w:rsidRPr="004D1BD4">
        <w:rPr>
          <w:rFonts w:ascii="Times New Roman" w:hAnsi="Times New Roman" w:cs="Times New Roman"/>
          <w:sz w:val="24"/>
          <w:szCs w:val="24"/>
        </w:rPr>
        <w:t>/202</w:t>
      </w:r>
      <w:r w:rsidR="00164D55">
        <w:rPr>
          <w:rFonts w:ascii="Times New Roman" w:hAnsi="Times New Roman" w:cs="Times New Roman"/>
          <w:sz w:val="24"/>
          <w:szCs w:val="24"/>
        </w:rPr>
        <w:t>3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, </w:t>
      </w:r>
      <w:r w:rsidR="0038612B">
        <w:rPr>
          <w:rFonts w:ascii="Times New Roman" w:hAnsi="Times New Roman" w:cs="Times New Roman"/>
          <w:sz w:val="24"/>
          <w:szCs w:val="24"/>
        </w:rPr>
        <w:t>pr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o zadávání veřejných zakázek městem Cheb a právnickými osobami zřízenými nebo založenými městem Cheb, schválené </w:t>
      </w:r>
      <w:r w:rsidR="00164D55">
        <w:rPr>
          <w:rFonts w:ascii="Times New Roman" w:hAnsi="Times New Roman" w:cs="Times New Roman"/>
          <w:sz w:val="24"/>
          <w:szCs w:val="24"/>
        </w:rPr>
        <w:t xml:space="preserve">dne </w:t>
      </w:r>
      <w:r w:rsidR="00F81C1A">
        <w:rPr>
          <w:rFonts w:ascii="Times New Roman" w:hAnsi="Times New Roman" w:cs="Times New Roman"/>
          <w:sz w:val="24"/>
          <w:szCs w:val="24"/>
        </w:rPr>
        <w:t>30. 11. 2023</w:t>
      </w:r>
      <w:r w:rsidR="00164D55">
        <w:rPr>
          <w:rFonts w:ascii="Times New Roman" w:hAnsi="Times New Roman" w:cs="Times New Roman"/>
          <w:sz w:val="24"/>
          <w:szCs w:val="24"/>
        </w:rPr>
        <w:t xml:space="preserve"> </w:t>
      </w:r>
      <w:r w:rsidR="007F5B27" w:rsidRPr="004D1BD4">
        <w:rPr>
          <w:rFonts w:ascii="Times New Roman" w:hAnsi="Times New Roman" w:cs="Times New Roman"/>
          <w:bCs/>
          <w:sz w:val="24"/>
          <w:szCs w:val="24"/>
        </w:rPr>
        <w:t xml:space="preserve">usnesením Rady města Chebu 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č. RM </w:t>
      </w:r>
      <w:r w:rsidR="00164D55">
        <w:rPr>
          <w:rFonts w:ascii="Times New Roman" w:hAnsi="Times New Roman" w:cs="Times New Roman"/>
          <w:sz w:val="24"/>
          <w:szCs w:val="24"/>
        </w:rPr>
        <w:t>688</w:t>
      </w:r>
      <w:r w:rsidR="007F5B27" w:rsidRPr="004D1BD4">
        <w:rPr>
          <w:rFonts w:ascii="Times New Roman" w:hAnsi="Times New Roman" w:cs="Times New Roman"/>
          <w:sz w:val="24"/>
          <w:szCs w:val="24"/>
        </w:rPr>
        <w:t>/</w:t>
      </w:r>
      <w:r w:rsidR="00164D55">
        <w:rPr>
          <w:rFonts w:ascii="Times New Roman" w:hAnsi="Times New Roman" w:cs="Times New Roman"/>
          <w:sz w:val="24"/>
          <w:szCs w:val="24"/>
        </w:rPr>
        <w:t>16</w:t>
      </w:r>
      <w:r w:rsidR="007F5B27" w:rsidRPr="004D1BD4">
        <w:rPr>
          <w:rFonts w:ascii="Times New Roman" w:hAnsi="Times New Roman" w:cs="Times New Roman"/>
          <w:sz w:val="24"/>
          <w:szCs w:val="24"/>
        </w:rPr>
        <w:t>/202</w:t>
      </w:r>
      <w:r w:rsidR="00164D55">
        <w:rPr>
          <w:rFonts w:ascii="Times New Roman" w:hAnsi="Times New Roman" w:cs="Times New Roman"/>
          <w:sz w:val="24"/>
          <w:szCs w:val="24"/>
        </w:rPr>
        <w:t>3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, s účinností od </w:t>
      </w:r>
      <w:r w:rsidR="00164D55">
        <w:rPr>
          <w:rFonts w:ascii="Times New Roman" w:hAnsi="Times New Roman" w:cs="Times New Roman"/>
          <w:sz w:val="24"/>
          <w:szCs w:val="24"/>
        </w:rPr>
        <w:t>1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. </w:t>
      </w:r>
      <w:r w:rsidR="00164D55">
        <w:rPr>
          <w:rFonts w:ascii="Times New Roman" w:hAnsi="Times New Roman" w:cs="Times New Roman"/>
          <w:sz w:val="24"/>
          <w:szCs w:val="24"/>
        </w:rPr>
        <w:t>ledna</w:t>
      </w:r>
      <w:r w:rsidR="007F5B27" w:rsidRPr="004D1BD4">
        <w:rPr>
          <w:rFonts w:ascii="Times New Roman" w:hAnsi="Times New Roman" w:cs="Times New Roman"/>
          <w:sz w:val="24"/>
          <w:szCs w:val="24"/>
        </w:rPr>
        <w:t xml:space="preserve"> 202</w:t>
      </w:r>
      <w:r w:rsidR="00164D55">
        <w:rPr>
          <w:rFonts w:ascii="Times New Roman" w:hAnsi="Times New Roman" w:cs="Times New Roman"/>
          <w:sz w:val="24"/>
          <w:szCs w:val="24"/>
        </w:rPr>
        <w:t>4</w:t>
      </w:r>
      <w:r w:rsidR="00AA02A2">
        <w:rPr>
          <w:rFonts w:ascii="Times New Roman" w:hAnsi="Times New Roman" w:cs="Times New Roman"/>
          <w:sz w:val="24"/>
          <w:szCs w:val="24"/>
        </w:rPr>
        <w:t xml:space="preserve">, </w:t>
      </w:r>
      <w:r w:rsidR="00AA02A2" w:rsidRPr="00622472">
        <w:rPr>
          <w:rFonts w:ascii="Times New Roman" w:hAnsi="Times New Roman"/>
          <w:bCs/>
          <w:color w:val="000000"/>
          <w:sz w:val="24"/>
          <w:szCs w:val="24"/>
        </w:rPr>
        <w:t xml:space="preserve">a její uzavření bylo schváleno vedením města dne </w:t>
      </w:r>
      <w:r w:rsidR="00B20D41"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AA02A2" w:rsidRPr="0062247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B20D41">
        <w:rPr>
          <w:rFonts w:ascii="Times New Roman" w:hAnsi="Times New Roman"/>
          <w:bCs/>
          <w:color w:val="000000"/>
          <w:sz w:val="24"/>
          <w:szCs w:val="24"/>
        </w:rPr>
        <w:t>03</w:t>
      </w:r>
      <w:r w:rsidR="00AA02A2" w:rsidRPr="00622472">
        <w:rPr>
          <w:rFonts w:ascii="Times New Roman" w:hAnsi="Times New Roman"/>
          <w:bCs/>
          <w:color w:val="000000"/>
          <w:sz w:val="24"/>
          <w:szCs w:val="24"/>
        </w:rPr>
        <w:t xml:space="preserve">.2025, číslo zápisu </w:t>
      </w:r>
      <w:r w:rsidR="00B20D41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AA02A2" w:rsidRPr="00622472">
        <w:rPr>
          <w:rFonts w:ascii="Times New Roman" w:hAnsi="Times New Roman"/>
          <w:bCs/>
          <w:color w:val="000000"/>
          <w:sz w:val="24"/>
          <w:szCs w:val="24"/>
        </w:rPr>
        <w:t xml:space="preserve">/25, bod </w:t>
      </w:r>
      <w:r w:rsidR="00B20D41">
        <w:rPr>
          <w:rFonts w:ascii="Times New Roman" w:hAnsi="Times New Roman"/>
          <w:bCs/>
          <w:color w:val="000000"/>
          <w:sz w:val="24"/>
          <w:szCs w:val="24"/>
        </w:rPr>
        <w:t>24</w:t>
      </w:r>
      <w:r w:rsidR="007F5B27" w:rsidRPr="004D1BD4">
        <w:rPr>
          <w:rFonts w:ascii="Times New Roman" w:hAnsi="Times New Roman" w:cs="Times New Roman"/>
          <w:sz w:val="24"/>
          <w:szCs w:val="24"/>
        </w:rPr>
        <w:t>.</w:t>
      </w:r>
    </w:p>
    <w:p w14:paraId="67C104C0" w14:textId="160B048B" w:rsidR="00AA02A2" w:rsidRPr="00E56AE2" w:rsidRDefault="00AA02A2" w:rsidP="00ED78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82" w:hanging="6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FF2">
        <w:rPr>
          <w:rFonts w:ascii="Times New Roman" w:hAnsi="Times New Roman" w:cs="Times New Roman"/>
          <w:color w:val="000000"/>
          <w:sz w:val="24"/>
          <w:szCs w:val="24"/>
        </w:rPr>
        <w:t>Zhotovitel je povinen informovat objednatele, a to za účelem splnění povinností stanovených v</w:t>
      </w:r>
      <w:r w:rsidR="003859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B3FF2">
        <w:rPr>
          <w:rFonts w:ascii="Times New Roman" w:hAnsi="Times New Roman" w:cs="Times New Roman"/>
          <w:color w:val="000000"/>
          <w:sz w:val="24"/>
          <w:szCs w:val="24"/>
        </w:rPr>
        <w:t>nařízení Rady (EU) č. 269/2014 ze dne 17. března 2014, o omezujících opatřeních vzhledem k činnostem narušujícím nebo ohrožujícím územní celistvost, svrchovanost a nezávislost Ukrajiny, ve znění pozdějších aktualizací, nebo nařízení Rady (ES) č. 765/2006 ze dne 18. května 2006 o omezujících opatřeních vůči prezidentu Lukašenkovi a některým představitelům Běloruska, ve znění pozdějších aktualizací, že se na jeho osobu nově vztahují mezinárodní sankce. Zhotovitel se zavazuje nevyužívat k plnění poddodavatele, kteří podléhají mezinárodním sankcím.</w:t>
      </w:r>
    </w:p>
    <w:p w14:paraId="72E01F81" w14:textId="77777777" w:rsidR="0038186F" w:rsidRDefault="0038186F" w:rsidP="0057360A">
      <w:pPr>
        <w:pStyle w:val="Odstavecseseznamem"/>
        <w:autoSpaceDE w:val="0"/>
        <w:autoSpaceDN w:val="0"/>
        <w:adjustRightInd w:val="0"/>
        <w:spacing w:after="120" w:line="240" w:lineRule="auto"/>
        <w:ind w:left="4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57BF8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ermStart w:id="1710033275" w:edGrp="everyone"/>
      <w:r w:rsidR="004D1BD4">
        <w:rPr>
          <w:rFonts w:ascii="Times New Roman" w:hAnsi="Times New Roman" w:cs="Times New Roman"/>
          <w:color w:val="000000"/>
          <w:sz w:val="24"/>
          <w:szCs w:val="24"/>
        </w:rPr>
        <w:t>……</w:t>
      </w:r>
      <w:permEnd w:id="1710033275"/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 dne </w:t>
      </w:r>
      <w:permStart w:id="690176648" w:edGrp="everyone"/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……………. </w:t>
      </w:r>
      <w:permEnd w:id="690176648"/>
      <w:r w:rsidR="0038186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186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V Chebu dne ……………….</w:t>
      </w:r>
    </w:p>
    <w:p w14:paraId="0811A659" w14:textId="77777777" w:rsidR="00AC0A95" w:rsidRDefault="00AC0A95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76239" w14:textId="77777777" w:rsidR="009120AD" w:rsidRDefault="009120AD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EFFFE6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</w:t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14:paraId="5738D034" w14:textId="77777777" w:rsidR="00AE6664" w:rsidRPr="00AE6664" w:rsidRDefault="00AE6664" w:rsidP="0057360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64">
        <w:rPr>
          <w:rFonts w:ascii="Times New Roman" w:hAnsi="Times New Roman" w:cs="Times New Roman"/>
          <w:color w:val="000000"/>
          <w:sz w:val="24"/>
          <w:szCs w:val="24"/>
        </w:rPr>
        <w:t xml:space="preserve">za zhotovitele </w:t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39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664">
        <w:rPr>
          <w:rFonts w:ascii="Times New Roman" w:hAnsi="Times New Roman" w:cs="Times New Roman"/>
          <w:color w:val="000000"/>
          <w:sz w:val="24"/>
          <w:szCs w:val="24"/>
        </w:rPr>
        <w:t>za objednatele</w:t>
      </w:r>
    </w:p>
    <w:p w14:paraId="33476B95" w14:textId="3FBA0557" w:rsidR="00AE6664" w:rsidRPr="00AF0952" w:rsidRDefault="000439F3" w:rsidP="000052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576399706" w:edGrp="everyone"/>
      <w:r w:rsidRPr="005F0FE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…… …… …… 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ermEnd w:id="576399706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B20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Jan Vrba</w:t>
      </w:r>
      <w:r w:rsidR="00AE6664" w:rsidRPr="00AE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starosta</w:t>
      </w:r>
    </w:p>
    <w:sectPr w:rsidR="00AE6664" w:rsidRPr="00AF0952" w:rsidSect="00F81C1A">
      <w:footerReference w:type="default" r:id="rId9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0A36" w14:textId="77777777" w:rsidR="005179AC" w:rsidRDefault="005179AC" w:rsidP="000439F3">
      <w:pPr>
        <w:spacing w:after="0" w:line="240" w:lineRule="auto"/>
      </w:pPr>
      <w:r>
        <w:separator/>
      </w:r>
    </w:p>
  </w:endnote>
  <w:endnote w:type="continuationSeparator" w:id="0">
    <w:p w14:paraId="6DF9BBF2" w14:textId="77777777" w:rsidR="005179AC" w:rsidRDefault="005179AC" w:rsidP="0004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681055"/>
      <w:docPartObj>
        <w:docPartGallery w:val="Page Numbers (Bottom of Page)"/>
        <w:docPartUnique/>
      </w:docPartObj>
    </w:sdtPr>
    <w:sdtEndPr/>
    <w:sdtContent>
      <w:p w14:paraId="04BCAB11" w14:textId="77777777" w:rsidR="0038612B" w:rsidRDefault="0038612B">
        <w:pPr>
          <w:pStyle w:val="Zpat"/>
          <w:jc w:val="center"/>
        </w:pPr>
      </w:p>
      <w:p w14:paraId="54FB5E93" w14:textId="6B0EDEBD" w:rsidR="000439F3" w:rsidRDefault="000439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A63">
          <w:rPr>
            <w:noProof/>
          </w:rPr>
          <w:t>4</w:t>
        </w:r>
        <w:r>
          <w:fldChar w:fldCharType="end"/>
        </w:r>
      </w:p>
    </w:sdtContent>
  </w:sdt>
  <w:p w14:paraId="4A681E78" w14:textId="2B8F09A4" w:rsidR="000439F3" w:rsidRDefault="007B47B4" w:rsidP="007B47B4">
    <w:pPr>
      <w:pStyle w:val="Zpat"/>
      <w:jc w:val="center"/>
    </w:pPr>
    <w:r w:rsidRPr="00C51122">
      <w:rPr>
        <w:noProof/>
        <w:sz w:val="20"/>
        <w:szCs w:val="20"/>
      </w:rPr>
      <w:drawing>
        <wp:inline distT="0" distB="0" distL="0" distR="0" wp14:anchorId="55CB42AE" wp14:editId="4797F496">
          <wp:extent cx="3713480" cy="445135"/>
          <wp:effectExtent l="0" t="0" r="1270" b="0"/>
          <wp:docPr id="13506692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48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3295" w14:textId="77777777" w:rsidR="005179AC" w:rsidRDefault="005179AC" w:rsidP="000439F3">
      <w:pPr>
        <w:spacing w:after="0" w:line="240" w:lineRule="auto"/>
      </w:pPr>
      <w:r>
        <w:separator/>
      </w:r>
    </w:p>
  </w:footnote>
  <w:footnote w:type="continuationSeparator" w:id="0">
    <w:p w14:paraId="618FC9A1" w14:textId="77777777" w:rsidR="005179AC" w:rsidRDefault="005179AC" w:rsidP="0004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3CA"/>
    <w:multiLevelType w:val="multilevel"/>
    <w:tmpl w:val="1DDCDC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C49F4"/>
    <w:multiLevelType w:val="multilevel"/>
    <w:tmpl w:val="1DDCDC9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C7FC5"/>
    <w:multiLevelType w:val="multilevel"/>
    <w:tmpl w:val="EFA070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2B7AF5"/>
    <w:multiLevelType w:val="hybridMultilevel"/>
    <w:tmpl w:val="B9207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ADE"/>
    <w:multiLevelType w:val="hybridMultilevel"/>
    <w:tmpl w:val="1C46F3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2D84"/>
    <w:multiLevelType w:val="multilevel"/>
    <w:tmpl w:val="22883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2136A"/>
    <w:multiLevelType w:val="multilevel"/>
    <w:tmpl w:val="26444E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14C8E"/>
    <w:multiLevelType w:val="hybridMultilevel"/>
    <w:tmpl w:val="CDD2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5D09"/>
    <w:multiLevelType w:val="multilevel"/>
    <w:tmpl w:val="A68CB5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BC5492"/>
    <w:multiLevelType w:val="hybridMultilevel"/>
    <w:tmpl w:val="CBE0E3B2"/>
    <w:lvl w:ilvl="0" w:tplc="89F647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A7E3D"/>
    <w:multiLevelType w:val="multilevel"/>
    <w:tmpl w:val="26444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2E6C49"/>
    <w:multiLevelType w:val="hybridMultilevel"/>
    <w:tmpl w:val="D7B49B46"/>
    <w:lvl w:ilvl="0" w:tplc="6D9453DA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4DAD"/>
    <w:multiLevelType w:val="multilevel"/>
    <w:tmpl w:val="26444E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1445AD"/>
    <w:multiLevelType w:val="hybridMultilevel"/>
    <w:tmpl w:val="DC623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63C"/>
    <w:multiLevelType w:val="multilevel"/>
    <w:tmpl w:val="A68CB5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CC25CD"/>
    <w:multiLevelType w:val="hybridMultilevel"/>
    <w:tmpl w:val="EA3ED0A6"/>
    <w:lvl w:ilvl="0" w:tplc="C352D2FC">
      <w:start w:val="68"/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6C02698"/>
    <w:multiLevelType w:val="multilevel"/>
    <w:tmpl w:val="3BDCD6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9B51D3"/>
    <w:multiLevelType w:val="multilevel"/>
    <w:tmpl w:val="1DDCDC9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7F2A72"/>
    <w:multiLevelType w:val="multilevel"/>
    <w:tmpl w:val="26444E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A1F25"/>
    <w:multiLevelType w:val="hybridMultilevel"/>
    <w:tmpl w:val="9006A4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222F4F0">
      <w:start w:val="9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C0D22"/>
    <w:multiLevelType w:val="multilevel"/>
    <w:tmpl w:val="26444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C17EF"/>
    <w:multiLevelType w:val="hybridMultilevel"/>
    <w:tmpl w:val="A1F82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327AE"/>
    <w:multiLevelType w:val="multilevel"/>
    <w:tmpl w:val="A68CB5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0737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782589"/>
    <w:multiLevelType w:val="multilevel"/>
    <w:tmpl w:val="78143D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337DA4"/>
    <w:multiLevelType w:val="multilevel"/>
    <w:tmpl w:val="A68CB5F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6F3CBE"/>
    <w:multiLevelType w:val="multilevel"/>
    <w:tmpl w:val="3BDCD6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0D2772"/>
    <w:multiLevelType w:val="hybridMultilevel"/>
    <w:tmpl w:val="2424CC7A"/>
    <w:lvl w:ilvl="0" w:tplc="0A1C4C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A3889"/>
    <w:multiLevelType w:val="multilevel"/>
    <w:tmpl w:val="1DDCDC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0E5238"/>
    <w:multiLevelType w:val="multilevel"/>
    <w:tmpl w:val="D2581A2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E5A29B4"/>
    <w:multiLevelType w:val="hybridMultilevel"/>
    <w:tmpl w:val="4BAC62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43C3E"/>
    <w:multiLevelType w:val="multilevel"/>
    <w:tmpl w:val="26444E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EF97AE8"/>
    <w:multiLevelType w:val="hybridMultilevel"/>
    <w:tmpl w:val="0A5A6E1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0805178">
    <w:abstractNumId w:val="23"/>
  </w:num>
  <w:num w:numId="2" w16cid:durableId="2096241193">
    <w:abstractNumId w:val="18"/>
  </w:num>
  <w:num w:numId="3" w16cid:durableId="1967615287">
    <w:abstractNumId w:val="20"/>
  </w:num>
  <w:num w:numId="4" w16cid:durableId="1538935186">
    <w:abstractNumId w:val="7"/>
  </w:num>
  <w:num w:numId="5" w16cid:durableId="286863908">
    <w:abstractNumId w:val="10"/>
  </w:num>
  <w:num w:numId="6" w16cid:durableId="815147457">
    <w:abstractNumId w:val="31"/>
  </w:num>
  <w:num w:numId="7" w16cid:durableId="270286883">
    <w:abstractNumId w:val="12"/>
  </w:num>
  <w:num w:numId="8" w16cid:durableId="1835140869">
    <w:abstractNumId w:val="4"/>
  </w:num>
  <w:num w:numId="9" w16cid:durableId="925655067">
    <w:abstractNumId w:val="6"/>
  </w:num>
  <w:num w:numId="10" w16cid:durableId="1489128422">
    <w:abstractNumId w:val="3"/>
  </w:num>
  <w:num w:numId="11" w16cid:durableId="1089472750">
    <w:abstractNumId w:val="24"/>
  </w:num>
  <w:num w:numId="12" w16cid:durableId="1137726365">
    <w:abstractNumId w:val="30"/>
  </w:num>
  <w:num w:numId="13" w16cid:durableId="70737223">
    <w:abstractNumId w:val="19"/>
  </w:num>
  <w:num w:numId="14" w16cid:durableId="1673217330">
    <w:abstractNumId w:val="14"/>
  </w:num>
  <w:num w:numId="15" w16cid:durableId="1190021663">
    <w:abstractNumId w:val="22"/>
  </w:num>
  <w:num w:numId="16" w16cid:durableId="1685203166">
    <w:abstractNumId w:val="8"/>
  </w:num>
  <w:num w:numId="17" w16cid:durableId="2087602647">
    <w:abstractNumId w:val="25"/>
  </w:num>
  <w:num w:numId="18" w16cid:durableId="1195312978">
    <w:abstractNumId w:val="5"/>
  </w:num>
  <w:num w:numId="19" w16cid:durableId="431164471">
    <w:abstractNumId w:val="28"/>
  </w:num>
  <w:num w:numId="20" w16cid:durableId="24409875">
    <w:abstractNumId w:val="26"/>
  </w:num>
  <w:num w:numId="21" w16cid:durableId="120657218">
    <w:abstractNumId w:val="16"/>
  </w:num>
  <w:num w:numId="22" w16cid:durableId="1063020714">
    <w:abstractNumId w:val="29"/>
  </w:num>
  <w:num w:numId="23" w16cid:durableId="1289315700">
    <w:abstractNumId w:val="0"/>
  </w:num>
  <w:num w:numId="24" w16cid:durableId="1374503623">
    <w:abstractNumId w:val="1"/>
  </w:num>
  <w:num w:numId="25" w16cid:durableId="1516773057">
    <w:abstractNumId w:val="17"/>
  </w:num>
  <w:num w:numId="26" w16cid:durableId="262541244">
    <w:abstractNumId w:val="11"/>
  </w:num>
  <w:num w:numId="27" w16cid:durableId="70130371">
    <w:abstractNumId w:val="2"/>
  </w:num>
  <w:num w:numId="28" w16cid:durableId="1950770945">
    <w:abstractNumId w:val="13"/>
  </w:num>
  <w:num w:numId="29" w16cid:durableId="1187863201">
    <w:abstractNumId w:val="32"/>
  </w:num>
  <w:num w:numId="30" w16cid:durableId="892888882">
    <w:abstractNumId w:val="27"/>
  </w:num>
  <w:num w:numId="31" w16cid:durableId="1325354500">
    <w:abstractNumId w:val="9"/>
  </w:num>
  <w:num w:numId="32" w16cid:durableId="1704818063">
    <w:abstractNumId w:val="21"/>
  </w:num>
  <w:num w:numId="33" w16cid:durableId="13803580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Jg9no4zdMse3jos0lbKqbGhTtAwP0pVo8DepIkMXrp0jUYmaJdPeehgjQqcb/NvBvVulNGo3QOpMJltATvItg==" w:salt="xSSN0IYjJwDiU2Z9wX8t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AA"/>
    <w:rsid w:val="0000526D"/>
    <w:rsid w:val="000267E7"/>
    <w:rsid w:val="00042CDA"/>
    <w:rsid w:val="000439F3"/>
    <w:rsid w:val="00062CCC"/>
    <w:rsid w:val="000A578A"/>
    <w:rsid w:val="001108CC"/>
    <w:rsid w:val="001177FA"/>
    <w:rsid w:val="00125CD5"/>
    <w:rsid w:val="00126784"/>
    <w:rsid w:val="00131B97"/>
    <w:rsid w:val="00146D19"/>
    <w:rsid w:val="00153B48"/>
    <w:rsid w:val="00162719"/>
    <w:rsid w:val="00164D55"/>
    <w:rsid w:val="001B6226"/>
    <w:rsid w:val="001D6B45"/>
    <w:rsid w:val="001E6EA4"/>
    <w:rsid w:val="00220ABC"/>
    <w:rsid w:val="0027078B"/>
    <w:rsid w:val="002771D5"/>
    <w:rsid w:val="00293F09"/>
    <w:rsid w:val="002B0A48"/>
    <w:rsid w:val="002B5DDE"/>
    <w:rsid w:val="002C3011"/>
    <w:rsid w:val="002C7FC0"/>
    <w:rsid w:val="002E618C"/>
    <w:rsid w:val="002E70AF"/>
    <w:rsid w:val="00301273"/>
    <w:rsid w:val="00322AE5"/>
    <w:rsid w:val="00332B46"/>
    <w:rsid w:val="00341EEB"/>
    <w:rsid w:val="0038186F"/>
    <w:rsid w:val="00385975"/>
    <w:rsid w:val="0038612B"/>
    <w:rsid w:val="003874AE"/>
    <w:rsid w:val="003B1F45"/>
    <w:rsid w:val="003C41C0"/>
    <w:rsid w:val="003E5A19"/>
    <w:rsid w:val="00416EB0"/>
    <w:rsid w:val="00423302"/>
    <w:rsid w:val="0042578A"/>
    <w:rsid w:val="004407AB"/>
    <w:rsid w:val="004419B9"/>
    <w:rsid w:val="00462D30"/>
    <w:rsid w:val="00464FA0"/>
    <w:rsid w:val="004B204F"/>
    <w:rsid w:val="004B2E39"/>
    <w:rsid w:val="004B671A"/>
    <w:rsid w:val="004D1BD4"/>
    <w:rsid w:val="004F2017"/>
    <w:rsid w:val="005179AC"/>
    <w:rsid w:val="0057360A"/>
    <w:rsid w:val="0059150B"/>
    <w:rsid w:val="005C78B8"/>
    <w:rsid w:val="005E35DD"/>
    <w:rsid w:val="005F0FEF"/>
    <w:rsid w:val="00630B98"/>
    <w:rsid w:val="00650441"/>
    <w:rsid w:val="006613DE"/>
    <w:rsid w:val="00680D87"/>
    <w:rsid w:val="00680D94"/>
    <w:rsid w:val="00683C1F"/>
    <w:rsid w:val="006A5283"/>
    <w:rsid w:val="00710203"/>
    <w:rsid w:val="0072010B"/>
    <w:rsid w:val="00720F8E"/>
    <w:rsid w:val="007B47B4"/>
    <w:rsid w:val="007C4F2C"/>
    <w:rsid w:val="007F5B27"/>
    <w:rsid w:val="008779E7"/>
    <w:rsid w:val="00891BA0"/>
    <w:rsid w:val="008D249B"/>
    <w:rsid w:val="008E4E6F"/>
    <w:rsid w:val="00907866"/>
    <w:rsid w:val="009120AD"/>
    <w:rsid w:val="00914C14"/>
    <w:rsid w:val="009165F2"/>
    <w:rsid w:val="0093571F"/>
    <w:rsid w:val="00966C7C"/>
    <w:rsid w:val="00995314"/>
    <w:rsid w:val="009D34BE"/>
    <w:rsid w:val="00A208C1"/>
    <w:rsid w:val="00A315C3"/>
    <w:rsid w:val="00A53776"/>
    <w:rsid w:val="00A606A8"/>
    <w:rsid w:val="00AA02A2"/>
    <w:rsid w:val="00AA19DC"/>
    <w:rsid w:val="00AB42C2"/>
    <w:rsid w:val="00AC0A95"/>
    <w:rsid w:val="00AE6664"/>
    <w:rsid w:val="00AF0952"/>
    <w:rsid w:val="00B20D41"/>
    <w:rsid w:val="00B2242A"/>
    <w:rsid w:val="00B2481A"/>
    <w:rsid w:val="00B571BD"/>
    <w:rsid w:val="00B72051"/>
    <w:rsid w:val="00B8404E"/>
    <w:rsid w:val="00BB7523"/>
    <w:rsid w:val="00BC65B5"/>
    <w:rsid w:val="00C02177"/>
    <w:rsid w:val="00C3058E"/>
    <w:rsid w:val="00C416BC"/>
    <w:rsid w:val="00C71E97"/>
    <w:rsid w:val="00CC3137"/>
    <w:rsid w:val="00CE3E2D"/>
    <w:rsid w:val="00CF5DAE"/>
    <w:rsid w:val="00D323E4"/>
    <w:rsid w:val="00D518A8"/>
    <w:rsid w:val="00D5639B"/>
    <w:rsid w:val="00D624DD"/>
    <w:rsid w:val="00DC5A63"/>
    <w:rsid w:val="00DD7DAD"/>
    <w:rsid w:val="00E32A48"/>
    <w:rsid w:val="00E36AC4"/>
    <w:rsid w:val="00E55EC7"/>
    <w:rsid w:val="00E56AE2"/>
    <w:rsid w:val="00E75A69"/>
    <w:rsid w:val="00E90105"/>
    <w:rsid w:val="00EA5E90"/>
    <w:rsid w:val="00ED785C"/>
    <w:rsid w:val="00F40429"/>
    <w:rsid w:val="00F81C1A"/>
    <w:rsid w:val="00F923AA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3679"/>
  <w15:chartTrackingRefBased/>
  <w15:docId w15:val="{0093ED45-F57B-4297-90A3-FA93B9E8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F5B27"/>
    <w:pPr>
      <w:keepNext/>
      <w:widowControl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E66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4C1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9F3"/>
  </w:style>
  <w:style w:type="paragraph" w:styleId="Zpat">
    <w:name w:val="footer"/>
    <w:basedOn w:val="Normln"/>
    <w:link w:val="ZpatChar"/>
    <w:uiPriority w:val="99"/>
    <w:unhideWhenUsed/>
    <w:rsid w:val="0004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9F3"/>
  </w:style>
  <w:style w:type="character" w:customStyle="1" w:styleId="OdstavecseseznamemChar">
    <w:name w:val="Odstavec se seznamem Char"/>
    <w:link w:val="Odstavecseseznamem"/>
    <w:uiPriority w:val="34"/>
    <w:locked/>
    <w:rsid w:val="007F5B27"/>
  </w:style>
  <w:style w:type="character" w:customStyle="1" w:styleId="Nadpis1Char">
    <w:name w:val="Nadpis 1 Char"/>
    <w:basedOn w:val="Standardnpsmoodstavce"/>
    <w:link w:val="Nadpis1"/>
    <w:uiPriority w:val="99"/>
    <w:rsid w:val="007F5B2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7F5B27"/>
    <w:pPr>
      <w:tabs>
        <w:tab w:val="left" w:pos="198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F5B2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C7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0B9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F09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09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09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9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9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BD98-2832-4A19-8B87-4436E13E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3810</Words>
  <Characters>22482</Characters>
  <Application>Microsoft Office Word</Application>
  <DocSecurity>8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Ocásková Miroslava, Ing.</dc:creator>
  <cp:keywords/>
  <dc:description/>
  <cp:lastModifiedBy>Soukupová Klára, Ing.</cp:lastModifiedBy>
  <cp:revision>5</cp:revision>
  <cp:lastPrinted>2025-03-05T12:31:00Z</cp:lastPrinted>
  <dcterms:created xsi:type="dcterms:W3CDTF">2025-03-17T05:17:00Z</dcterms:created>
  <dcterms:modified xsi:type="dcterms:W3CDTF">2025-04-02T07:27:00Z</dcterms:modified>
</cp:coreProperties>
</file>