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5F8947CE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8443E0" w:rsidRPr="008443E0">
        <w:rPr>
          <w:b/>
          <w:szCs w:val="24"/>
        </w:rPr>
        <w:t>Vybudování schodiště mezi ulicemi Koželužská a Hrnčířská, Cheb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717C9"/>
    <w:rsid w:val="003819A6"/>
    <w:rsid w:val="005B66CF"/>
    <w:rsid w:val="00610F49"/>
    <w:rsid w:val="008443E0"/>
    <w:rsid w:val="008869C2"/>
    <w:rsid w:val="00BE7A58"/>
    <w:rsid w:val="00C23BDC"/>
    <w:rsid w:val="00CA5C63"/>
    <w:rsid w:val="00CC5EFB"/>
    <w:rsid w:val="00D12BCF"/>
    <w:rsid w:val="00DF2846"/>
    <w:rsid w:val="00E16E70"/>
    <w:rsid w:val="00F05122"/>
    <w:rsid w:val="00F4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Gyepešová Veronika, Mgr.</cp:lastModifiedBy>
  <cp:revision>9</cp:revision>
  <dcterms:created xsi:type="dcterms:W3CDTF">2021-07-28T14:45:00Z</dcterms:created>
  <dcterms:modified xsi:type="dcterms:W3CDTF">2025-03-25T09:43:00Z</dcterms:modified>
</cp:coreProperties>
</file>