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03F5" w14:textId="77777777" w:rsidR="00AE7C74" w:rsidRPr="006F6B90" w:rsidRDefault="00AE7C74" w:rsidP="00D546EA">
      <w:pPr>
        <w:pStyle w:val="Nzev"/>
        <w:widowControl/>
        <w:rPr>
          <w:rFonts w:ascii="Times New Roman" w:hAnsi="Times New Roman"/>
          <w:lang w:eastAsia="x-none"/>
        </w:rPr>
      </w:pPr>
      <w:r w:rsidRPr="006F6B90">
        <w:rPr>
          <w:rFonts w:ascii="Times New Roman" w:hAnsi="Times New Roman"/>
          <w:lang w:eastAsia="x-none"/>
        </w:rPr>
        <w:t>SMLOUVA O DÍLO</w:t>
      </w:r>
    </w:p>
    <w:p w14:paraId="704AB614" w14:textId="77777777" w:rsidR="000A46E2" w:rsidRDefault="006F6B90" w:rsidP="000A46E2">
      <w:pPr>
        <w:pStyle w:val="Nzev"/>
        <w:widowControl/>
        <w:spacing w:before="120"/>
        <w:rPr>
          <w:rFonts w:ascii="Times New Roman" w:hAnsi="Times New Roman"/>
          <w:b w:val="0"/>
          <w:sz w:val="24"/>
          <w:szCs w:val="24"/>
          <w:lang w:eastAsia="x-none"/>
        </w:rPr>
      </w:pPr>
      <w:r w:rsidRPr="006F6B90">
        <w:rPr>
          <w:rFonts w:ascii="Times New Roman" w:hAnsi="Times New Roman"/>
          <w:b w:val="0"/>
          <w:sz w:val="24"/>
          <w:szCs w:val="24"/>
          <w:lang w:eastAsia="x-none"/>
        </w:rPr>
        <w:t xml:space="preserve">na zhotovení projektové dokumentace pro </w:t>
      </w:r>
      <w:r w:rsidR="009C2198">
        <w:rPr>
          <w:rFonts w:ascii="Times New Roman" w:hAnsi="Times New Roman"/>
          <w:b w:val="0"/>
          <w:sz w:val="24"/>
          <w:szCs w:val="24"/>
          <w:lang w:eastAsia="x-none"/>
        </w:rPr>
        <w:t>stavbu</w:t>
      </w:r>
      <w:r w:rsidRPr="006F6B90">
        <w:rPr>
          <w:rFonts w:ascii="Times New Roman" w:hAnsi="Times New Roman"/>
          <w:b w:val="0"/>
          <w:sz w:val="24"/>
          <w:szCs w:val="24"/>
          <w:lang w:eastAsia="x-none"/>
        </w:rPr>
        <w:t xml:space="preserve"> </w:t>
      </w:r>
    </w:p>
    <w:p w14:paraId="7D380291" w14:textId="02CF8DF4" w:rsidR="006F6B90" w:rsidRPr="00A07BC2" w:rsidRDefault="00A07BC2" w:rsidP="000A46E2">
      <w:pPr>
        <w:pStyle w:val="Nzev"/>
        <w:widowControl/>
        <w:spacing w:before="120"/>
        <w:rPr>
          <w:rFonts w:ascii="Times New Roman" w:hAnsi="Times New Roman"/>
          <w:bCs w:val="0"/>
          <w:sz w:val="24"/>
          <w:szCs w:val="24"/>
          <w:lang w:eastAsia="x-none"/>
        </w:rPr>
      </w:pPr>
      <w:r w:rsidRPr="00A07BC2">
        <w:rPr>
          <w:rFonts w:ascii="Times New Roman" w:hAnsi="Times New Roman"/>
          <w:bCs w:val="0"/>
          <w:sz w:val="24"/>
          <w:szCs w:val="24"/>
          <w:lang w:eastAsia="x-none"/>
        </w:rPr>
        <w:t xml:space="preserve">stanoviště </w:t>
      </w:r>
      <w:proofErr w:type="spellStart"/>
      <w:r w:rsidRPr="00A07BC2">
        <w:rPr>
          <w:rFonts w:ascii="Times New Roman" w:hAnsi="Times New Roman"/>
          <w:bCs w:val="0"/>
          <w:sz w:val="24"/>
          <w:szCs w:val="24"/>
          <w:lang w:eastAsia="x-none"/>
        </w:rPr>
        <w:t>polopodezemních</w:t>
      </w:r>
      <w:proofErr w:type="spellEnd"/>
      <w:r w:rsidRPr="00A07BC2">
        <w:rPr>
          <w:rFonts w:ascii="Times New Roman" w:hAnsi="Times New Roman"/>
          <w:bCs w:val="0"/>
          <w:sz w:val="24"/>
          <w:szCs w:val="24"/>
          <w:lang w:eastAsia="x-none"/>
        </w:rPr>
        <w:t xml:space="preserve"> kontejnerů Přátelství 8 a Přátelství 10 a gabionových stání 2025</w:t>
      </w:r>
    </w:p>
    <w:p w14:paraId="68C764B1" w14:textId="77777777" w:rsidR="006F6B90" w:rsidRPr="006F6B90" w:rsidRDefault="006F6B90" w:rsidP="005D6BB4">
      <w:pPr>
        <w:widowControl/>
        <w:spacing w:before="120"/>
        <w:jc w:val="both"/>
        <w:rPr>
          <w:sz w:val="24"/>
        </w:rPr>
      </w:pPr>
    </w:p>
    <w:p w14:paraId="446EC96B" w14:textId="77777777" w:rsidR="002362E9" w:rsidRPr="00DD01B8" w:rsidRDefault="002362E9" w:rsidP="00B70C52">
      <w:pPr>
        <w:widowControl/>
        <w:jc w:val="both"/>
        <w:rPr>
          <w:sz w:val="24"/>
        </w:rPr>
      </w:pPr>
      <w:r w:rsidRPr="00DD01B8">
        <w:rPr>
          <w:sz w:val="24"/>
        </w:rPr>
        <w:t xml:space="preserve">uzavřená ve smyslu </w:t>
      </w:r>
      <w:r w:rsidR="00963B92">
        <w:rPr>
          <w:sz w:val="24"/>
        </w:rPr>
        <w:t xml:space="preserve">§ 2358 a násl. a </w:t>
      </w:r>
      <w:r w:rsidRPr="00DD01B8">
        <w:rPr>
          <w:sz w:val="24"/>
        </w:rPr>
        <w:t xml:space="preserve">§ 2586 </w:t>
      </w:r>
      <w:r w:rsidR="00963B92">
        <w:rPr>
          <w:sz w:val="24"/>
        </w:rPr>
        <w:t>a násl.</w:t>
      </w:r>
      <w:r w:rsidR="006F6B90">
        <w:rPr>
          <w:sz w:val="24"/>
        </w:rPr>
        <w:t xml:space="preserve"> </w:t>
      </w:r>
      <w:r w:rsidR="00D2605C" w:rsidRPr="00DD01B8">
        <w:rPr>
          <w:sz w:val="24"/>
        </w:rPr>
        <w:t>zákona</w:t>
      </w:r>
      <w:r w:rsidR="006F0895" w:rsidRPr="00DD01B8">
        <w:rPr>
          <w:sz w:val="24"/>
        </w:rPr>
        <w:t xml:space="preserve"> č. 89/2012 Sb., </w:t>
      </w:r>
      <w:r w:rsidRPr="00DD01B8">
        <w:rPr>
          <w:sz w:val="24"/>
        </w:rPr>
        <w:t>občansk</w:t>
      </w:r>
      <w:r w:rsidR="006F6B90">
        <w:rPr>
          <w:sz w:val="24"/>
        </w:rPr>
        <w:t>ý</w:t>
      </w:r>
      <w:r w:rsidRPr="00DD01B8">
        <w:rPr>
          <w:sz w:val="24"/>
        </w:rPr>
        <w:t xml:space="preserve"> zákoník, ve znění pozdějších předpisů, </w:t>
      </w:r>
      <w:r w:rsidR="006F6B90" w:rsidRPr="006F6B90">
        <w:rPr>
          <w:sz w:val="24"/>
        </w:rPr>
        <w:t xml:space="preserve">(dále jen </w:t>
      </w:r>
      <w:r w:rsidR="006F6B90" w:rsidRPr="006F6B90">
        <w:rPr>
          <w:i/>
          <w:sz w:val="24"/>
        </w:rPr>
        <w:t>„občanský zákoník“</w:t>
      </w:r>
      <w:r w:rsidR="006F6B90" w:rsidRPr="006F6B90">
        <w:rPr>
          <w:sz w:val="24"/>
        </w:rPr>
        <w:t>)</w:t>
      </w:r>
      <w:r w:rsidR="006F6B90">
        <w:rPr>
          <w:sz w:val="24"/>
        </w:rPr>
        <w:t xml:space="preserve"> </w:t>
      </w:r>
      <w:r w:rsidRPr="00DD01B8">
        <w:rPr>
          <w:sz w:val="24"/>
        </w:rPr>
        <w:t>mezi těmito smluvními stranami:</w:t>
      </w:r>
    </w:p>
    <w:p w14:paraId="6931F605" w14:textId="77777777" w:rsidR="00AF03B7" w:rsidRDefault="00AF03B7" w:rsidP="005D6BB4">
      <w:pPr>
        <w:spacing w:before="120"/>
        <w:jc w:val="both"/>
        <w:rPr>
          <w:sz w:val="24"/>
        </w:rPr>
      </w:pPr>
    </w:p>
    <w:p w14:paraId="3CB80A17" w14:textId="77777777" w:rsidR="008441A8" w:rsidRPr="00DD01B8" w:rsidRDefault="008441A8" w:rsidP="005D6BB4">
      <w:pPr>
        <w:widowControl/>
        <w:rPr>
          <w:sz w:val="24"/>
        </w:rPr>
      </w:pPr>
    </w:p>
    <w:p w14:paraId="7B67D9E3" w14:textId="77777777" w:rsidR="00AE7C74" w:rsidRPr="00DD01B8" w:rsidRDefault="00AE7C74" w:rsidP="00D546EA">
      <w:pPr>
        <w:widowControl/>
        <w:tabs>
          <w:tab w:val="left" w:pos="2835"/>
        </w:tabs>
        <w:ind w:left="284" w:hanging="284"/>
        <w:rPr>
          <w:sz w:val="24"/>
        </w:rPr>
      </w:pPr>
      <w:r w:rsidRPr="00B942C1">
        <w:rPr>
          <w:sz w:val="24"/>
        </w:rPr>
        <w:t>1.</w:t>
      </w:r>
      <w:r w:rsidRPr="00DD01B8">
        <w:rPr>
          <w:sz w:val="24"/>
        </w:rPr>
        <w:t xml:space="preserve"> </w:t>
      </w:r>
      <w:r w:rsidR="00B942C1">
        <w:rPr>
          <w:sz w:val="24"/>
        </w:rPr>
        <w:tab/>
      </w:r>
      <w:r w:rsidRPr="00DD01B8">
        <w:rPr>
          <w:sz w:val="24"/>
        </w:rPr>
        <w:t xml:space="preserve">objednatelem: </w:t>
      </w:r>
      <w:r w:rsidRPr="00DD01B8">
        <w:rPr>
          <w:sz w:val="24"/>
        </w:rPr>
        <w:tab/>
      </w:r>
      <w:r w:rsidRPr="00DD01B8">
        <w:rPr>
          <w:sz w:val="24"/>
        </w:rPr>
        <w:tab/>
      </w:r>
      <w:r w:rsidR="009C2768" w:rsidRPr="00DD01B8">
        <w:rPr>
          <w:b/>
          <w:sz w:val="24"/>
        </w:rPr>
        <w:t>m</w:t>
      </w:r>
      <w:r w:rsidRPr="00DD01B8">
        <w:rPr>
          <w:b/>
          <w:sz w:val="24"/>
        </w:rPr>
        <w:t>ěsto Cheb</w:t>
      </w:r>
    </w:p>
    <w:p w14:paraId="5A1EC8E2" w14:textId="77777777" w:rsidR="00AE7C74" w:rsidRPr="00DD01B8" w:rsidRDefault="00AE7C74" w:rsidP="008C3641">
      <w:pPr>
        <w:widowControl/>
        <w:tabs>
          <w:tab w:val="left" w:pos="284"/>
          <w:tab w:val="left" w:pos="2835"/>
        </w:tabs>
        <w:rPr>
          <w:sz w:val="24"/>
        </w:rPr>
      </w:pPr>
      <w:r w:rsidRPr="00DD01B8">
        <w:rPr>
          <w:sz w:val="24"/>
        </w:rPr>
        <w:tab/>
        <w:t xml:space="preserve">se sídlem: </w:t>
      </w:r>
      <w:r w:rsidR="006F6B90">
        <w:rPr>
          <w:sz w:val="24"/>
        </w:rPr>
        <w:tab/>
      </w:r>
      <w:r w:rsidRPr="00DD01B8">
        <w:rPr>
          <w:sz w:val="24"/>
        </w:rPr>
        <w:tab/>
      </w:r>
      <w:r w:rsidR="00972B99" w:rsidRPr="00DD01B8">
        <w:rPr>
          <w:b/>
          <w:sz w:val="24"/>
        </w:rPr>
        <w:t>n</w:t>
      </w:r>
      <w:r w:rsidRPr="00DD01B8">
        <w:rPr>
          <w:b/>
          <w:sz w:val="24"/>
        </w:rPr>
        <w:t>áměstí Krále Jiřího z Poděbrad 1/14, 350 20 Cheb</w:t>
      </w:r>
    </w:p>
    <w:p w14:paraId="6A0D63D6" w14:textId="77777777" w:rsidR="00AE7C74" w:rsidRPr="00DD01B8" w:rsidRDefault="00AE7C74" w:rsidP="00D546EA">
      <w:pPr>
        <w:widowControl/>
        <w:tabs>
          <w:tab w:val="left" w:pos="284"/>
          <w:tab w:val="left" w:pos="2835"/>
        </w:tabs>
        <w:rPr>
          <w:sz w:val="24"/>
        </w:rPr>
      </w:pPr>
      <w:r w:rsidRPr="00DD01B8">
        <w:rPr>
          <w:sz w:val="24"/>
        </w:rPr>
        <w:tab/>
        <w:t xml:space="preserve">IČO: </w:t>
      </w:r>
      <w:r w:rsidRPr="00DD01B8">
        <w:rPr>
          <w:sz w:val="24"/>
        </w:rPr>
        <w:tab/>
      </w:r>
      <w:r w:rsidRPr="00DD01B8">
        <w:rPr>
          <w:sz w:val="24"/>
        </w:rPr>
        <w:tab/>
      </w:r>
      <w:r w:rsidRPr="00DD01B8">
        <w:rPr>
          <w:b/>
          <w:sz w:val="24"/>
        </w:rPr>
        <w:t>00253979</w:t>
      </w:r>
    </w:p>
    <w:p w14:paraId="1EBBEB80" w14:textId="77777777" w:rsidR="00AE7C74" w:rsidRPr="0078709A" w:rsidRDefault="00AE7C74" w:rsidP="00D546EA">
      <w:pPr>
        <w:widowControl/>
        <w:tabs>
          <w:tab w:val="left" w:pos="284"/>
          <w:tab w:val="left" w:pos="2835"/>
        </w:tabs>
        <w:rPr>
          <w:b/>
          <w:sz w:val="24"/>
          <w:szCs w:val="24"/>
        </w:rPr>
      </w:pPr>
      <w:r w:rsidRPr="0078709A">
        <w:rPr>
          <w:sz w:val="24"/>
          <w:szCs w:val="24"/>
        </w:rPr>
        <w:tab/>
        <w:t xml:space="preserve">DIČ: </w:t>
      </w:r>
      <w:r w:rsidRPr="0078709A">
        <w:rPr>
          <w:sz w:val="24"/>
          <w:szCs w:val="24"/>
        </w:rPr>
        <w:tab/>
      </w:r>
      <w:r w:rsidRPr="0078709A">
        <w:rPr>
          <w:b/>
          <w:sz w:val="24"/>
          <w:szCs w:val="24"/>
        </w:rPr>
        <w:tab/>
        <w:t>CZ00253979</w:t>
      </w:r>
    </w:p>
    <w:p w14:paraId="2A46506A" w14:textId="77777777" w:rsidR="00AE7C74" w:rsidRPr="00DD01B8" w:rsidRDefault="00AE7C74" w:rsidP="00D546EA">
      <w:pPr>
        <w:widowControl/>
        <w:tabs>
          <w:tab w:val="left" w:pos="284"/>
          <w:tab w:val="left" w:pos="2835"/>
        </w:tabs>
        <w:rPr>
          <w:sz w:val="24"/>
        </w:rPr>
      </w:pPr>
      <w:r w:rsidRPr="00DD01B8">
        <w:rPr>
          <w:sz w:val="24"/>
        </w:rPr>
        <w:tab/>
      </w:r>
      <w:r w:rsidR="006F6B90">
        <w:rPr>
          <w:sz w:val="24"/>
        </w:rPr>
        <w:t>b</w:t>
      </w:r>
      <w:r w:rsidRPr="00DD01B8">
        <w:rPr>
          <w:sz w:val="24"/>
        </w:rPr>
        <w:t xml:space="preserve">ankovní spojení: </w:t>
      </w:r>
      <w:r w:rsidRPr="00DD01B8">
        <w:rPr>
          <w:sz w:val="24"/>
        </w:rPr>
        <w:tab/>
      </w:r>
      <w:r w:rsidRPr="00DD01B8">
        <w:rPr>
          <w:sz w:val="24"/>
        </w:rPr>
        <w:tab/>
      </w:r>
      <w:r w:rsidRPr="00DD01B8">
        <w:rPr>
          <w:b/>
          <w:sz w:val="24"/>
        </w:rPr>
        <w:t>K</w:t>
      </w:r>
      <w:r w:rsidR="0078709A">
        <w:rPr>
          <w:b/>
          <w:sz w:val="24"/>
        </w:rPr>
        <w:t>B, a.s., pobočka</w:t>
      </w:r>
      <w:r w:rsidRPr="00DD01B8">
        <w:rPr>
          <w:b/>
          <w:sz w:val="24"/>
        </w:rPr>
        <w:t xml:space="preserve"> Cheb</w:t>
      </w:r>
      <w:r w:rsidR="00B942C1">
        <w:rPr>
          <w:b/>
          <w:sz w:val="24"/>
        </w:rPr>
        <w:t>,</w:t>
      </w:r>
      <w:r w:rsidRPr="00DD01B8">
        <w:rPr>
          <w:b/>
          <w:sz w:val="24"/>
        </w:rPr>
        <w:t xml:space="preserve"> </w:t>
      </w:r>
      <w:r w:rsidRPr="00B942C1">
        <w:rPr>
          <w:sz w:val="24"/>
        </w:rPr>
        <w:t>č. ú</w:t>
      </w:r>
      <w:r w:rsidR="00B942C1" w:rsidRPr="00B942C1">
        <w:rPr>
          <w:sz w:val="24"/>
        </w:rPr>
        <w:t>čtu:</w:t>
      </w:r>
      <w:r w:rsidRPr="00DD01B8">
        <w:rPr>
          <w:b/>
          <w:sz w:val="24"/>
        </w:rPr>
        <w:t xml:space="preserve"> 528331/0100</w:t>
      </w:r>
    </w:p>
    <w:p w14:paraId="6687ADD9" w14:textId="77777777" w:rsidR="00AE7C74" w:rsidRDefault="00AE7C74" w:rsidP="00D546EA">
      <w:pPr>
        <w:widowControl/>
        <w:tabs>
          <w:tab w:val="left" w:pos="284"/>
          <w:tab w:val="left" w:pos="2835"/>
        </w:tabs>
        <w:rPr>
          <w:b/>
          <w:sz w:val="24"/>
        </w:rPr>
      </w:pPr>
      <w:r w:rsidRPr="00DD01B8">
        <w:rPr>
          <w:sz w:val="24"/>
        </w:rPr>
        <w:tab/>
        <w:t xml:space="preserve">zastoupený: </w:t>
      </w:r>
      <w:r w:rsidRPr="00DD01B8">
        <w:rPr>
          <w:sz w:val="24"/>
        </w:rPr>
        <w:tab/>
      </w:r>
      <w:r w:rsidR="000F5EC3">
        <w:rPr>
          <w:b/>
          <w:sz w:val="24"/>
        </w:rPr>
        <w:t>Ing. Janem Vrbou</w:t>
      </w:r>
      <w:r w:rsidRPr="00DD01B8">
        <w:rPr>
          <w:b/>
          <w:sz w:val="24"/>
        </w:rPr>
        <w:t>, starostou města</w:t>
      </w:r>
    </w:p>
    <w:p w14:paraId="7E2558A3" w14:textId="77777777" w:rsidR="0078709A" w:rsidRPr="00DD01B8" w:rsidRDefault="0078709A" w:rsidP="00D546EA">
      <w:pPr>
        <w:widowControl/>
        <w:tabs>
          <w:tab w:val="left" w:pos="284"/>
        </w:tabs>
        <w:ind w:left="284"/>
        <w:rPr>
          <w:sz w:val="24"/>
        </w:rPr>
      </w:pPr>
      <w:r w:rsidRPr="0078709A">
        <w:rPr>
          <w:sz w:val="24"/>
        </w:rPr>
        <w:t xml:space="preserve">(dále jen </w:t>
      </w:r>
      <w:r w:rsidRPr="0078709A">
        <w:rPr>
          <w:i/>
          <w:sz w:val="24"/>
        </w:rPr>
        <w:t>„objednatel“</w:t>
      </w:r>
      <w:r w:rsidRPr="0078709A">
        <w:rPr>
          <w:sz w:val="24"/>
        </w:rPr>
        <w:t>)</w:t>
      </w:r>
    </w:p>
    <w:p w14:paraId="79C65A40" w14:textId="77777777" w:rsidR="00901A76" w:rsidRPr="00DD01B8" w:rsidRDefault="00901A76" w:rsidP="005D6BB4">
      <w:pPr>
        <w:jc w:val="both"/>
        <w:rPr>
          <w:sz w:val="24"/>
        </w:rPr>
      </w:pPr>
    </w:p>
    <w:p w14:paraId="49813EF6" w14:textId="77777777" w:rsidR="00AE7C74" w:rsidRPr="00DD01B8" w:rsidRDefault="00AE7C74" w:rsidP="005D6BB4">
      <w:pPr>
        <w:widowControl/>
        <w:tabs>
          <w:tab w:val="left" w:pos="426"/>
        </w:tabs>
        <w:rPr>
          <w:sz w:val="24"/>
        </w:rPr>
      </w:pPr>
      <w:r w:rsidRPr="00DD01B8">
        <w:rPr>
          <w:sz w:val="24"/>
        </w:rPr>
        <w:t>a</w:t>
      </w:r>
    </w:p>
    <w:p w14:paraId="7E594AFD" w14:textId="77777777" w:rsidR="00AF03B7" w:rsidRPr="00DD01B8" w:rsidRDefault="00AF03B7" w:rsidP="005D6BB4">
      <w:pPr>
        <w:jc w:val="both"/>
        <w:rPr>
          <w:sz w:val="24"/>
        </w:rPr>
      </w:pPr>
    </w:p>
    <w:p w14:paraId="429ED421" w14:textId="6F8587FA" w:rsidR="00D46F9E" w:rsidRDefault="00D46F9E" w:rsidP="00D546EA">
      <w:pPr>
        <w:widowControl/>
        <w:tabs>
          <w:tab w:val="left" w:pos="2835"/>
        </w:tabs>
        <w:ind w:left="284" w:hanging="284"/>
        <w:rPr>
          <w:rFonts w:eastAsia="Calibri"/>
          <w:b/>
          <w:sz w:val="24"/>
          <w:szCs w:val="24"/>
          <w:lang w:eastAsia="en-US"/>
        </w:rPr>
      </w:pPr>
      <w:r w:rsidRPr="009B34CB">
        <w:rPr>
          <w:sz w:val="24"/>
        </w:rPr>
        <w:t xml:space="preserve">2. </w:t>
      </w:r>
      <w:r w:rsidR="00B942C1" w:rsidRPr="009B34CB">
        <w:rPr>
          <w:sz w:val="24"/>
        </w:rPr>
        <w:tab/>
      </w:r>
      <w:r w:rsidR="006F6B90" w:rsidRPr="009B34CB">
        <w:rPr>
          <w:sz w:val="24"/>
        </w:rPr>
        <w:t>zhotovitelem:</w:t>
      </w:r>
      <w:r w:rsidR="006F6B90">
        <w:rPr>
          <w:sz w:val="24"/>
        </w:rPr>
        <w:t xml:space="preserve"> </w:t>
      </w:r>
      <w:r w:rsidR="000C6E83">
        <w:rPr>
          <w:sz w:val="24"/>
        </w:rPr>
        <w:tab/>
      </w:r>
    </w:p>
    <w:p w14:paraId="623CD884" w14:textId="5E140221" w:rsidR="005644C8" w:rsidRPr="000B2D62" w:rsidRDefault="005644C8" w:rsidP="00D546EA">
      <w:pPr>
        <w:widowControl/>
        <w:tabs>
          <w:tab w:val="left" w:pos="2835"/>
        </w:tabs>
        <w:ind w:left="284" w:hanging="284"/>
        <w:rPr>
          <w:b/>
          <w:sz w:val="24"/>
          <w:szCs w:val="24"/>
        </w:rPr>
      </w:pPr>
      <w:r>
        <w:rPr>
          <w:b/>
          <w:sz w:val="24"/>
          <w:szCs w:val="24"/>
        </w:rPr>
        <w:tab/>
      </w:r>
      <w:r w:rsidRPr="005644C8">
        <w:rPr>
          <w:b/>
          <w:sz w:val="24"/>
          <w:szCs w:val="24"/>
        </w:rPr>
        <w:t>zapsaná v obchodním rejstříku vedeného</w:t>
      </w:r>
      <w:r w:rsidR="00A07BC2">
        <w:rPr>
          <w:b/>
          <w:sz w:val="24"/>
          <w:szCs w:val="24"/>
        </w:rPr>
        <w:t xml:space="preserve"> u                    </w:t>
      </w:r>
      <w:proofErr w:type="gramStart"/>
      <w:r w:rsidR="00A07BC2">
        <w:rPr>
          <w:b/>
          <w:sz w:val="24"/>
          <w:szCs w:val="24"/>
        </w:rPr>
        <w:t xml:space="preserve">  </w:t>
      </w:r>
      <w:r w:rsidRPr="005644C8">
        <w:rPr>
          <w:b/>
          <w:sz w:val="24"/>
          <w:szCs w:val="24"/>
        </w:rPr>
        <w:t>,</w:t>
      </w:r>
      <w:proofErr w:type="gramEnd"/>
      <w:r w:rsidRPr="005644C8">
        <w:rPr>
          <w:b/>
          <w:sz w:val="24"/>
          <w:szCs w:val="24"/>
        </w:rPr>
        <w:t xml:space="preserve"> </w:t>
      </w:r>
      <w:proofErr w:type="spellStart"/>
      <w:r w:rsidRPr="005644C8">
        <w:rPr>
          <w:b/>
          <w:sz w:val="24"/>
          <w:szCs w:val="24"/>
        </w:rPr>
        <w:t>sp</w:t>
      </w:r>
      <w:proofErr w:type="spellEnd"/>
      <w:r w:rsidRPr="005644C8">
        <w:rPr>
          <w:b/>
          <w:sz w:val="24"/>
          <w:szCs w:val="24"/>
        </w:rPr>
        <w:t xml:space="preserve">. zn.: </w:t>
      </w:r>
    </w:p>
    <w:p w14:paraId="534B3AAF" w14:textId="73FA22BF" w:rsidR="00B942C1" w:rsidRPr="00EA35B8" w:rsidRDefault="00D46F9E" w:rsidP="00D546EA">
      <w:pPr>
        <w:widowControl/>
        <w:tabs>
          <w:tab w:val="left" w:pos="284"/>
          <w:tab w:val="left" w:pos="2835"/>
        </w:tabs>
        <w:ind w:left="284"/>
        <w:rPr>
          <w:b/>
          <w:sz w:val="24"/>
          <w:szCs w:val="24"/>
        </w:rPr>
      </w:pPr>
      <w:r w:rsidRPr="00DD01B8">
        <w:rPr>
          <w:sz w:val="24"/>
        </w:rPr>
        <w:t>se sídlem:</w:t>
      </w:r>
      <w:r w:rsidR="000B2D62">
        <w:rPr>
          <w:sz w:val="24"/>
        </w:rPr>
        <w:tab/>
      </w:r>
      <w:r w:rsidR="005644C8">
        <w:rPr>
          <w:sz w:val="24"/>
        </w:rPr>
        <w:t>B</w:t>
      </w:r>
    </w:p>
    <w:p w14:paraId="081739A6" w14:textId="3459CC29" w:rsidR="00D46F9E" w:rsidRPr="00EA35B8" w:rsidRDefault="00D46F9E" w:rsidP="00D546EA">
      <w:pPr>
        <w:widowControl/>
        <w:tabs>
          <w:tab w:val="left" w:pos="284"/>
          <w:tab w:val="left" w:pos="2835"/>
        </w:tabs>
        <w:ind w:left="284"/>
        <w:rPr>
          <w:b/>
          <w:sz w:val="24"/>
          <w:szCs w:val="24"/>
        </w:rPr>
      </w:pPr>
      <w:r w:rsidRPr="00EA35B8">
        <w:rPr>
          <w:sz w:val="24"/>
          <w:szCs w:val="24"/>
        </w:rPr>
        <w:t>IČO:</w:t>
      </w:r>
      <w:r w:rsidRPr="00EA35B8">
        <w:rPr>
          <w:b/>
          <w:sz w:val="24"/>
          <w:szCs w:val="24"/>
        </w:rPr>
        <w:t xml:space="preserve">   </w:t>
      </w:r>
      <w:r w:rsidRPr="00EA35B8">
        <w:rPr>
          <w:b/>
          <w:sz w:val="24"/>
          <w:szCs w:val="24"/>
        </w:rPr>
        <w:tab/>
      </w:r>
      <w:r w:rsidR="005644C8" w:rsidRPr="00EA35B8">
        <w:rPr>
          <w:rFonts w:eastAsia="Calibri"/>
          <w:b/>
          <w:sz w:val="24"/>
          <w:szCs w:val="24"/>
          <w:lang w:eastAsia="en-US"/>
        </w:rPr>
        <w:t xml:space="preserve"> </w:t>
      </w:r>
    </w:p>
    <w:p w14:paraId="7E0B4242" w14:textId="5F49FC1D" w:rsidR="00210780" w:rsidRPr="00EA35B8" w:rsidRDefault="00D46F9E" w:rsidP="00D546EA">
      <w:pPr>
        <w:widowControl/>
        <w:tabs>
          <w:tab w:val="left" w:pos="284"/>
          <w:tab w:val="left" w:pos="2835"/>
        </w:tabs>
        <w:ind w:left="284"/>
        <w:rPr>
          <w:b/>
          <w:sz w:val="24"/>
          <w:szCs w:val="24"/>
        </w:rPr>
      </w:pPr>
      <w:r w:rsidRPr="00EA35B8">
        <w:rPr>
          <w:sz w:val="24"/>
          <w:szCs w:val="24"/>
        </w:rPr>
        <w:t>D</w:t>
      </w:r>
      <w:r w:rsidR="00210780" w:rsidRPr="00EA35B8">
        <w:rPr>
          <w:sz w:val="24"/>
          <w:szCs w:val="24"/>
        </w:rPr>
        <w:t>IČ:</w:t>
      </w:r>
      <w:r w:rsidRPr="00EA35B8">
        <w:rPr>
          <w:sz w:val="24"/>
          <w:szCs w:val="24"/>
        </w:rPr>
        <w:tab/>
      </w:r>
    </w:p>
    <w:p w14:paraId="10F9DD95" w14:textId="259EFC83" w:rsidR="009C2198" w:rsidRPr="00EA35B8" w:rsidRDefault="006F6B90" w:rsidP="005644C8">
      <w:pPr>
        <w:widowControl/>
        <w:tabs>
          <w:tab w:val="left" w:pos="284"/>
          <w:tab w:val="left" w:pos="2835"/>
        </w:tabs>
        <w:ind w:left="2834" w:hanging="2550"/>
        <w:rPr>
          <w:b/>
          <w:sz w:val="24"/>
          <w:szCs w:val="24"/>
        </w:rPr>
      </w:pPr>
      <w:r w:rsidRPr="00EA35B8">
        <w:rPr>
          <w:sz w:val="24"/>
          <w:szCs w:val="24"/>
        </w:rPr>
        <w:t>b</w:t>
      </w:r>
      <w:r w:rsidR="00D46F9E" w:rsidRPr="00EA35B8">
        <w:rPr>
          <w:sz w:val="24"/>
          <w:szCs w:val="24"/>
        </w:rPr>
        <w:t xml:space="preserve">ankovní spojení: </w:t>
      </w:r>
      <w:r w:rsidR="00C0489F" w:rsidRPr="00EA35B8">
        <w:rPr>
          <w:sz w:val="24"/>
          <w:szCs w:val="24"/>
        </w:rPr>
        <w:tab/>
      </w:r>
      <w:r w:rsidR="00EA35B8" w:rsidRPr="00EA35B8">
        <w:rPr>
          <w:sz w:val="24"/>
          <w:szCs w:val="24"/>
        </w:rPr>
        <w:tab/>
      </w:r>
    </w:p>
    <w:p w14:paraId="5CB65D7E" w14:textId="77777777" w:rsidR="00062F7E" w:rsidRPr="00EA35B8" w:rsidRDefault="00210780" w:rsidP="00D546EA">
      <w:pPr>
        <w:widowControl/>
        <w:tabs>
          <w:tab w:val="left" w:pos="284"/>
          <w:tab w:val="left" w:pos="2835"/>
        </w:tabs>
        <w:ind w:left="284"/>
        <w:rPr>
          <w:b/>
          <w:sz w:val="24"/>
          <w:szCs w:val="24"/>
        </w:rPr>
      </w:pPr>
      <w:proofErr w:type="gramStart"/>
      <w:r w:rsidRPr="00EA35B8">
        <w:rPr>
          <w:sz w:val="24"/>
          <w:szCs w:val="24"/>
        </w:rPr>
        <w:t xml:space="preserve">zastoupený:   </w:t>
      </w:r>
      <w:proofErr w:type="gramEnd"/>
      <w:r w:rsidR="00FA0945" w:rsidRPr="00EA35B8">
        <w:rPr>
          <w:sz w:val="24"/>
          <w:szCs w:val="24"/>
        </w:rPr>
        <w:tab/>
      </w:r>
      <w:r w:rsidR="004F1A32" w:rsidRPr="004F1A32">
        <w:rPr>
          <w:rFonts w:eastAsia="Calibri"/>
          <w:b/>
          <w:sz w:val="24"/>
          <w:szCs w:val="24"/>
          <w:highlight w:val="yellow"/>
          <w:lang w:eastAsia="en-US"/>
        </w:rPr>
        <w:t>…………</w:t>
      </w:r>
    </w:p>
    <w:p w14:paraId="5B2D85BC" w14:textId="77777777" w:rsidR="0078709A" w:rsidRPr="00EA35B8" w:rsidRDefault="0078709A" w:rsidP="00D546EA">
      <w:pPr>
        <w:tabs>
          <w:tab w:val="left" w:pos="284"/>
        </w:tabs>
        <w:ind w:left="284"/>
        <w:jc w:val="both"/>
        <w:rPr>
          <w:sz w:val="24"/>
          <w:szCs w:val="24"/>
        </w:rPr>
      </w:pPr>
      <w:r w:rsidRPr="00EA35B8">
        <w:rPr>
          <w:sz w:val="24"/>
          <w:szCs w:val="24"/>
        </w:rPr>
        <w:t xml:space="preserve">(dále jen </w:t>
      </w:r>
      <w:r w:rsidRPr="00EA35B8">
        <w:rPr>
          <w:i/>
          <w:sz w:val="24"/>
          <w:szCs w:val="24"/>
        </w:rPr>
        <w:t>„zhotovitel“</w:t>
      </w:r>
      <w:r w:rsidRPr="00EA35B8">
        <w:rPr>
          <w:sz w:val="24"/>
          <w:szCs w:val="24"/>
        </w:rPr>
        <w:t>)</w:t>
      </w:r>
    </w:p>
    <w:p w14:paraId="7C706AC4" w14:textId="77777777" w:rsidR="0078709A" w:rsidRPr="0078709A" w:rsidRDefault="0078709A" w:rsidP="00D546EA">
      <w:pPr>
        <w:spacing w:before="120"/>
        <w:jc w:val="both"/>
        <w:rPr>
          <w:sz w:val="24"/>
          <w:szCs w:val="24"/>
        </w:rPr>
      </w:pPr>
      <w:r w:rsidRPr="0078709A">
        <w:rPr>
          <w:sz w:val="24"/>
          <w:szCs w:val="24"/>
        </w:rPr>
        <w:t xml:space="preserve">(objednatel a zhotovitel dále také společně jako </w:t>
      </w:r>
      <w:r w:rsidRPr="0078709A">
        <w:rPr>
          <w:i/>
          <w:sz w:val="24"/>
          <w:szCs w:val="24"/>
        </w:rPr>
        <w:t>„smluvní strany“</w:t>
      </w:r>
      <w:r w:rsidRPr="0078709A">
        <w:rPr>
          <w:sz w:val="24"/>
          <w:szCs w:val="24"/>
        </w:rPr>
        <w:t>)</w:t>
      </w:r>
      <w:r w:rsidR="00E16D3E">
        <w:rPr>
          <w:sz w:val="24"/>
          <w:szCs w:val="24"/>
        </w:rPr>
        <w:t>.</w:t>
      </w:r>
    </w:p>
    <w:p w14:paraId="7FBCC980" w14:textId="77777777" w:rsidR="0078709A" w:rsidRPr="0078709A" w:rsidRDefault="0078709A" w:rsidP="008B30CD">
      <w:pPr>
        <w:spacing w:before="120"/>
        <w:jc w:val="both"/>
        <w:rPr>
          <w:sz w:val="24"/>
          <w:szCs w:val="24"/>
        </w:rPr>
      </w:pPr>
    </w:p>
    <w:p w14:paraId="088B2DB6" w14:textId="77777777" w:rsidR="0078709A" w:rsidRPr="009B34CB" w:rsidRDefault="0078709A" w:rsidP="009B34CB">
      <w:pPr>
        <w:widowControl/>
        <w:jc w:val="both"/>
        <w:rPr>
          <w:sz w:val="24"/>
        </w:rPr>
      </w:pPr>
    </w:p>
    <w:p w14:paraId="5E655C7B" w14:textId="77777777" w:rsidR="00AE7C74" w:rsidRPr="00D546EA" w:rsidRDefault="00AE7C74" w:rsidP="009D3299">
      <w:pPr>
        <w:widowControl/>
        <w:jc w:val="center"/>
        <w:rPr>
          <w:b/>
          <w:sz w:val="28"/>
          <w:szCs w:val="28"/>
        </w:rPr>
      </w:pPr>
      <w:r w:rsidRPr="00D546EA">
        <w:rPr>
          <w:b/>
          <w:sz w:val="28"/>
          <w:szCs w:val="28"/>
        </w:rPr>
        <w:t>I.</w:t>
      </w:r>
    </w:p>
    <w:p w14:paraId="7199D1D1" w14:textId="77777777" w:rsidR="00AE7C74" w:rsidRPr="00D546EA" w:rsidRDefault="00AE7C74" w:rsidP="00D546EA">
      <w:pPr>
        <w:pStyle w:val="Nadpis1"/>
      </w:pPr>
      <w:r w:rsidRPr="00D546EA">
        <w:t>Předmět smlouvy</w:t>
      </w:r>
    </w:p>
    <w:p w14:paraId="351337C9" w14:textId="77777777" w:rsidR="00AE7C74" w:rsidRPr="00DD01B8" w:rsidRDefault="00AE7C74" w:rsidP="00D546EA">
      <w:pPr>
        <w:widowControl/>
        <w:numPr>
          <w:ilvl w:val="0"/>
          <w:numId w:val="1"/>
        </w:numPr>
        <w:tabs>
          <w:tab w:val="left" w:pos="567"/>
        </w:tabs>
        <w:spacing w:before="120"/>
        <w:ind w:hanging="567"/>
        <w:jc w:val="both"/>
        <w:rPr>
          <w:sz w:val="24"/>
        </w:rPr>
      </w:pPr>
      <w:r w:rsidRPr="00DD01B8">
        <w:rPr>
          <w:sz w:val="24"/>
        </w:rPr>
        <w:t>Zhotovitel se touto smlouvou zavazuje provést pro objednatele řádně a včas, na svůj náklad a nebezpečí sjednané dílo dle čl</w:t>
      </w:r>
      <w:r w:rsidR="0078709A">
        <w:rPr>
          <w:sz w:val="24"/>
        </w:rPr>
        <w:t>.</w:t>
      </w:r>
      <w:r w:rsidRPr="00DD01B8">
        <w:rPr>
          <w:sz w:val="24"/>
        </w:rPr>
        <w:t xml:space="preserve"> II. této smlo</w:t>
      </w:r>
      <w:r w:rsidR="00996EB4" w:rsidRPr="00DD01B8">
        <w:rPr>
          <w:sz w:val="24"/>
        </w:rPr>
        <w:t>uvy a objednatel se zavazuje za </w:t>
      </w:r>
      <w:r w:rsidRPr="00DD01B8">
        <w:rPr>
          <w:sz w:val="24"/>
        </w:rPr>
        <w:t>provedené dílo zaplatit zhotoviteli cenu ve výši a za podmínek sjednaných v této smlouvě.</w:t>
      </w:r>
    </w:p>
    <w:p w14:paraId="43F1A822" w14:textId="730EE5D1" w:rsidR="00A05648" w:rsidRDefault="00FD66AA" w:rsidP="00D546EA">
      <w:pPr>
        <w:widowControl/>
        <w:numPr>
          <w:ilvl w:val="0"/>
          <w:numId w:val="1"/>
        </w:numPr>
        <w:tabs>
          <w:tab w:val="left" w:pos="567"/>
        </w:tabs>
        <w:spacing w:before="120"/>
        <w:ind w:hanging="567"/>
        <w:jc w:val="both"/>
        <w:rPr>
          <w:sz w:val="24"/>
        </w:rPr>
      </w:pPr>
      <w:r w:rsidRPr="00DD01B8">
        <w:rPr>
          <w:sz w:val="24"/>
        </w:rPr>
        <w:t>Místem plnění</w:t>
      </w:r>
      <w:r w:rsidR="00A05648">
        <w:rPr>
          <w:sz w:val="24"/>
        </w:rPr>
        <w:t>:</w:t>
      </w:r>
      <w:r w:rsidR="00A07BC2">
        <w:rPr>
          <w:sz w:val="24"/>
        </w:rPr>
        <w:t xml:space="preserve"> </w:t>
      </w:r>
      <w:proofErr w:type="spellStart"/>
      <w:r w:rsidR="00A07BC2">
        <w:rPr>
          <w:sz w:val="24"/>
        </w:rPr>
        <w:t>kÚ</w:t>
      </w:r>
      <w:proofErr w:type="spellEnd"/>
      <w:r w:rsidR="00A07BC2">
        <w:rPr>
          <w:sz w:val="24"/>
        </w:rPr>
        <w:t xml:space="preserve">: </w:t>
      </w:r>
      <w:r w:rsidR="00A07BC2" w:rsidRPr="00A07BC2">
        <w:rPr>
          <w:sz w:val="24"/>
        </w:rPr>
        <w:t>Cheb [650919]</w:t>
      </w:r>
    </w:p>
    <w:p w14:paraId="07100636" w14:textId="4CA49BAE" w:rsidR="00FD38FE" w:rsidRPr="00883A15" w:rsidRDefault="00DB3E9A" w:rsidP="0017784A">
      <w:pPr>
        <w:pStyle w:val="Zkladntext"/>
        <w:numPr>
          <w:ilvl w:val="0"/>
          <w:numId w:val="1"/>
        </w:numPr>
        <w:tabs>
          <w:tab w:val="clear" w:pos="1985"/>
          <w:tab w:val="left" w:pos="567"/>
        </w:tabs>
        <w:spacing w:before="120"/>
        <w:ind w:hanging="567"/>
        <w:jc w:val="both"/>
        <w:rPr>
          <w:sz w:val="24"/>
          <w:szCs w:val="24"/>
        </w:rPr>
      </w:pPr>
      <w:r w:rsidRPr="00883A15">
        <w:rPr>
          <w:sz w:val="24"/>
        </w:rPr>
        <w:t>Podkladem pro uzavření smlouvy je nabídka zhotovitele</w:t>
      </w:r>
      <w:r w:rsidR="006B3FFB">
        <w:rPr>
          <w:sz w:val="24"/>
        </w:rPr>
        <w:t xml:space="preserve"> </w:t>
      </w:r>
      <w:r w:rsidR="006B3FFB" w:rsidRPr="00D740D4">
        <w:rPr>
          <w:sz w:val="24"/>
          <w:szCs w:val="24"/>
        </w:rPr>
        <w:t xml:space="preserve">předložená </w:t>
      </w:r>
      <w:r w:rsidR="006B3FFB">
        <w:rPr>
          <w:sz w:val="24"/>
          <w:szCs w:val="24"/>
        </w:rPr>
        <w:t xml:space="preserve">ve výběrovém řízení ze </w:t>
      </w:r>
      <w:r w:rsidR="006B3FFB" w:rsidRPr="00D740D4">
        <w:rPr>
          <w:sz w:val="24"/>
          <w:szCs w:val="24"/>
        </w:rPr>
        <w:t xml:space="preserve">dne </w:t>
      </w:r>
      <w:permStart w:id="912869682" w:edGrp="everyone"/>
      <w:r w:rsidR="006B3FFB">
        <w:rPr>
          <w:sz w:val="24"/>
          <w:szCs w:val="24"/>
        </w:rPr>
        <w:t>-. -. 2025</w:t>
      </w:r>
      <w:permEnd w:id="912869682"/>
      <w:r w:rsidR="00A07BC2">
        <w:rPr>
          <w:sz w:val="24"/>
        </w:rPr>
        <w:t>.</w:t>
      </w:r>
      <w:r w:rsidR="00A07BC2" w:rsidRPr="00A07BC2">
        <w:rPr>
          <w:sz w:val="22"/>
          <w:szCs w:val="22"/>
        </w:rPr>
        <w:t xml:space="preserve"> </w:t>
      </w:r>
      <w:r w:rsidR="00FD38FE" w:rsidRPr="00883A15">
        <w:rPr>
          <w:sz w:val="24"/>
          <w:szCs w:val="24"/>
        </w:rPr>
        <w:t xml:space="preserve"> </w:t>
      </w:r>
    </w:p>
    <w:p w14:paraId="0CCAFB6B" w14:textId="77777777" w:rsidR="00094ABC" w:rsidRDefault="00094ABC" w:rsidP="009D3299">
      <w:pPr>
        <w:widowControl/>
        <w:jc w:val="center"/>
        <w:rPr>
          <w:b/>
          <w:sz w:val="28"/>
          <w:szCs w:val="28"/>
        </w:rPr>
      </w:pPr>
    </w:p>
    <w:p w14:paraId="621BFB61" w14:textId="77777777" w:rsidR="00AE7C74" w:rsidRPr="00D546EA" w:rsidRDefault="00AE7C74" w:rsidP="009D3299">
      <w:pPr>
        <w:widowControl/>
        <w:jc w:val="center"/>
        <w:rPr>
          <w:b/>
          <w:sz w:val="28"/>
          <w:szCs w:val="28"/>
        </w:rPr>
      </w:pPr>
      <w:r w:rsidRPr="00D546EA">
        <w:rPr>
          <w:b/>
          <w:sz w:val="28"/>
          <w:szCs w:val="28"/>
        </w:rPr>
        <w:t>II.</w:t>
      </w:r>
    </w:p>
    <w:p w14:paraId="6687AB53" w14:textId="77777777" w:rsidR="00AE7C74" w:rsidRPr="00D546EA" w:rsidRDefault="00AE7C74" w:rsidP="00D546EA">
      <w:pPr>
        <w:pStyle w:val="Nadpis1"/>
      </w:pPr>
      <w:r w:rsidRPr="00D546EA">
        <w:t>Specifikace díla</w:t>
      </w:r>
    </w:p>
    <w:p w14:paraId="0C6194F7" w14:textId="77777777" w:rsidR="00A86438" w:rsidRDefault="00AE7C74" w:rsidP="00A86438">
      <w:pPr>
        <w:widowControl/>
        <w:numPr>
          <w:ilvl w:val="0"/>
          <w:numId w:val="4"/>
        </w:numPr>
        <w:tabs>
          <w:tab w:val="left" w:pos="567"/>
        </w:tabs>
        <w:spacing w:before="120"/>
        <w:ind w:left="567" w:hanging="567"/>
        <w:jc w:val="both"/>
        <w:rPr>
          <w:sz w:val="24"/>
        </w:rPr>
      </w:pPr>
      <w:r w:rsidRPr="00DD01B8">
        <w:rPr>
          <w:sz w:val="24"/>
        </w:rPr>
        <w:t xml:space="preserve">Předmětem smlouvy je provedení </w:t>
      </w:r>
      <w:r w:rsidRPr="00A12835">
        <w:rPr>
          <w:sz w:val="24"/>
        </w:rPr>
        <w:t>díla</w:t>
      </w:r>
      <w:r w:rsidR="00DE1C41" w:rsidRPr="00A12835">
        <w:rPr>
          <w:sz w:val="24"/>
        </w:rPr>
        <w:t>:</w:t>
      </w:r>
      <w:r w:rsidR="00A12835">
        <w:rPr>
          <w:sz w:val="24"/>
        </w:rPr>
        <w:t xml:space="preserve"> </w:t>
      </w:r>
    </w:p>
    <w:p w14:paraId="6EF49510" w14:textId="5C367885" w:rsidR="004B0117" w:rsidRPr="004B0117" w:rsidRDefault="008673FF" w:rsidP="00E54399">
      <w:pPr>
        <w:pStyle w:val="Odstavecseseznamem"/>
        <w:widowControl/>
        <w:numPr>
          <w:ilvl w:val="0"/>
          <w:numId w:val="22"/>
        </w:numPr>
        <w:tabs>
          <w:tab w:val="left" w:pos="567"/>
        </w:tabs>
        <w:spacing w:before="120"/>
        <w:ind w:left="1134" w:hanging="567"/>
        <w:jc w:val="both"/>
        <w:rPr>
          <w:sz w:val="24"/>
        </w:rPr>
      </w:pPr>
      <w:r w:rsidRPr="008673FF">
        <w:rPr>
          <w:sz w:val="24"/>
        </w:rPr>
        <w:t xml:space="preserve">Vypracování jednostupňové projektové dokumentace pro vydání stavebního povolení na demolici stávajícího stanoviště pro nádoby na odpad a výstavbu nového </w:t>
      </w:r>
      <w:r w:rsidRPr="008673FF">
        <w:rPr>
          <w:sz w:val="24"/>
        </w:rPr>
        <w:lastRenderedPageBreak/>
        <w:t xml:space="preserve">stanoviště </w:t>
      </w:r>
      <w:proofErr w:type="spellStart"/>
      <w:r w:rsidRPr="008673FF">
        <w:rPr>
          <w:sz w:val="24"/>
        </w:rPr>
        <w:t>polopodzemních</w:t>
      </w:r>
      <w:proofErr w:type="spellEnd"/>
      <w:r w:rsidRPr="008673FF">
        <w:rPr>
          <w:sz w:val="24"/>
        </w:rPr>
        <w:t xml:space="preserve"> kontejnerů na adrese Přátelství 8 (5 kontejnerů o</w:t>
      </w:r>
      <w:r w:rsidR="000124ED">
        <w:rPr>
          <w:sz w:val="24"/>
        </w:rPr>
        <w:t> </w:t>
      </w:r>
      <w:r w:rsidRPr="008673FF">
        <w:rPr>
          <w:sz w:val="24"/>
        </w:rPr>
        <w:t>objemu 5 m³). Součástí je také, soupis prací s výkazem výměr v aktuální cenové úrovni URS a neoceněný soupis prací a dodávek.</w:t>
      </w:r>
    </w:p>
    <w:p w14:paraId="21349724" w14:textId="30BA5E0F" w:rsidR="008673FF" w:rsidRPr="000124ED" w:rsidRDefault="008673FF" w:rsidP="000124ED">
      <w:pPr>
        <w:pStyle w:val="Odstavecseseznamem"/>
        <w:widowControl/>
        <w:numPr>
          <w:ilvl w:val="0"/>
          <w:numId w:val="22"/>
        </w:numPr>
        <w:tabs>
          <w:tab w:val="left" w:pos="567"/>
        </w:tabs>
        <w:spacing w:before="120"/>
        <w:ind w:left="1134" w:hanging="567"/>
        <w:jc w:val="both"/>
        <w:rPr>
          <w:sz w:val="24"/>
        </w:rPr>
      </w:pPr>
      <w:r w:rsidRPr="008673FF">
        <w:rPr>
          <w:sz w:val="24"/>
        </w:rPr>
        <w:t xml:space="preserve">Vypracování jednostupňové projektové dokumentace pro vydání stavebního povolení na demolici stávajícího stanoviště pro nádoby na odpad a výstavbu nového stanoviště </w:t>
      </w:r>
      <w:proofErr w:type="spellStart"/>
      <w:r w:rsidRPr="008673FF">
        <w:rPr>
          <w:sz w:val="24"/>
        </w:rPr>
        <w:t>polopodzemních</w:t>
      </w:r>
      <w:proofErr w:type="spellEnd"/>
      <w:r w:rsidRPr="008673FF">
        <w:rPr>
          <w:sz w:val="24"/>
        </w:rPr>
        <w:t xml:space="preserve"> kontejnerů na adrese Přátelství </w:t>
      </w:r>
      <w:r>
        <w:rPr>
          <w:sz w:val="24"/>
        </w:rPr>
        <w:t>10</w:t>
      </w:r>
      <w:r w:rsidRPr="008673FF">
        <w:rPr>
          <w:sz w:val="24"/>
        </w:rPr>
        <w:t xml:space="preserve"> (5 kontejnerů o</w:t>
      </w:r>
      <w:r w:rsidR="000124ED">
        <w:rPr>
          <w:sz w:val="24"/>
        </w:rPr>
        <w:t> </w:t>
      </w:r>
      <w:r w:rsidRPr="008673FF">
        <w:rPr>
          <w:sz w:val="24"/>
        </w:rPr>
        <w:t>objemu 5 m³). Součástí je také, soupis prací s výkazem výměr v</w:t>
      </w:r>
      <w:r w:rsidR="000124ED">
        <w:rPr>
          <w:sz w:val="24"/>
        </w:rPr>
        <w:t> </w:t>
      </w:r>
      <w:r w:rsidRPr="000124ED">
        <w:rPr>
          <w:sz w:val="24"/>
        </w:rPr>
        <w:t>aktuální cenové úrovni URS a neoceněný soupis prací a dodávek.</w:t>
      </w:r>
    </w:p>
    <w:p w14:paraId="199D9D62" w14:textId="42FA8707" w:rsidR="000601C7" w:rsidRDefault="008673FF" w:rsidP="006B3FFB">
      <w:pPr>
        <w:pStyle w:val="1odrkaa"/>
        <w:numPr>
          <w:ilvl w:val="0"/>
          <w:numId w:val="22"/>
        </w:numPr>
        <w:tabs>
          <w:tab w:val="clear" w:pos="567"/>
          <w:tab w:val="clear" w:pos="851"/>
        </w:tabs>
        <w:ind w:left="1134" w:hanging="567"/>
      </w:pPr>
      <w:r w:rsidRPr="008673FF">
        <w:t xml:space="preserve">Vypracování projektové dokumentace pro výstavbu </w:t>
      </w:r>
      <w:r w:rsidR="00843FE4">
        <w:t>osmi</w:t>
      </w:r>
      <w:r w:rsidRPr="008673FF">
        <w:t xml:space="preserve"> gabionových </w:t>
      </w:r>
      <w:r w:rsidR="00896480">
        <w:t xml:space="preserve">oplocení popelnicových </w:t>
      </w:r>
      <w:r w:rsidRPr="008673FF">
        <w:t>stání dle zadání objednatele. Součástí je také soupis prací s výkazem výměr v aktuální cenové úrovni URS a neoceněný soupis prací a dodávek.</w:t>
      </w:r>
    </w:p>
    <w:p w14:paraId="201AF5F4" w14:textId="11D58C6B" w:rsidR="000124ED" w:rsidRPr="00FE3AAA" w:rsidRDefault="000124ED" w:rsidP="006B3FFB">
      <w:pPr>
        <w:pStyle w:val="1odrkaa"/>
        <w:numPr>
          <w:ilvl w:val="0"/>
          <w:numId w:val="22"/>
        </w:numPr>
        <w:tabs>
          <w:tab w:val="clear" w:pos="567"/>
          <w:tab w:val="clear" w:pos="851"/>
        </w:tabs>
        <w:ind w:left="1134" w:hanging="567"/>
      </w:pPr>
      <w:r>
        <w:t>P</w:t>
      </w:r>
      <w:r w:rsidRPr="000124ED">
        <w:t>ro případné používání přímých či nepřímých odkazů na označení výrobců, výrobků apod. platí omezení uvedená v § 89 odst. 5 a 6 zákona č. 134/2016 Sb., o</w:t>
      </w:r>
      <w:r>
        <w:t> </w:t>
      </w:r>
      <w:r w:rsidRPr="000124ED">
        <w:t>zadávání veřejných zakázek, ve znění pozdějších předpisů</w:t>
      </w:r>
      <w:r>
        <w:t>.</w:t>
      </w:r>
    </w:p>
    <w:p w14:paraId="78BC67BA" w14:textId="53BDCE89" w:rsidR="003377DA" w:rsidRPr="00DD01B8" w:rsidRDefault="003377DA" w:rsidP="00A12835">
      <w:pPr>
        <w:widowControl/>
        <w:tabs>
          <w:tab w:val="left" w:pos="567"/>
        </w:tabs>
        <w:spacing w:before="120"/>
        <w:ind w:left="567"/>
        <w:jc w:val="both"/>
        <w:rPr>
          <w:sz w:val="24"/>
        </w:rPr>
      </w:pPr>
    </w:p>
    <w:p w14:paraId="1C802999" w14:textId="78B733D2" w:rsidR="000601C7" w:rsidRPr="00FA6D81" w:rsidRDefault="00730CF7" w:rsidP="00FA6D81">
      <w:pPr>
        <w:widowControl/>
        <w:numPr>
          <w:ilvl w:val="0"/>
          <w:numId w:val="4"/>
        </w:numPr>
        <w:tabs>
          <w:tab w:val="left" w:pos="567"/>
          <w:tab w:val="left" w:pos="851"/>
        </w:tabs>
        <w:spacing w:before="60"/>
        <w:ind w:left="567" w:hanging="567"/>
        <w:jc w:val="both"/>
        <w:rPr>
          <w:sz w:val="24"/>
          <w:szCs w:val="24"/>
        </w:rPr>
      </w:pPr>
      <w:bookmarkStart w:id="0" w:name="_Hlk187746491"/>
      <w:r>
        <w:rPr>
          <w:sz w:val="24"/>
        </w:rPr>
        <w:t xml:space="preserve">Na jednotlivých stanovištích bude provedena </w:t>
      </w:r>
      <w:r w:rsidRPr="00730CF7">
        <w:rPr>
          <w:sz w:val="24"/>
        </w:rPr>
        <w:t>inženýrská činnost spočívající v zajištění existence stávající technické infrastruktury a případně zajištění jejich souhlasů a</w:t>
      </w:r>
      <w:r w:rsidR="000124ED">
        <w:rPr>
          <w:sz w:val="24"/>
        </w:rPr>
        <w:t> </w:t>
      </w:r>
      <w:r w:rsidRPr="00730CF7">
        <w:rPr>
          <w:sz w:val="24"/>
        </w:rPr>
        <w:t>vyjádření</w:t>
      </w:r>
      <w:r>
        <w:rPr>
          <w:sz w:val="24"/>
        </w:rPr>
        <w:t>. Zhotovitel navrhne možná technická řešení stavby. Pokud navržené řešení nebude vyhovovat požadavkům objednatele budou práce na projektové dokumentaci zastaveny v této fázi a v</w:t>
      </w:r>
      <w:r w:rsidR="00A86438">
        <w:rPr>
          <w:sz w:val="24"/>
        </w:rPr>
        <w:t> </w:t>
      </w:r>
      <w:r>
        <w:rPr>
          <w:sz w:val="24"/>
        </w:rPr>
        <w:t>realizaci</w:t>
      </w:r>
      <w:r w:rsidR="00A86438">
        <w:rPr>
          <w:sz w:val="24"/>
        </w:rPr>
        <w:t xml:space="preserve"> </w:t>
      </w:r>
      <w:r>
        <w:rPr>
          <w:sz w:val="24"/>
        </w:rPr>
        <w:t>záměru</w:t>
      </w:r>
      <w:r w:rsidR="00A86438">
        <w:rPr>
          <w:sz w:val="24"/>
        </w:rPr>
        <w:t xml:space="preserve"> se</w:t>
      </w:r>
      <w:r>
        <w:rPr>
          <w:sz w:val="24"/>
        </w:rPr>
        <w:t xml:space="preserve"> nebude pokračovat. </w:t>
      </w:r>
    </w:p>
    <w:bookmarkEnd w:id="0"/>
    <w:p w14:paraId="1122C4EB" w14:textId="77777777" w:rsidR="002C41DD" w:rsidRPr="00D93C2C" w:rsidRDefault="002C41DD" w:rsidP="004A474B">
      <w:pPr>
        <w:widowControl/>
        <w:tabs>
          <w:tab w:val="left" w:pos="567"/>
        </w:tabs>
        <w:spacing w:before="120"/>
        <w:ind w:left="567"/>
        <w:jc w:val="both"/>
        <w:rPr>
          <w:sz w:val="24"/>
        </w:rPr>
      </w:pPr>
    </w:p>
    <w:p w14:paraId="4E21B368" w14:textId="50943F63" w:rsidR="00BF04ED" w:rsidRDefault="00BF04ED" w:rsidP="00D86A6A">
      <w:pPr>
        <w:pStyle w:val="Odstavecseseznamem"/>
        <w:widowControl/>
        <w:numPr>
          <w:ilvl w:val="0"/>
          <w:numId w:val="4"/>
        </w:numPr>
        <w:tabs>
          <w:tab w:val="left" w:pos="567"/>
        </w:tabs>
        <w:spacing w:before="120"/>
        <w:ind w:left="567" w:hanging="567"/>
        <w:contextualSpacing w:val="0"/>
        <w:jc w:val="both"/>
        <w:rPr>
          <w:sz w:val="24"/>
          <w:szCs w:val="24"/>
        </w:rPr>
      </w:pPr>
      <w:r w:rsidRPr="00BF04ED">
        <w:rPr>
          <w:sz w:val="24"/>
          <w:szCs w:val="24"/>
        </w:rPr>
        <w:t xml:space="preserve">Dílo je zhotovitel povinen zpracovat a předat objednateli </w:t>
      </w:r>
      <w:r w:rsidR="00730CF7">
        <w:rPr>
          <w:sz w:val="24"/>
          <w:szCs w:val="24"/>
        </w:rPr>
        <w:t>elektronicky</w:t>
      </w:r>
      <w:r>
        <w:rPr>
          <w:sz w:val="24"/>
          <w:szCs w:val="24"/>
        </w:rPr>
        <w:t>:</w:t>
      </w:r>
    </w:p>
    <w:p w14:paraId="4D355524" w14:textId="77777777" w:rsidR="00730CF7" w:rsidRPr="00730CF7" w:rsidRDefault="00730CF7" w:rsidP="00730CF7">
      <w:pPr>
        <w:pStyle w:val="Odstavecseseznamem"/>
        <w:rPr>
          <w:sz w:val="24"/>
          <w:szCs w:val="24"/>
        </w:rPr>
      </w:pPr>
    </w:p>
    <w:p w14:paraId="3DA7109E" w14:textId="1D6FD67F" w:rsidR="00730CF7" w:rsidRPr="008673FF" w:rsidRDefault="00730CF7" w:rsidP="00730CF7">
      <w:pPr>
        <w:pStyle w:val="Odstavecseseznamem"/>
        <w:widowControl/>
        <w:numPr>
          <w:ilvl w:val="0"/>
          <w:numId w:val="39"/>
        </w:numPr>
        <w:tabs>
          <w:tab w:val="left" w:pos="567"/>
        </w:tabs>
        <w:spacing w:before="120"/>
        <w:contextualSpacing w:val="0"/>
        <w:jc w:val="both"/>
        <w:rPr>
          <w:sz w:val="24"/>
          <w:szCs w:val="24"/>
        </w:rPr>
      </w:pPr>
      <w:r w:rsidRPr="008673FF">
        <w:rPr>
          <w:sz w:val="24"/>
          <w:szCs w:val="24"/>
        </w:rPr>
        <w:t>inženýrská činnost spočívající v zajištění existence stávající technické infrastruktury a případně zajištění jejich souhlasů a vyjádření</w:t>
      </w:r>
      <w:r w:rsidR="000124ED">
        <w:rPr>
          <w:sz w:val="24"/>
          <w:szCs w:val="24"/>
        </w:rPr>
        <w:t>;</w:t>
      </w:r>
    </w:p>
    <w:p w14:paraId="4733E4FC" w14:textId="66848C31" w:rsidR="00730CF7" w:rsidRPr="008673FF" w:rsidRDefault="00A86438" w:rsidP="00730CF7">
      <w:pPr>
        <w:pStyle w:val="Odstavecseseznamem"/>
        <w:widowControl/>
        <w:numPr>
          <w:ilvl w:val="0"/>
          <w:numId w:val="39"/>
        </w:numPr>
        <w:tabs>
          <w:tab w:val="left" w:pos="567"/>
        </w:tabs>
        <w:spacing w:before="120"/>
        <w:contextualSpacing w:val="0"/>
        <w:jc w:val="both"/>
        <w:rPr>
          <w:sz w:val="24"/>
          <w:szCs w:val="24"/>
        </w:rPr>
      </w:pPr>
      <w:r w:rsidRPr="008673FF">
        <w:rPr>
          <w:sz w:val="24"/>
          <w:szCs w:val="24"/>
        </w:rPr>
        <w:t>jednostupňová projektová dokumentace</w:t>
      </w:r>
      <w:r w:rsidR="008673FF" w:rsidRPr="008673FF">
        <w:rPr>
          <w:sz w:val="24"/>
          <w:szCs w:val="24"/>
        </w:rPr>
        <w:t xml:space="preserve"> v tištěné a elektronické podobě</w:t>
      </w:r>
      <w:r w:rsidR="000124ED">
        <w:rPr>
          <w:sz w:val="24"/>
          <w:szCs w:val="24"/>
        </w:rPr>
        <w:t>;</w:t>
      </w:r>
    </w:p>
    <w:p w14:paraId="76F39C60" w14:textId="06032DA3" w:rsidR="00B325D1" w:rsidRPr="008673FF" w:rsidRDefault="008673FF" w:rsidP="00D86A6A">
      <w:pPr>
        <w:pStyle w:val="1odrkaa"/>
        <w:numPr>
          <w:ilvl w:val="0"/>
          <w:numId w:val="22"/>
        </w:numPr>
        <w:tabs>
          <w:tab w:val="clear" w:pos="567"/>
          <w:tab w:val="clear" w:pos="851"/>
        </w:tabs>
        <w:ind w:left="851" w:hanging="284"/>
      </w:pPr>
      <w:r>
        <w:t xml:space="preserve"> </w:t>
      </w:r>
      <w:r w:rsidR="00A86438" w:rsidRPr="008673FF">
        <w:t>s</w:t>
      </w:r>
      <w:r w:rsidR="0049130E" w:rsidRPr="008673FF">
        <w:t xml:space="preserve">oupis prací s výkazem výměr a: </w:t>
      </w:r>
      <w:r w:rsidR="005227C8" w:rsidRPr="008673FF">
        <w:t xml:space="preserve">jedno </w:t>
      </w:r>
      <w:r w:rsidR="0049130E" w:rsidRPr="008673FF">
        <w:t>vyhotovení v tištěné a</w:t>
      </w:r>
      <w:r w:rsidR="005227C8" w:rsidRPr="008673FF">
        <w:t xml:space="preserve"> </w:t>
      </w:r>
      <w:r w:rsidR="0049130E" w:rsidRPr="008673FF">
        <w:t>elektronické podobě</w:t>
      </w:r>
      <w:r w:rsidR="000124ED">
        <w:t>.</w:t>
      </w:r>
    </w:p>
    <w:p w14:paraId="3F3B3602" w14:textId="77777777" w:rsidR="00A86438" w:rsidRPr="00FE3AAA" w:rsidRDefault="00A86438" w:rsidP="00A86438">
      <w:pPr>
        <w:pStyle w:val="1odrkaa"/>
        <w:numPr>
          <w:ilvl w:val="0"/>
          <w:numId w:val="0"/>
        </w:numPr>
        <w:tabs>
          <w:tab w:val="clear" w:pos="567"/>
          <w:tab w:val="clear" w:pos="851"/>
        </w:tabs>
        <w:ind w:left="851"/>
      </w:pPr>
    </w:p>
    <w:p w14:paraId="7AC2FDB1" w14:textId="5ECB728B" w:rsidR="00D67332" w:rsidRPr="005227C8" w:rsidRDefault="00D67332" w:rsidP="005227C8">
      <w:pPr>
        <w:pStyle w:val="Odstavecseseznamem"/>
        <w:widowControl/>
        <w:tabs>
          <w:tab w:val="left" w:pos="567"/>
        </w:tabs>
        <w:spacing w:before="60"/>
        <w:ind w:left="567"/>
        <w:contextualSpacing w:val="0"/>
        <w:jc w:val="both"/>
        <w:rPr>
          <w:sz w:val="24"/>
          <w:szCs w:val="24"/>
        </w:rPr>
      </w:pPr>
      <w:r w:rsidRPr="00D67332">
        <w:rPr>
          <w:sz w:val="24"/>
          <w:szCs w:val="24"/>
        </w:rPr>
        <w:t xml:space="preserve">Veškerá dokumentace, která má být odevzdána v elektronické podobě, bude objednateli </w:t>
      </w:r>
      <w:r w:rsidR="00FE3AAA">
        <w:rPr>
          <w:sz w:val="24"/>
          <w:szCs w:val="24"/>
        </w:rPr>
        <w:t xml:space="preserve">zaslána </w:t>
      </w:r>
      <w:r w:rsidR="00051104">
        <w:rPr>
          <w:sz w:val="24"/>
          <w:szCs w:val="24"/>
        </w:rPr>
        <w:t xml:space="preserve">na email: </w:t>
      </w:r>
      <w:hyperlink r:id="rId8" w:history="1">
        <w:r w:rsidR="00730CF7" w:rsidRPr="0078656C">
          <w:rPr>
            <w:rStyle w:val="Hypertextovodkaz"/>
            <w:sz w:val="24"/>
            <w:szCs w:val="24"/>
          </w:rPr>
          <w:t>dvorak@cheb.cz</w:t>
        </w:r>
      </w:hyperlink>
      <w:r w:rsidR="005227C8">
        <w:rPr>
          <w:sz w:val="24"/>
          <w:szCs w:val="24"/>
        </w:rPr>
        <w:t xml:space="preserve"> </w:t>
      </w:r>
      <w:r w:rsidR="00AF5C29">
        <w:rPr>
          <w:sz w:val="24"/>
          <w:szCs w:val="24"/>
        </w:rPr>
        <w:t xml:space="preserve">nebo předána na USB paměťovém </w:t>
      </w:r>
      <w:r w:rsidR="009A0972">
        <w:rPr>
          <w:sz w:val="24"/>
          <w:szCs w:val="24"/>
        </w:rPr>
        <w:t xml:space="preserve">zařízení </w:t>
      </w:r>
      <w:r w:rsidR="009A0972" w:rsidRPr="005227C8">
        <w:rPr>
          <w:sz w:val="24"/>
          <w:szCs w:val="24"/>
        </w:rPr>
        <w:t>při</w:t>
      </w:r>
      <w:r w:rsidR="00E93EC7" w:rsidRPr="005227C8">
        <w:rPr>
          <w:sz w:val="24"/>
          <w:szCs w:val="24"/>
        </w:rPr>
        <w:t> </w:t>
      </w:r>
      <w:r w:rsidRPr="005227C8">
        <w:rPr>
          <w:sz w:val="24"/>
          <w:szCs w:val="24"/>
        </w:rPr>
        <w:t>nutném zachování kompatibility počítačového prostředí MS Windows a MS Office, ve formátech: *.</w:t>
      </w:r>
      <w:proofErr w:type="spellStart"/>
      <w:r w:rsidRPr="005227C8">
        <w:rPr>
          <w:sz w:val="24"/>
          <w:szCs w:val="24"/>
        </w:rPr>
        <w:t>pdf</w:t>
      </w:r>
      <w:proofErr w:type="spellEnd"/>
      <w:r w:rsidRPr="005227C8">
        <w:rPr>
          <w:sz w:val="24"/>
          <w:szCs w:val="24"/>
        </w:rPr>
        <w:t xml:space="preserve"> (textová i výkresová část), *.</w:t>
      </w:r>
      <w:proofErr w:type="spellStart"/>
      <w:r w:rsidRPr="005227C8">
        <w:rPr>
          <w:sz w:val="24"/>
          <w:szCs w:val="24"/>
        </w:rPr>
        <w:t>dwg</w:t>
      </w:r>
      <w:proofErr w:type="spellEnd"/>
      <w:r w:rsidRPr="005227C8">
        <w:rPr>
          <w:sz w:val="24"/>
          <w:szCs w:val="24"/>
        </w:rPr>
        <w:t xml:space="preserve"> a *.</w:t>
      </w:r>
      <w:proofErr w:type="spellStart"/>
      <w:r w:rsidRPr="005227C8">
        <w:rPr>
          <w:sz w:val="24"/>
          <w:szCs w:val="24"/>
        </w:rPr>
        <w:t>dgn</w:t>
      </w:r>
      <w:proofErr w:type="spellEnd"/>
      <w:r w:rsidRPr="005227C8">
        <w:rPr>
          <w:sz w:val="24"/>
          <w:szCs w:val="24"/>
        </w:rPr>
        <w:t xml:space="preserve"> (výkresová část – pro čtení a</w:t>
      </w:r>
      <w:r w:rsidR="000124ED">
        <w:rPr>
          <w:sz w:val="24"/>
          <w:szCs w:val="24"/>
        </w:rPr>
        <w:t> </w:t>
      </w:r>
      <w:r w:rsidRPr="005227C8">
        <w:rPr>
          <w:sz w:val="24"/>
          <w:szCs w:val="24"/>
        </w:rPr>
        <w:t>zápis), *.doc, *.</w:t>
      </w:r>
      <w:proofErr w:type="spellStart"/>
      <w:r w:rsidRPr="005227C8">
        <w:rPr>
          <w:sz w:val="24"/>
          <w:szCs w:val="24"/>
        </w:rPr>
        <w:t>docx</w:t>
      </w:r>
      <w:proofErr w:type="spellEnd"/>
      <w:r w:rsidRPr="005227C8">
        <w:rPr>
          <w:sz w:val="24"/>
          <w:szCs w:val="24"/>
        </w:rPr>
        <w:t xml:space="preserve"> (textová část). Soupisy prací s výkazy výměr včetně výkazů pro veškeré profese, oceněné i neoceněné, budou ve formátu *.</w:t>
      </w:r>
      <w:proofErr w:type="spellStart"/>
      <w:r w:rsidRPr="005227C8">
        <w:rPr>
          <w:sz w:val="24"/>
          <w:szCs w:val="24"/>
        </w:rPr>
        <w:t>orf</w:t>
      </w:r>
      <w:proofErr w:type="spellEnd"/>
      <w:r w:rsidRPr="005227C8">
        <w:rPr>
          <w:sz w:val="24"/>
          <w:szCs w:val="24"/>
        </w:rPr>
        <w:t xml:space="preserve"> nebo ve formátu *.</w:t>
      </w:r>
      <w:proofErr w:type="spellStart"/>
      <w:r w:rsidRPr="005227C8">
        <w:rPr>
          <w:sz w:val="24"/>
          <w:szCs w:val="24"/>
        </w:rPr>
        <w:t>xls</w:t>
      </w:r>
      <w:proofErr w:type="spellEnd"/>
      <w:r w:rsidRPr="005227C8">
        <w:rPr>
          <w:sz w:val="24"/>
          <w:szCs w:val="24"/>
        </w:rPr>
        <w:t>, *.</w:t>
      </w:r>
      <w:proofErr w:type="spellStart"/>
      <w:r w:rsidRPr="005227C8">
        <w:rPr>
          <w:sz w:val="24"/>
          <w:szCs w:val="24"/>
        </w:rPr>
        <w:t>xlsx</w:t>
      </w:r>
      <w:proofErr w:type="spellEnd"/>
      <w:r w:rsidRPr="005227C8">
        <w:rPr>
          <w:sz w:val="24"/>
          <w:szCs w:val="24"/>
        </w:rPr>
        <w:t>, *.</w:t>
      </w:r>
      <w:proofErr w:type="spellStart"/>
      <w:r w:rsidRPr="005227C8">
        <w:rPr>
          <w:sz w:val="24"/>
          <w:szCs w:val="24"/>
        </w:rPr>
        <w:t>xml</w:t>
      </w:r>
      <w:proofErr w:type="spellEnd"/>
      <w:r w:rsidRPr="005227C8">
        <w:rPr>
          <w:sz w:val="24"/>
          <w:szCs w:val="24"/>
        </w:rPr>
        <w:t>, *.xc4.</w:t>
      </w:r>
      <w:r w:rsidR="00E93EC7" w:rsidRPr="005227C8">
        <w:rPr>
          <w:sz w:val="23"/>
          <w:szCs w:val="23"/>
        </w:rPr>
        <w:t xml:space="preserve"> Předpokládá se otevřená forma souborů, která umožňuje tisk.</w:t>
      </w:r>
    </w:p>
    <w:p w14:paraId="31165E2B" w14:textId="77777777" w:rsidR="0058233B" w:rsidRPr="00051104" w:rsidRDefault="0058233B" w:rsidP="00D86A6A">
      <w:pPr>
        <w:pStyle w:val="Odstavecseseznamem"/>
        <w:widowControl/>
        <w:numPr>
          <w:ilvl w:val="0"/>
          <w:numId w:val="4"/>
        </w:numPr>
        <w:tabs>
          <w:tab w:val="left" w:pos="567"/>
        </w:tabs>
        <w:spacing w:before="120"/>
        <w:ind w:left="567" w:hanging="567"/>
        <w:contextualSpacing w:val="0"/>
        <w:jc w:val="both"/>
        <w:rPr>
          <w:sz w:val="24"/>
          <w:szCs w:val="24"/>
        </w:rPr>
      </w:pPr>
      <w:r w:rsidRPr="00051104">
        <w:rPr>
          <w:sz w:val="24"/>
          <w:szCs w:val="24"/>
        </w:rPr>
        <w:t xml:space="preserve">Předmětem smlouvy jsou rovněž činnosti, práce a dodávky, které nejsou v této smlouvě obsaženy, ale o kterých zhotovitel věděl, nebo podle svých odborných znalostí vědět měl nebo mohl, že jsou k řádnému a kvalitnímu provedení díla dané povahy třeba. </w:t>
      </w:r>
    </w:p>
    <w:p w14:paraId="42277249" w14:textId="77777777" w:rsidR="00AE7C74" w:rsidRPr="00051104" w:rsidRDefault="00AE7C74" w:rsidP="00D86A6A">
      <w:pPr>
        <w:pStyle w:val="Odstavecseseznamem"/>
        <w:widowControl/>
        <w:numPr>
          <w:ilvl w:val="0"/>
          <w:numId w:val="4"/>
        </w:numPr>
        <w:tabs>
          <w:tab w:val="left" w:pos="567"/>
        </w:tabs>
        <w:spacing w:before="120"/>
        <w:ind w:left="567" w:hanging="567"/>
        <w:contextualSpacing w:val="0"/>
        <w:jc w:val="both"/>
        <w:rPr>
          <w:sz w:val="24"/>
          <w:szCs w:val="24"/>
        </w:rPr>
      </w:pPr>
      <w:r w:rsidRPr="008F7565">
        <w:rPr>
          <w:sz w:val="24"/>
          <w:szCs w:val="24"/>
        </w:rPr>
        <w:t>Zhotovitel prohlašuje, že je oprávněn provádět činnost</w:t>
      </w:r>
      <w:r w:rsidRPr="00051104">
        <w:rPr>
          <w:sz w:val="24"/>
          <w:szCs w:val="24"/>
        </w:rPr>
        <w:t>, která je předmětem díla a je pro tuto činnost v</w:t>
      </w:r>
      <w:r w:rsidR="00F16D7D" w:rsidRPr="00051104">
        <w:rPr>
          <w:sz w:val="24"/>
          <w:szCs w:val="24"/>
        </w:rPr>
        <w:t> </w:t>
      </w:r>
      <w:r w:rsidRPr="00051104">
        <w:rPr>
          <w:sz w:val="24"/>
          <w:szCs w:val="24"/>
        </w:rPr>
        <w:t>plném rozsahu náležitě kvalifikován.</w:t>
      </w:r>
    </w:p>
    <w:p w14:paraId="7E582C1D" w14:textId="77777777" w:rsidR="000E24C8" w:rsidRPr="00051104" w:rsidRDefault="00AE7C74" w:rsidP="00D86A6A">
      <w:pPr>
        <w:pStyle w:val="Odstavecseseznamem"/>
        <w:widowControl/>
        <w:numPr>
          <w:ilvl w:val="0"/>
          <w:numId w:val="4"/>
        </w:numPr>
        <w:tabs>
          <w:tab w:val="left" w:pos="567"/>
        </w:tabs>
        <w:spacing w:before="120"/>
        <w:ind w:left="567" w:hanging="567"/>
        <w:contextualSpacing w:val="0"/>
        <w:jc w:val="both"/>
        <w:rPr>
          <w:sz w:val="24"/>
          <w:szCs w:val="24"/>
        </w:rPr>
      </w:pPr>
      <w:r w:rsidRPr="00051104">
        <w:rPr>
          <w:sz w:val="24"/>
          <w:szCs w:val="24"/>
        </w:rPr>
        <w:t>Zhotovitel se zavazuje provést dílo svým jménem a na vlastní zodpovědnost, je však oprávněn plnit svůj závazek prostřednictvím jiných způsobilých osob.</w:t>
      </w:r>
    </w:p>
    <w:p w14:paraId="43CB8738" w14:textId="77777777" w:rsidR="00F21FC7" w:rsidRDefault="00F21FC7" w:rsidP="000325F3">
      <w:pPr>
        <w:widowControl/>
        <w:tabs>
          <w:tab w:val="left" w:pos="567"/>
        </w:tabs>
        <w:spacing w:before="120"/>
        <w:jc w:val="both"/>
        <w:rPr>
          <w:sz w:val="24"/>
          <w:szCs w:val="24"/>
        </w:rPr>
      </w:pPr>
    </w:p>
    <w:p w14:paraId="0783CA05" w14:textId="77777777" w:rsidR="004B0117" w:rsidRDefault="004B0117" w:rsidP="000325F3">
      <w:pPr>
        <w:widowControl/>
        <w:tabs>
          <w:tab w:val="left" w:pos="567"/>
        </w:tabs>
        <w:spacing w:before="120"/>
        <w:jc w:val="both"/>
        <w:rPr>
          <w:sz w:val="24"/>
          <w:szCs w:val="24"/>
        </w:rPr>
      </w:pPr>
    </w:p>
    <w:p w14:paraId="57C5031D" w14:textId="77777777" w:rsidR="004B0117" w:rsidRDefault="004B0117" w:rsidP="000325F3">
      <w:pPr>
        <w:widowControl/>
        <w:tabs>
          <w:tab w:val="left" w:pos="567"/>
        </w:tabs>
        <w:spacing w:before="120"/>
        <w:jc w:val="both"/>
        <w:rPr>
          <w:sz w:val="24"/>
          <w:szCs w:val="24"/>
        </w:rPr>
      </w:pPr>
    </w:p>
    <w:p w14:paraId="4DDC543D" w14:textId="77777777" w:rsidR="00AE7C74" w:rsidRPr="00D546EA" w:rsidRDefault="00AC18B6" w:rsidP="009D3299">
      <w:pPr>
        <w:widowControl/>
        <w:jc w:val="center"/>
        <w:rPr>
          <w:b/>
          <w:sz w:val="28"/>
          <w:szCs w:val="28"/>
        </w:rPr>
      </w:pPr>
      <w:r>
        <w:rPr>
          <w:b/>
          <w:sz w:val="28"/>
          <w:szCs w:val="28"/>
        </w:rPr>
        <w:lastRenderedPageBreak/>
        <w:t>III</w:t>
      </w:r>
      <w:r w:rsidR="00AE7C74" w:rsidRPr="00374A2C">
        <w:rPr>
          <w:b/>
          <w:sz w:val="28"/>
          <w:szCs w:val="28"/>
        </w:rPr>
        <w:t>.</w:t>
      </w:r>
    </w:p>
    <w:p w14:paraId="18988F7D" w14:textId="77777777" w:rsidR="00AE7C74" w:rsidRPr="00D546EA" w:rsidRDefault="00AE7C74" w:rsidP="00F21FC7">
      <w:pPr>
        <w:pStyle w:val="Nadpis1"/>
      </w:pPr>
      <w:r w:rsidRPr="00D546EA">
        <w:t>Doba plnění a dodací podmínky</w:t>
      </w:r>
    </w:p>
    <w:p w14:paraId="2FC57465" w14:textId="77777777" w:rsidR="00D2605C" w:rsidRPr="00AC18B6" w:rsidRDefault="00AE7C74" w:rsidP="00D86A6A">
      <w:pPr>
        <w:pStyle w:val="Odstavecseseznamem"/>
        <w:widowControl/>
        <w:numPr>
          <w:ilvl w:val="1"/>
          <w:numId w:val="23"/>
        </w:numPr>
        <w:tabs>
          <w:tab w:val="left" w:pos="567"/>
        </w:tabs>
        <w:spacing w:before="120"/>
        <w:ind w:left="567" w:hanging="567"/>
        <w:jc w:val="both"/>
        <w:rPr>
          <w:sz w:val="24"/>
        </w:rPr>
      </w:pPr>
      <w:r w:rsidRPr="00AC18B6">
        <w:rPr>
          <w:sz w:val="24"/>
        </w:rPr>
        <w:t xml:space="preserve">Zhotovitel se zavazuje dílo řádně provést a protokolárně je předat objednateli </w:t>
      </w:r>
      <w:r w:rsidR="00A919F1" w:rsidRPr="00AC18B6">
        <w:rPr>
          <w:sz w:val="24"/>
        </w:rPr>
        <w:t xml:space="preserve">nejpozději </w:t>
      </w:r>
      <w:r w:rsidRPr="00AC18B6">
        <w:rPr>
          <w:sz w:val="24"/>
        </w:rPr>
        <w:t>ve lhůt</w:t>
      </w:r>
      <w:r w:rsidR="00A919F1" w:rsidRPr="00AC18B6">
        <w:rPr>
          <w:sz w:val="24"/>
        </w:rPr>
        <w:t>ách</w:t>
      </w:r>
      <w:r w:rsidR="00066A59" w:rsidRPr="00AC18B6">
        <w:rPr>
          <w:sz w:val="24"/>
        </w:rPr>
        <w:t xml:space="preserve"> </w:t>
      </w:r>
      <w:r w:rsidR="00A919F1" w:rsidRPr="00AC18B6">
        <w:rPr>
          <w:sz w:val="24"/>
        </w:rPr>
        <w:t>uvedených v</w:t>
      </w:r>
      <w:r w:rsidR="00F16D7D" w:rsidRPr="00AC18B6">
        <w:rPr>
          <w:sz w:val="24"/>
        </w:rPr>
        <w:t> </w:t>
      </w:r>
      <w:r w:rsidR="00A919F1" w:rsidRPr="00AC18B6">
        <w:rPr>
          <w:sz w:val="24"/>
        </w:rPr>
        <w:t xml:space="preserve">odst. </w:t>
      </w:r>
      <w:r w:rsidR="00E17F19">
        <w:rPr>
          <w:sz w:val="24"/>
        </w:rPr>
        <w:t>3</w:t>
      </w:r>
      <w:r w:rsidR="00A919F1" w:rsidRPr="00AC18B6">
        <w:rPr>
          <w:sz w:val="24"/>
        </w:rPr>
        <w:t>.2</w:t>
      </w:r>
      <w:r w:rsidR="005E1104" w:rsidRPr="00AC18B6">
        <w:rPr>
          <w:sz w:val="24"/>
        </w:rPr>
        <w:t xml:space="preserve"> tohoto článku této smlouvy</w:t>
      </w:r>
      <w:r w:rsidRPr="00AC18B6">
        <w:rPr>
          <w:sz w:val="24"/>
        </w:rPr>
        <w:t>.</w:t>
      </w:r>
    </w:p>
    <w:p w14:paraId="450F1331" w14:textId="77777777" w:rsidR="00311352" w:rsidRDefault="00AE7C74" w:rsidP="00D86A6A">
      <w:pPr>
        <w:pStyle w:val="Odstavecseseznamem"/>
        <w:widowControl/>
        <w:numPr>
          <w:ilvl w:val="1"/>
          <w:numId w:val="23"/>
        </w:numPr>
        <w:tabs>
          <w:tab w:val="left" w:pos="567"/>
        </w:tabs>
        <w:spacing w:before="120"/>
        <w:ind w:left="567" w:hanging="567"/>
        <w:jc w:val="both"/>
        <w:rPr>
          <w:sz w:val="24"/>
        </w:rPr>
      </w:pPr>
      <w:r w:rsidRPr="00C508A6">
        <w:rPr>
          <w:sz w:val="24"/>
        </w:rPr>
        <w:t>Smluvní strany se dohodly, že dílo bude provedeno v</w:t>
      </w:r>
      <w:r w:rsidR="00F16D7D" w:rsidRPr="00C508A6">
        <w:rPr>
          <w:sz w:val="24"/>
        </w:rPr>
        <w:t> </w:t>
      </w:r>
      <w:r w:rsidRPr="00C508A6">
        <w:rPr>
          <w:sz w:val="24"/>
        </w:rPr>
        <w:t>následujících termínech</w:t>
      </w:r>
      <w:r w:rsidRPr="00D554B8">
        <w:rPr>
          <w:sz w:val="24"/>
        </w:rPr>
        <w:t>:</w:t>
      </w:r>
    </w:p>
    <w:p w14:paraId="6E602A18" w14:textId="77777777" w:rsidR="0049130E" w:rsidRDefault="0049130E" w:rsidP="0049130E">
      <w:pPr>
        <w:pStyle w:val="Odstavecseseznamem"/>
        <w:widowControl/>
        <w:tabs>
          <w:tab w:val="left" w:pos="567"/>
        </w:tabs>
        <w:spacing w:before="120"/>
        <w:ind w:left="567"/>
        <w:jc w:val="both"/>
        <w:rPr>
          <w:sz w:val="24"/>
        </w:rPr>
      </w:pPr>
    </w:p>
    <w:tbl>
      <w:tblPr>
        <w:tblStyle w:val="Mkatabulky"/>
        <w:tblW w:w="8500" w:type="dxa"/>
        <w:jc w:val="center"/>
        <w:tblCellMar>
          <w:left w:w="68" w:type="dxa"/>
          <w:right w:w="68" w:type="dxa"/>
        </w:tblCellMar>
        <w:tblLook w:val="04A0" w:firstRow="1" w:lastRow="0" w:firstColumn="1" w:lastColumn="0" w:noHBand="0" w:noVBand="1"/>
      </w:tblPr>
      <w:tblGrid>
        <w:gridCol w:w="4390"/>
        <w:gridCol w:w="4110"/>
      </w:tblGrid>
      <w:tr w:rsidR="00883A15" w:rsidRPr="00051104" w14:paraId="10F1B5FF" w14:textId="77777777" w:rsidTr="00684A21">
        <w:trPr>
          <w:jc w:val="center"/>
        </w:trPr>
        <w:tc>
          <w:tcPr>
            <w:tcW w:w="4390" w:type="dxa"/>
          </w:tcPr>
          <w:p w14:paraId="7A3BDF1D" w14:textId="77777777" w:rsidR="00883A15" w:rsidRPr="00A12835" w:rsidRDefault="00883A15" w:rsidP="00D86A6A">
            <w:pPr>
              <w:pStyle w:val="Odstavecseseznamem"/>
              <w:widowControl/>
              <w:numPr>
                <w:ilvl w:val="0"/>
                <w:numId w:val="7"/>
              </w:numPr>
              <w:spacing w:before="60" w:after="60"/>
              <w:ind w:left="284" w:hanging="284"/>
              <w:contextualSpacing w:val="0"/>
              <w:jc w:val="both"/>
              <w:rPr>
                <w:sz w:val="24"/>
                <w:szCs w:val="24"/>
              </w:rPr>
            </w:pPr>
            <w:bookmarkStart w:id="1" w:name="_Hlk187750156"/>
            <w:r w:rsidRPr="00E14525">
              <w:rPr>
                <w:rFonts w:eastAsia="Calibri"/>
                <w:sz w:val="24"/>
                <w:szCs w:val="24"/>
              </w:rPr>
              <w:t>Zahájení plnění:</w:t>
            </w:r>
          </w:p>
        </w:tc>
        <w:tc>
          <w:tcPr>
            <w:tcW w:w="4110" w:type="dxa"/>
          </w:tcPr>
          <w:p w14:paraId="65EB5A3D" w14:textId="761D215A" w:rsidR="00883A15" w:rsidRPr="00A12835" w:rsidRDefault="00475208" w:rsidP="003948B7">
            <w:pPr>
              <w:pStyle w:val="Odstavecseseznamem"/>
              <w:widowControl/>
              <w:spacing w:before="60" w:after="60"/>
              <w:ind w:left="642"/>
              <w:contextualSpacing w:val="0"/>
              <w:jc w:val="both"/>
              <w:rPr>
                <w:b/>
                <w:sz w:val="24"/>
                <w:szCs w:val="24"/>
              </w:rPr>
            </w:pPr>
            <w:r>
              <w:rPr>
                <w:b/>
                <w:sz w:val="24"/>
                <w:szCs w:val="24"/>
              </w:rPr>
              <w:t xml:space="preserve">po </w:t>
            </w:r>
            <w:r w:rsidR="00684A21">
              <w:rPr>
                <w:b/>
                <w:sz w:val="24"/>
                <w:szCs w:val="24"/>
              </w:rPr>
              <w:t>10 dnů od podpisu SOD</w:t>
            </w:r>
          </w:p>
        </w:tc>
      </w:tr>
      <w:tr w:rsidR="00883A15" w:rsidRPr="00051104" w14:paraId="143EBBD3" w14:textId="77777777" w:rsidTr="00684A21">
        <w:trPr>
          <w:jc w:val="center"/>
        </w:trPr>
        <w:tc>
          <w:tcPr>
            <w:tcW w:w="4390" w:type="dxa"/>
          </w:tcPr>
          <w:p w14:paraId="23DFB754" w14:textId="44FA4FF5" w:rsidR="00883A15" w:rsidRPr="00A12835" w:rsidRDefault="00684A21" w:rsidP="00E54399">
            <w:pPr>
              <w:pStyle w:val="Odstavecseseznamem"/>
              <w:widowControl/>
              <w:numPr>
                <w:ilvl w:val="0"/>
                <w:numId w:val="7"/>
              </w:numPr>
              <w:spacing w:before="60" w:after="60"/>
              <w:ind w:left="284" w:hanging="284"/>
              <w:contextualSpacing w:val="0"/>
              <w:jc w:val="both"/>
              <w:rPr>
                <w:sz w:val="24"/>
                <w:szCs w:val="24"/>
              </w:rPr>
            </w:pPr>
            <w:r w:rsidRPr="00730CF7">
              <w:rPr>
                <w:sz w:val="24"/>
              </w:rPr>
              <w:t>zajištění existence stávající technické infrastruktury a případně zajištění jejich souhlasů a vyjádření</w:t>
            </w:r>
            <w:r>
              <w:rPr>
                <w:sz w:val="24"/>
              </w:rPr>
              <w:t xml:space="preserve"> a navrhne možného technického řešení stavby.</w:t>
            </w:r>
          </w:p>
        </w:tc>
        <w:tc>
          <w:tcPr>
            <w:tcW w:w="4110" w:type="dxa"/>
          </w:tcPr>
          <w:p w14:paraId="5888D420" w14:textId="2261A89C" w:rsidR="00883A15" w:rsidRPr="00A12835" w:rsidRDefault="00A50E11" w:rsidP="00A50E11">
            <w:pPr>
              <w:pStyle w:val="Odstavecseseznamem"/>
              <w:widowControl/>
              <w:spacing w:before="60" w:after="60"/>
              <w:contextualSpacing w:val="0"/>
              <w:jc w:val="both"/>
              <w:rPr>
                <w:b/>
                <w:sz w:val="24"/>
                <w:szCs w:val="24"/>
              </w:rPr>
            </w:pPr>
            <w:r>
              <w:rPr>
                <w:b/>
                <w:sz w:val="24"/>
                <w:szCs w:val="24"/>
              </w:rPr>
              <w:t xml:space="preserve">do </w:t>
            </w:r>
            <w:r w:rsidR="00684A21">
              <w:rPr>
                <w:b/>
                <w:sz w:val="24"/>
                <w:szCs w:val="24"/>
              </w:rPr>
              <w:t>60 dnů zahájení plnění</w:t>
            </w:r>
          </w:p>
        </w:tc>
      </w:tr>
      <w:tr w:rsidR="002C41DD" w:rsidRPr="00051104" w14:paraId="18E9449B" w14:textId="77777777" w:rsidTr="00684A21">
        <w:trPr>
          <w:jc w:val="center"/>
        </w:trPr>
        <w:tc>
          <w:tcPr>
            <w:tcW w:w="4390" w:type="dxa"/>
          </w:tcPr>
          <w:p w14:paraId="6E2C9293" w14:textId="2B75BDE1" w:rsidR="00684A21" w:rsidRPr="00684A21" w:rsidRDefault="002C41DD" w:rsidP="00E54399">
            <w:pPr>
              <w:pStyle w:val="Odstavecseseznamem"/>
              <w:numPr>
                <w:ilvl w:val="0"/>
                <w:numId w:val="7"/>
              </w:numPr>
              <w:ind w:left="350"/>
              <w:jc w:val="both"/>
              <w:rPr>
                <w:rFonts w:eastAsia="Calibri"/>
                <w:sz w:val="24"/>
                <w:szCs w:val="24"/>
              </w:rPr>
            </w:pPr>
            <w:r w:rsidRPr="00684A21">
              <w:rPr>
                <w:rFonts w:eastAsia="Calibri"/>
                <w:sz w:val="24"/>
                <w:szCs w:val="24"/>
              </w:rPr>
              <w:t xml:space="preserve">Předání </w:t>
            </w:r>
            <w:r w:rsidR="00684A21" w:rsidRPr="00684A21">
              <w:rPr>
                <w:rFonts w:eastAsia="Calibri"/>
                <w:sz w:val="24"/>
                <w:szCs w:val="24"/>
              </w:rPr>
              <w:t>jednostupňová projektová dokumentace</w:t>
            </w:r>
            <w:r w:rsidR="00684A21">
              <w:rPr>
                <w:rFonts w:eastAsia="Calibri"/>
                <w:sz w:val="24"/>
                <w:szCs w:val="24"/>
              </w:rPr>
              <w:t xml:space="preserve"> vč soupis prací s výkazem výměr stavby</w:t>
            </w:r>
          </w:p>
          <w:p w14:paraId="45B84C38" w14:textId="3F000C0F" w:rsidR="002C41DD" w:rsidRPr="00E14525" w:rsidRDefault="002C41DD" w:rsidP="00684A21">
            <w:pPr>
              <w:pStyle w:val="Odstavecseseznamem"/>
              <w:widowControl/>
              <w:spacing w:before="60" w:after="60"/>
              <w:ind w:left="284"/>
              <w:contextualSpacing w:val="0"/>
              <w:rPr>
                <w:rFonts w:eastAsia="Calibri"/>
                <w:sz w:val="24"/>
                <w:szCs w:val="24"/>
              </w:rPr>
            </w:pPr>
          </w:p>
        </w:tc>
        <w:tc>
          <w:tcPr>
            <w:tcW w:w="4110" w:type="dxa"/>
          </w:tcPr>
          <w:p w14:paraId="4A50CD85" w14:textId="2ECC31AD" w:rsidR="002C41DD" w:rsidRPr="00684A21" w:rsidRDefault="00684A21" w:rsidP="00684A21">
            <w:pPr>
              <w:pStyle w:val="Odstavecseseznamem"/>
              <w:widowControl/>
              <w:spacing w:before="60" w:after="60"/>
              <w:contextualSpacing w:val="0"/>
              <w:jc w:val="both"/>
              <w:rPr>
                <w:b/>
                <w:sz w:val="24"/>
                <w:szCs w:val="24"/>
              </w:rPr>
            </w:pPr>
            <w:r>
              <w:rPr>
                <w:b/>
                <w:sz w:val="24"/>
                <w:szCs w:val="24"/>
              </w:rPr>
              <w:t>do 60</w:t>
            </w:r>
            <w:r w:rsidRPr="00684A21">
              <w:rPr>
                <w:b/>
                <w:sz w:val="24"/>
                <w:szCs w:val="24"/>
              </w:rPr>
              <w:t xml:space="preserve"> dnů </w:t>
            </w:r>
            <w:r>
              <w:rPr>
                <w:b/>
                <w:sz w:val="24"/>
                <w:szCs w:val="24"/>
              </w:rPr>
              <w:t>od schválení návrhu technického řešení stavby</w:t>
            </w:r>
          </w:p>
        </w:tc>
      </w:tr>
      <w:bookmarkEnd w:id="1"/>
    </w:tbl>
    <w:p w14:paraId="2CAECE4F" w14:textId="77777777" w:rsidR="005F074E" w:rsidRDefault="005F074E" w:rsidP="00E73C0E">
      <w:pPr>
        <w:pStyle w:val="Odstavecseseznamem"/>
        <w:widowControl/>
        <w:tabs>
          <w:tab w:val="left" w:pos="567"/>
        </w:tabs>
        <w:spacing w:before="120"/>
        <w:jc w:val="both"/>
        <w:rPr>
          <w:sz w:val="24"/>
        </w:rPr>
      </w:pPr>
    </w:p>
    <w:p w14:paraId="492D7322" w14:textId="77777777" w:rsidR="005F074E" w:rsidRPr="00D554B8" w:rsidRDefault="005F074E" w:rsidP="0049130E">
      <w:pPr>
        <w:pStyle w:val="Odstavecseseznamem"/>
        <w:widowControl/>
        <w:tabs>
          <w:tab w:val="left" w:pos="567"/>
        </w:tabs>
        <w:spacing w:before="120"/>
        <w:ind w:left="567"/>
        <w:jc w:val="both"/>
        <w:rPr>
          <w:sz w:val="24"/>
        </w:rPr>
      </w:pPr>
    </w:p>
    <w:p w14:paraId="6FA6AF4C" w14:textId="77777777" w:rsidR="00DA5A7A" w:rsidRDefault="0016731D" w:rsidP="00D86A6A">
      <w:pPr>
        <w:pStyle w:val="Odstavecseseznamem"/>
        <w:widowControl/>
        <w:numPr>
          <w:ilvl w:val="1"/>
          <w:numId w:val="23"/>
        </w:numPr>
        <w:tabs>
          <w:tab w:val="left" w:pos="567"/>
        </w:tabs>
        <w:spacing w:before="120"/>
        <w:ind w:left="567" w:hanging="567"/>
        <w:jc w:val="both"/>
        <w:rPr>
          <w:sz w:val="24"/>
        </w:rPr>
      </w:pPr>
      <w:r w:rsidRPr="00D554B8">
        <w:rPr>
          <w:sz w:val="24"/>
        </w:rPr>
        <w:t>P</w:t>
      </w:r>
      <w:r w:rsidR="00AE7C74" w:rsidRPr="00D554B8">
        <w:rPr>
          <w:sz w:val="24"/>
        </w:rPr>
        <w:t xml:space="preserve">ředáním díla se rozumí úplné dokončení </w:t>
      </w:r>
      <w:r w:rsidRPr="00D554B8">
        <w:rPr>
          <w:sz w:val="24"/>
        </w:rPr>
        <w:t xml:space="preserve">ucelených částí </w:t>
      </w:r>
      <w:r w:rsidR="00AE7C74" w:rsidRPr="00D554B8">
        <w:rPr>
          <w:sz w:val="24"/>
        </w:rPr>
        <w:t xml:space="preserve">předmětu plnění včetně předání všech náležitostí, např. geodetické zaměření, originály dokladů, </w:t>
      </w:r>
      <w:r w:rsidR="000E4CC4" w:rsidRPr="00AC18B6">
        <w:rPr>
          <w:sz w:val="24"/>
        </w:rPr>
        <w:t>soupisy prací s výkaz</w:t>
      </w:r>
      <w:r w:rsidR="003B4530" w:rsidRPr="00AC18B6">
        <w:rPr>
          <w:sz w:val="24"/>
        </w:rPr>
        <w:t>y</w:t>
      </w:r>
      <w:r w:rsidR="000E4CC4" w:rsidRPr="00AC18B6">
        <w:rPr>
          <w:sz w:val="24"/>
        </w:rPr>
        <w:t xml:space="preserve"> výměr</w:t>
      </w:r>
      <w:r w:rsidR="003B4530" w:rsidRPr="00AC18B6">
        <w:rPr>
          <w:sz w:val="24"/>
        </w:rPr>
        <w:t xml:space="preserve"> a položkovými rozpočty</w:t>
      </w:r>
      <w:r w:rsidR="000E4CC4" w:rsidRPr="00AC18B6">
        <w:rPr>
          <w:sz w:val="24"/>
        </w:rPr>
        <w:t xml:space="preserve">, </w:t>
      </w:r>
      <w:r w:rsidR="00AE7C74" w:rsidRPr="00D554B8">
        <w:rPr>
          <w:sz w:val="24"/>
        </w:rPr>
        <w:t>digitální nosiče s</w:t>
      </w:r>
      <w:r w:rsidR="00F16D7D" w:rsidRPr="00D554B8">
        <w:rPr>
          <w:sz w:val="24"/>
        </w:rPr>
        <w:t> </w:t>
      </w:r>
      <w:r w:rsidR="00AE7C74" w:rsidRPr="00D554B8">
        <w:rPr>
          <w:sz w:val="24"/>
        </w:rPr>
        <w:t xml:space="preserve">digitální formou </w:t>
      </w:r>
      <w:r w:rsidR="000F4672" w:rsidRPr="00D554B8">
        <w:rPr>
          <w:sz w:val="24"/>
        </w:rPr>
        <w:t>dokumentace</w:t>
      </w:r>
      <w:r w:rsidR="00AE7C74" w:rsidRPr="00D554B8">
        <w:rPr>
          <w:sz w:val="24"/>
        </w:rPr>
        <w:t>, zástupci objednatele s</w:t>
      </w:r>
      <w:r w:rsidR="00F16D7D" w:rsidRPr="00D554B8">
        <w:rPr>
          <w:sz w:val="24"/>
        </w:rPr>
        <w:t> </w:t>
      </w:r>
      <w:r w:rsidR="00AE7C74" w:rsidRPr="00D554B8">
        <w:rPr>
          <w:sz w:val="24"/>
        </w:rPr>
        <w:t>předávacím protokolem.</w:t>
      </w:r>
      <w:r w:rsidR="00DA5A7A" w:rsidRPr="00AC18B6">
        <w:rPr>
          <w:sz w:val="24"/>
        </w:rPr>
        <w:t xml:space="preserve"> </w:t>
      </w:r>
    </w:p>
    <w:p w14:paraId="689FEF8B" w14:textId="77777777" w:rsidR="00637123" w:rsidRDefault="00637123" w:rsidP="00637123">
      <w:pPr>
        <w:pStyle w:val="Odstavecseseznamem"/>
        <w:widowControl/>
        <w:tabs>
          <w:tab w:val="left" w:pos="567"/>
        </w:tabs>
        <w:spacing w:before="120"/>
        <w:ind w:left="567"/>
        <w:jc w:val="both"/>
        <w:rPr>
          <w:sz w:val="24"/>
        </w:rPr>
      </w:pPr>
    </w:p>
    <w:p w14:paraId="2CE18420" w14:textId="77777777" w:rsidR="00637123" w:rsidRPr="00F57747" w:rsidRDefault="00637123" w:rsidP="00AC18B6">
      <w:pPr>
        <w:pStyle w:val="Odstavecseseznamem"/>
        <w:widowControl/>
        <w:tabs>
          <w:tab w:val="left" w:pos="567"/>
        </w:tabs>
        <w:spacing w:before="120"/>
        <w:ind w:left="567"/>
        <w:jc w:val="both"/>
        <w:rPr>
          <w:sz w:val="24"/>
        </w:rPr>
      </w:pPr>
    </w:p>
    <w:p w14:paraId="45B41589" w14:textId="77777777" w:rsidR="001B02F7" w:rsidRDefault="001B02F7" w:rsidP="009F0117">
      <w:pPr>
        <w:widowControl/>
        <w:tabs>
          <w:tab w:val="left" w:pos="567"/>
        </w:tabs>
        <w:jc w:val="both"/>
        <w:rPr>
          <w:sz w:val="24"/>
        </w:rPr>
      </w:pPr>
    </w:p>
    <w:p w14:paraId="28AB156B" w14:textId="77777777" w:rsidR="00AE7C74" w:rsidRPr="00D546EA" w:rsidRDefault="00AC18B6" w:rsidP="009F0117">
      <w:pPr>
        <w:widowControl/>
        <w:jc w:val="center"/>
        <w:rPr>
          <w:b/>
          <w:sz w:val="28"/>
          <w:szCs w:val="28"/>
        </w:rPr>
      </w:pPr>
      <w:r>
        <w:rPr>
          <w:b/>
          <w:sz w:val="28"/>
          <w:szCs w:val="28"/>
        </w:rPr>
        <w:t>I</w:t>
      </w:r>
      <w:r w:rsidR="00AE7C74" w:rsidRPr="00D546EA">
        <w:rPr>
          <w:b/>
          <w:sz w:val="28"/>
          <w:szCs w:val="28"/>
        </w:rPr>
        <w:t>V.</w:t>
      </w:r>
    </w:p>
    <w:p w14:paraId="46616BE2" w14:textId="77777777" w:rsidR="00AE7C74" w:rsidRPr="00D546EA" w:rsidRDefault="00AE7C74" w:rsidP="009D3299">
      <w:pPr>
        <w:pStyle w:val="Nadpis1"/>
      </w:pPr>
      <w:r w:rsidRPr="00D546EA">
        <w:t>Cena</w:t>
      </w:r>
    </w:p>
    <w:p w14:paraId="227497EB" w14:textId="77777777" w:rsidR="00927E43" w:rsidRPr="00843FE4" w:rsidRDefault="00AE7C74" w:rsidP="00E73C0E">
      <w:pPr>
        <w:pStyle w:val="Odstavecseseznamem"/>
        <w:widowControl/>
        <w:numPr>
          <w:ilvl w:val="1"/>
          <w:numId w:val="24"/>
        </w:numPr>
        <w:spacing w:before="120"/>
        <w:ind w:left="567" w:hanging="567"/>
        <w:jc w:val="both"/>
        <w:rPr>
          <w:b/>
          <w:sz w:val="24"/>
        </w:rPr>
      </w:pPr>
      <w:r w:rsidRPr="00AC18B6">
        <w:rPr>
          <w:sz w:val="24"/>
        </w:rPr>
        <w:t xml:space="preserve">Smluvní strany se dohodly na ceně za provedení </w:t>
      </w:r>
      <w:r w:rsidR="00FD7843" w:rsidRPr="00AC18B6">
        <w:rPr>
          <w:sz w:val="24"/>
        </w:rPr>
        <w:t xml:space="preserve">díla, včetně všech přirážek, </w:t>
      </w:r>
      <w:r w:rsidR="0019792D" w:rsidRPr="00AC18B6">
        <w:rPr>
          <w:sz w:val="24"/>
        </w:rPr>
        <w:t>v</w:t>
      </w:r>
      <w:r w:rsidR="00D554B8" w:rsidRPr="00AC18B6">
        <w:rPr>
          <w:sz w:val="24"/>
        </w:rPr>
        <w:t xml:space="preserve"> dílčím </w:t>
      </w:r>
      <w:r w:rsidR="008A38B1" w:rsidRPr="00AC18B6">
        <w:rPr>
          <w:sz w:val="24"/>
        </w:rPr>
        <w:t>čle</w:t>
      </w:r>
      <w:r w:rsidR="00AD4AA5" w:rsidRPr="00AC18B6">
        <w:rPr>
          <w:sz w:val="24"/>
        </w:rPr>
        <w:t>ně</w:t>
      </w:r>
      <w:r w:rsidR="008A38B1" w:rsidRPr="00AC18B6">
        <w:rPr>
          <w:sz w:val="24"/>
        </w:rPr>
        <w:t xml:space="preserve">ní uvedeném </w:t>
      </w:r>
      <w:r w:rsidR="00AE0922" w:rsidRPr="00AC18B6">
        <w:rPr>
          <w:sz w:val="24"/>
        </w:rPr>
        <w:t>níže:</w:t>
      </w:r>
    </w:p>
    <w:p w14:paraId="0B919C7F" w14:textId="77777777" w:rsidR="00843FE4" w:rsidRPr="00843FE4" w:rsidRDefault="00843FE4" w:rsidP="00843FE4">
      <w:pPr>
        <w:widowControl/>
        <w:spacing w:before="120"/>
        <w:jc w:val="both"/>
        <w:rPr>
          <w:b/>
          <w:sz w:val="24"/>
        </w:rPr>
      </w:pPr>
    </w:p>
    <w:tbl>
      <w:tblPr>
        <w:tblW w:w="9062" w:type="dxa"/>
        <w:tblCellMar>
          <w:left w:w="70" w:type="dxa"/>
          <w:right w:w="70" w:type="dxa"/>
        </w:tblCellMar>
        <w:tblLook w:val="04A0" w:firstRow="1" w:lastRow="0" w:firstColumn="1" w:lastColumn="0" w:noHBand="0" w:noVBand="1"/>
      </w:tblPr>
      <w:tblGrid>
        <w:gridCol w:w="421"/>
        <w:gridCol w:w="4547"/>
        <w:gridCol w:w="1550"/>
        <w:gridCol w:w="1351"/>
        <w:gridCol w:w="1459"/>
      </w:tblGrid>
      <w:tr w:rsidR="00843FE4" w:rsidRPr="00843FE4" w14:paraId="412152FC" w14:textId="77777777" w:rsidTr="00843FE4">
        <w:trPr>
          <w:trHeight w:val="2910"/>
        </w:trPr>
        <w:tc>
          <w:tcPr>
            <w:tcW w:w="4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965B5" w14:textId="77777777" w:rsidR="00843FE4" w:rsidRPr="00843FE4" w:rsidRDefault="00843FE4" w:rsidP="00843FE4">
            <w:pPr>
              <w:widowControl/>
              <w:jc w:val="center"/>
              <w:rPr>
                <w:rFonts w:ascii="Aptos Narrow" w:hAnsi="Aptos Narrow"/>
                <w:color w:val="000000"/>
                <w:sz w:val="22"/>
                <w:szCs w:val="22"/>
              </w:rPr>
            </w:pPr>
            <w:r w:rsidRPr="00843FE4">
              <w:rPr>
                <w:rFonts w:ascii="Aptos Narrow" w:hAnsi="Aptos Narrow"/>
                <w:color w:val="000000"/>
                <w:sz w:val="22"/>
                <w:szCs w:val="22"/>
              </w:rPr>
              <w:t> </w:t>
            </w:r>
          </w:p>
        </w:tc>
        <w:tc>
          <w:tcPr>
            <w:tcW w:w="1550" w:type="dxa"/>
            <w:tcBorders>
              <w:top w:val="single" w:sz="4" w:space="0" w:color="auto"/>
              <w:left w:val="nil"/>
              <w:bottom w:val="single" w:sz="4" w:space="0" w:color="auto"/>
              <w:right w:val="single" w:sz="4" w:space="0" w:color="auto"/>
            </w:tcBorders>
            <w:shd w:val="clear" w:color="auto" w:fill="auto"/>
            <w:noWrap/>
            <w:vAlign w:val="bottom"/>
            <w:hideMark/>
          </w:tcPr>
          <w:p w14:paraId="0FDFA593"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inženýrská činnost spočívající v zajištění existence stávající technické infrastruktury a případně zajištění jejich souhlasů a vyjádření</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14:paraId="11DFC38F" w14:textId="1FA61D3D"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 xml:space="preserve">Projektová dokumentace pro stavbu </w:t>
            </w:r>
          </w:p>
        </w:tc>
        <w:tc>
          <w:tcPr>
            <w:tcW w:w="1459" w:type="dxa"/>
            <w:tcBorders>
              <w:top w:val="single" w:sz="4" w:space="0" w:color="auto"/>
              <w:left w:val="nil"/>
              <w:bottom w:val="single" w:sz="4" w:space="0" w:color="auto"/>
              <w:right w:val="single" w:sz="4" w:space="0" w:color="auto"/>
            </w:tcBorders>
            <w:shd w:val="clear" w:color="auto" w:fill="auto"/>
            <w:noWrap/>
            <w:vAlign w:val="bottom"/>
            <w:hideMark/>
          </w:tcPr>
          <w:p w14:paraId="505DFF8B"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zpracování rozpočtu na realizaci stavby (soupisu prací s výkazem výměr v elektronické podobě)</w:t>
            </w:r>
          </w:p>
        </w:tc>
      </w:tr>
      <w:tr w:rsidR="00843FE4" w:rsidRPr="0081341B" w14:paraId="77A33CE9" w14:textId="77777777" w:rsidTr="00843FE4">
        <w:trPr>
          <w:trHeight w:val="1200"/>
        </w:trPr>
        <w:tc>
          <w:tcPr>
            <w:tcW w:w="243" w:type="dxa"/>
            <w:tcBorders>
              <w:top w:val="nil"/>
              <w:left w:val="single" w:sz="4" w:space="0" w:color="auto"/>
              <w:bottom w:val="single" w:sz="4" w:space="0" w:color="auto"/>
              <w:right w:val="single" w:sz="4" w:space="0" w:color="auto"/>
            </w:tcBorders>
            <w:shd w:val="clear" w:color="auto" w:fill="auto"/>
            <w:noWrap/>
            <w:vAlign w:val="bottom"/>
            <w:hideMark/>
          </w:tcPr>
          <w:p w14:paraId="36795F12" w14:textId="77777777" w:rsidR="00843FE4" w:rsidRPr="00843FE4" w:rsidRDefault="00843FE4" w:rsidP="00843FE4">
            <w:pPr>
              <w:widowControl/>
              <w:rPr>
                <w:rFonts w:ascii="Aptos Narrow" w:hAnsi="Aptos Narrow"/>
                <w:color w:val="000000"/>
                <w:sz w:val="22"/>
                <w:szCs w:val="22"/>
              </w:rPr>
            </w:pPr>
            <w:r w:rsidRPr="00843FE4">
              <w:rPr>
                <w:rFonts w:ascii="Aptos Narrow" w:hAnsi="Aptos Narrow"/>
                <w:color w:val="000000"/>
                <w:sz w:val="22"/>
                <w:szCs w:val="22"/>
              </w:rPr>
              <w:t>1.</w:t>
            </w:r>
          </w:p>
        </w:tc>
        <w:tc>
          <w:tcPr>
            <w:tcW w:w="4547" w:type="dxa"/>
            <w:tcBorders>
              <w:top w:val="nil"/>
              <w:left w:val="nil"/>
              <w:bottom w:val="single" w:sz="4" w:space="0" w:color="auto"/>
              <w:right w:val="single" w:sz="4" w:space="0" w:color="auto"/>
            </w:tcBorders>
            <w:shd w:val="clear" w:color="auto" w:fill="auto"/>
            <w:noWrap/>
            <w:vAlign w:val="bottom"/>
            <w:hideMark/>
          </w:tcPr>
          <w:p w14:paraId="694100FD"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 xml:space="preserve">Popelnicové stání </w:t>
            </w:r>
            <w:proofErr w:type="spellStart"/>
            <w:r w:rsidRPr="00843FE4">
              <w:rPr>
                <w:rFonts w:ascii="Aptos Narrow" w:hAnsi="Aptos Narrow"/>
                <w:color w:val="000000"/>
                <w:sz w:val="22"/>
                <w:szCs w:val="22"/>
              </w:rPr>
              <w:t>polopodzemních</w:t>
            </w:r>
            <w:proofErr w:type="spellEnd"/>
            <w:r w:rsidRPr="00843FE4">
              <w:rPr>
                <w:rFonts w:ascii="Aptos Narrow" w:hAnsi="Aptos Narrow"/>
                <w:color w:val="000000"/>
                <w:sz w:val="22"/>
                <w:szCs w:val="22"/>
              </w:rPr>
              <w:t xml:space="preserve"> kontejnerů Přátelství 8, Cheb</w:t>
            </w:r>
          </w:p>
        </w:tc>
        <w:tc>
          <w:tcPr>
            <w:tcW w:w="1550" w:type="dxa"/>
            <w:tcBorders>
              <w:top w:val="nil"/>
              <w:left w:val="nil"/>
              <w:bottom w:val="single" w:sz="4" w:space="0" w:color="auto"/>
              <w:right w:val="single" w:sz="4" w:space="0" w:color="auto"/>
            </w:tcBorders>
            <w:shd w:val="clear" w:color="auto" w:fill="auto"/>
            <w:noWrap/>
            <w:vAlign w:val="center"/>
            <w:hideMark/>
          </w:tcPr>
          <w:p w14:paraId="7DCFE6BD"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center"/>
            <w:hideMark/>
          </w:tcPr>
          <w:p w14:paraId="2BD3D207"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459" w:type="dxa"/>
            <w:tcBorders>
              <w:top w:val="nil"/>
              <w:left w:val="nil"/>
              <w:bottom w:val="single" w:sz="4" w:space="0" w:color="auto"/>
              <w:right w:val="single" w:sz="4" w:space="0" w:color="auto"/>
            </w:tcBorders>
            <w:shd w:val="clear" w:color="auto" w:fill="auto"/>
            <w:noWrap/>
            <w:vAlign w:val="center"/>
            <w:hideMark/>
          </w:tcPr>
          <w:p w14:paraId="782D29A3"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r>
      <w:tr w:rsidR="00843FE4" w:rsidRPr="0081341B" w14:paraId="2DB16FBC" w14:textId="77777777" w:rsidTr="00843FE4">
        <w:trPr>
          <w:trHeight w:val="1200"/>
        </w:trPr>
        <w:tc>
          <w:tcPr>
            <w:tcW w:w="243" w:type="dxa"/>
            <w:tcBorders>
              <w:top w:val="nil"/>
              <w:left w:val="single" w:sz="4" w:space="0" w:color="auto"/>
              <w:bottom w:val="single" w:sz="4" w:space="0" w:color="auto"/>
              <w:right w:val="single" w:sz="4" w:space="0" w:color="auto"/>
            </w:tcBorders>
            <w:shd w:val="clear" w:color="auto" w:fill="auto"/>
            <w:noWrap/>
            <w:vAlign w:val="bottom"/>
            <w:hideMark/>
          </w:tcPr>
          <w:p w14:paraId="4C64A9A9" w14:textId="77777777" w:rsidR="00843FE4" w:rsidRPr="00843FE4" w:rsidRDefault="00843FE4" w:rsidP="00843FE4">
            <w:pPr>
              <w:widowControl/>
              <w:rPr>
                <w:rFonts w:ascii="Aptos Narrow" w:hAnsi="Aptos Narrow"/>
                <w:color w:val="000000"/>
                <w:sz w:val="22"/>
                <w:szCs w:val="22"/>
              </w:rPr>
            </w:pPr>
            <w:r w:rsidRPr="00843FE4">
              <w:rPr>
                <w:rFonts w:ascii="Aptos Narrow" w:hAnsi="Aptos Narrow"/>
                <w:color w:val="000000"/>
                <w:sz w:val="22"/>
                <w:szCs w:val="22"/>
              </w:rPr>
              <w:lastRenderedPageBreak/>
              <w:t>2.</w:t>
            </w:r>
          </w:p>
        </w:tc>
        <w:tc>
          <w:tcPr>
            <w:tcW w:w="4547" w:type="dxa"/>
            <w:tcBorders>
              <w:top w:val="nil"/>
              <w:left w:val="nil"/>
              <w:bottom w:val="single" w:sz="4" w:space="0" w:color="auto"/>
              <w:right w:val="single" w:sz="4" w:space="0" w:color="auto"/>
            </w:tcBorders>
            <w:shd w:val="clear" w:color="auto" w:fill="auto"/>
            <w:noWrap/>
            <w:vAlign w:val="bottom"/>
            <w:hideMark/>
          </w:tcPr>
          <w:p w14:paraId="4CCD8B57"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 xml:space="preserve">Popelnicové stání </w:t>
            </w:r>
            <w:proofErr w:type="spellStart"/>
            <w:r w:rsidRPr="00843FE4">
              <w:rPr>
                <w:rFonts w:ascii="Aptos Narrow" w:hAnsi="Aptos Narrow"/>
                <w:color w:val="000000"/>
                <w:sz w:val="22"/>
                <w:szCs w:val="22"/>
              </w:rPr>
              <w:t>polopodzemních</w:t>
            </w:r>
            <w:proofErr w:type="spellEnd"/>
            <w:r w:rsidRPr="00843FE4">
              <w:rPr>
                <w:rFonts w:ascii="Aptos Narrow" w:hAnsi="Aptos Narrow"/>
                <w:color w:val="000000"/>
                <w:sz w:val="22"/>
                <w:szCs w:val="22"/>
              </w:rPr>
              <w:t xml:space="preserve"> kontejnerů Přátelství 10, Cheb</w:t>
            </w:r>
          </w:p>
        </w:tc>
        <w:tc>
          <w:tcPr>
            <w:tcW w:w="1550" w:type="dxa"/>
            <w:tcBorders>
              <w:top w:val="nil"/>
              <w:left w:val="nil"/>
              <w:bottom w:val="single" w:sz="4" w:space="0" w:color="auto"/>
              <w:right w:val="single" w:sz="4" w:space="0" w:color="auto"/>
            </w:tcBorders>
            <w:shd w:val="clear" w:color="auto" w:fill="auto"/>
            <w:noWrap/>
            <w:vAlign w:val="center"/>
            <w:hideMark/>
          </w:tcPr>
          <w:p w14:paraId="0467655F"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center"/>
            <w:hideMark/>
          </w:tcPr>
          <w:p w14:paraId="0DA89C0C"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459" w:type="dxa"/>
            <w:tcBorders>
              <w:top w:val="nil"/>
              <w:left w:val="nil"/>
              <w:bottom w:val="single" w:sz="4" w:space="0" w:color="auto"/>
              <w:right w:val="single" w:sz="4" w:space="0" w:color="auto"/>
            </w:tcBorders>
            <w:shd w:val="clear" w:color="auto" w:fill="auto"/>
            <w:noWrap/>
            <w:vAlign w:val="center"/>
            <w:hideMark/>
          </w:tcPr>
          <w:p w14:paraId="1877241F"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r>
      <w:tr w:rsidR="00843FE4" w:rsidRPr="0081341B" w14:paraId="1FEF3CE2" w14:textId="77777777" w:rsidTr="00843FE4">
        <w:trPr>
          <w:trHeight w:val="900"/>
        </w:trPr>
        <w:tc>
          <w:tcPr>
            <w:tcW w:w="243" w:type="dxa"/>
            <w:tcBorders>
              <w:top w:val="nil"/>
              <w:left w:val="single" w:sz="4" w:space="0" w:color="auto"/>
              <w:bottom w:val="single" w:sz="4" w:space="0" w:color="auto"/>
              <w:right w:val="single" w:sz="4" w:space="0" w:color="auto"/>
            </w:tcBorders>
            <w:shd w:val="clear" w:color="auto" w:fill="auto"/>
            <w:noWrap/>
            <w:vAlign w:val="bottom"/>
            <w:hideMark/>
          </w:tcPr>
          <w:p w14:paraId="0B185B2A" w14:textId="77777777" w:rsidR="00843FE4" w:rsidRPr="00843FE4" w:rsidRDefault="00843FE4" w:rsidP="00843FE4">
            <w:pPr>
              <w:widowControl/>
              <w:rPr>
                <w:rFonts w:ascii="Aptos Narrow" w:hAnsi="Aptos Narrow"/>
                <w:color w:val="000000"/>
                <w:sz w:val="22"/>
                <w:szCs w:val="22"/>
              </w:rPr>
            </w:pPr>
            <w:r w:rsidRPr="00843FE4">
              <w:rPr>
                <w:rFonts w:ascii="Aptos Narrow" w:hAnsi="Aptos Narrow"/>
                <w:color w:val="000000"/>
                <w:sz w:val="22"/>
                <w:szCs w:val="22"/>
              </w:rPr>
              <w:t>3.</w:t>
            </w:r>
          </w:p>
        </w:tc>
        <w:tc>
          <w:tcPr>
            <w:tcW w:w="4547" w:type="dxa"/>
            <w:tcBorders>
              <w:top w:val="nil"/>
              <w:left w:val="nil"/>
              <w:bottom w:val="single" w:sz="4" w:space="0" w:color="auto"/>
              <w:right w:val="single" w:sz="4" w:space="0" w:color="auto"/>
            </w:tcBorders>
            <w:shd w:val="clear" w:color="auto" w:fill="auto"/>
            <w:noWrap/>
            <w:vAlign w:val="bottom"/>
            <w:hideMark/>
          </w:tcPr>
          <w:p w14:paraId="406E01E5"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Gabionového oplocení popelnicového stání Dvořákova</w:t>
            </w:r>
          </w:p>
        </w:tc>
        <w:tc>
          <w:tcPr>
            <w:tcW w:w="1550" w:type="dxa"/>
            <w:tcBorders>
              <w:top w:val="nil"/>
              <w:left w:val="nil"/>
              <w:bottom w:val="single" w:sz="4" w:space="0" w:color="auto"/>
              <w:right w:val="single" w:sz="4" w:space="0" w:color="auto"/>
            </w:tcBorders>
            <w:shd w:val="clear" w:color="auto" w:fill="auto"/>
            <w:noWrap/>
            <w:vAlign w:val="center"/>
            <w:hideMark/>
          </w:tcPr>
          <w:p w14:paraId="574B8B67"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center"/>
            <w:hideMark/>
          </w:tcPr>
          <w:p w14:paraId="082FC6C3"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459" w:type="dxa"/>
            <w:tcBorders>
              <w:top w:val="nil"/>
              <w:left w:val="nil"/>
              <w:bottom w:val="single" w:sz="4" w:space="0" w:color="auto"/>
              <w:right w:val="single" w:sz="4" w:space="0" w:color="auto"/>
            </w:tcBorders>
            <w:shd w:val="clear" w:color="auto" w:fill="auto"/>
            <w:noWrap/>
            <w:vAlign w:val="center"/>
            <w:hideMark/>
          </w:tcPr>
          <w:p w14:paraId="2BE8E03D"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r>
      <w:tr w:rsidR="00843FE4" w:rsidRPr="0081341B" w14:paraId="1ABF71FA" w14:textId="77777777" w:rsidTr="00843FE4">
        <w:trPr>
          <w:trHeight w:val="900"/>
        </w:trPr>
        <w:tc>
          <w:tcPr>
            <w:tcW w:w="243" w:type="dxa"/>
            <w:tcBorders>
              <w:top w:val="nil"/>
              <w:left w:val="single" w:sz="4" w:space="0" w:color="auto"/>
              <w:bottom w:val="single" w:sz="4" w:space="0" w:color="auto"/>
              <w:right w:val="single" w:sz="4" w:space="0" w:color="auto"/>
            </w:tcBorders>
            <w:shd w:val="clear" w:color="auto" w:fill="auto"/>
            <w:noWrap/>
            <w:vAlign w:val="bottom"/>
            <w:hideMark/>
          </w:tcPr>
          <w:p w14:paraId="37FF70D6" w14:textId="77777777" w:rsidR="00843FE4" w:rsidRPr="00843FE4" w:rsidRDefault="00843FE4" w:rsidP="00843FE4">
            <w:pPr>
              <w:widowControl/>
              <w:rPr>
                <w:rFonts w:ascii="Aptos Narrow" w:hAnsi="Aptos Narrow"/>
                <w:color w:val="000000"/>
                <w:sz w:val="22"/>
                <w:szCs w:val="22"/>
              </w:rPr>
            </w:pPr>
            <w:r w:rsidRPr="00843FE4">
              <w:rPr>
                <w:rFonts w:ascii="Aptos Narrow" w:hAnsi="Aptos Narrow"/>
                <w:color w:val="000000"/>
                <w:sz w:val="22"/>
                <w:szCs w:val="22"/>
              </w:rPr>
              <w:t>4.</w:t>
            </w:r>
          </w:p>
        </w:tc>
        <w:tc>
          <w:tcPr>
            <w:tcW w:w="4547" w:type="dxa"/>
            <w:tcBorders>
              <w:top w:val="nil"/>
              <w:left w:val="nil"/>
              <w:bottom w:val="single" w:sz="4" w:space="0" w:color="auto"/>
              <w:right w:val="single" w:sz="4" w:space="0" w:color="auto"/>
            </w:tcBorders>
            <w:shd w:val="clear" w:color="auto" w:fill="auto"/>
            <w:noWrap/>
            <w:vAlign w:val="bottom"/>
            <w:hideMark/>
          </w:tcPr>
          <w:p w14:paraId="5D988733"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Gabionového oplocení popelnicového stání Písečná</w:t>
            </w:r>
          </w:p>
        </w:tc>
        <w:tc>
          <w:tcPr>
            <w:tcW w:w="1550" w:type="dxa"/>
            <w:tcBorders>
              <w:top w:val="nil"/>
              <w:left w:val="nil"/>
              <w:bottom w:val="single" w:sz="4" w:space="0" w:color="auto"/>
              <w:right w:val="single" w:sz="4" w:space="0" w:color="auto"/>
            </w:tcBorders>
            <w:shd w:val="clear" w:color="auto" w:fill="auto"/>
            <w:noWrap/>
            <w:vAlign w:val="center"/>
            <w:hideMark/>
          </w:tcPr>
          <w:p w14:paraId="3F8797FA"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center"/>
            <w:hideMark/>
          </w:tcPr>
          <w:p w14:paraId="4FDE339A"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459" w:type="dxa"/>
            <w:tcBorders>
              <w:top w:val="nil"/>
              <w:left w:val="nil"/>
              <w:bottom w:val="single" w:sz="4" w:space="0" w:color="auto"/>
              <w:right w:val="single" w:sz="4" w:space="0" w:color="auto"/>
            </w:tcBorders>
            <w:shd w:val="clear" w:color="auto" w:fill="auto"/>
            <w:noWrap/>
            <w:vAlign w:val="center"/>
            <w:hideMark/>
          </w:tcPr>
          <w:p w14:paraId="1A6E765C"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r>
      <w:tr w:rsidR="00843FE4" w:rsidRPr="0081341B" w14:paraId="58D2F847" w14:textId="77777777" w:rsidTr="00843FE4">
        <w:trPr>
          <w:trHeight w:val="900"/>
        </w:trPr>
        <w:tc>
          <w:tcPr>
            <w:tcW w:w="243" w:type="dxa"/>
            <w:tcBorders>
              <w:top w:val="nil"/>
              <w:left w:val="single" w:sz="4" w:space="0" w:color="auto"/>
              <w:bottom w:val="single" w:sz="4" w:space="0" w:color="auto"/>
              <w:right w:val="single" w:sz="4" w:space="0" w:color="auto"/>
            </w:tcBorders>
            <w:shd w:val="clear" w:color="auto" w:fill="auto"/>
            <w:noWrap/>
            <w:vAlign w:val="bottom"/>
            <w:hideMark/>
          </w:tcPr>
          <w:p w14:paraId="3D845365" w14:textId="77777777" w:rsidR="00843FE4" w:rsidRPr="00843FE4" w:rsidRDefault="00843FE4" w:rsidP="00843FE4">
            <w:pPr>
              <w:widowControl/>
              <w:rPr>
                <w:rFonts w:ascii="Aptos Narrow" w:hAnsi="Aptos Narrow"/>
                <w:color w:val="000000"/>
                <w:sz w:val="22"/>
                <w:szCs w:val="22"/>
              </w:rPr>
            </w:pPr>
            <w:r w:rsidRPr="00843FE4">
              <w:rPr>
                <w:rFonts w:ascii="Aptos Narrow" w:hAnsi="Aptos Narrow"/>
                <w:color w:val="000000"/>
                <w:sz w:val="22"/>
                <w:szCs w:val="22"/>
              </w:rPr>
              <w:t>5.</w:t>
            </w:r>
          </w:p>
        </w:tc>
        <w:tc>
          <w:tcPr>
            <w:tcW w:w="4547" w:type="dxa"/>
            <w:tcBorders>
              <w:top w:val="nil"/>
              <w:left w:val="nil"/>
              <w:bottom w:val="single" w:sz="4" w:space="0" w:color="auto"/>
              <w:right w:val="single" w:sz="4" w:space="0" w:color="auto"/>
            </w:tcBorders>
            <w:shd w:val="clear" w:color="auto" w:fill="auto"/>
            <w:noWrap/>
            <w:vAlign w:val="bottom"/>
            <w:hideMark/>
          </w:tcPr>
          <w:p w14:paraId="18801FC9"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Gabionového oplocení popelnicového stání Zlatá Louka</w:t>
            </w:r>
          </w:p>
        </w:tc>
        <w:tc>
          <w:tcPr>
            <w:tcW w:w="1550" w:type="dxa"/>
            <w:tcBorders>
              <w:top w:val="nil"/>
              <w:left w:val="nil"/>
              <w:bottom w:val="single" w:sz="4" w:space="0" w:color="auto"/>
              <w:right w:val="single" w:sz="4" w:space="0" w:color="auto"/>
            </w:tcBorders>
            <w:shd w:val="clear" w:color="auto" w:fill="auto"/>
            <w:noWrap/>
            <w:vAlign w:val="center"/>
            <w:hideMark/>
          </w:tcPr>
          <w:p w14:paraId="0650308C"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center"/>
            <w:hideMark/>
          </w:tcPr>
          <w:p w14:paraId="4D632C1F"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459" w:type="dxa"/>
            <w:tcBorders>
              <w:top w:val="nil"/>
              <w:left w:val="nil"/>
              <w:bottom w:val="single" w:sz="4" w:space="0" w:color="auto"/>
              <w:right w:val="single" w:sz="4" w:space="0" w:color="auto"/>
            </w:tcBorders>
            <w:shd w:val="clear" w:color="auto" w:fill="auto"/>
            <w:noWrap/>
            <w:vAlign w:val="center"/>
            <w:hideMark/>
          </w:tcPr>
          <w:p w14:paraId="70A0831E"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r>
      <w:tr w:rsidR="00843FE4" w:rsidRPr="0081341B" w14:paraId="6A51401B" w14:textId="77777777" w:rsidTr="00843FE4">
        <w:trPr>
          <w:trHeight w:val="900"/>
        </w:trPr>
        <w:tc>
          <w:tcPr>
            <w:tcW w:w="243" w:type="dxa"/>
            <w:tcBorders>
              <w:top w:val="nil"/>
              <w:left w:val="single" w:sz="4" w:space="0" w:color="auto"/>
              <w:bottom w:val="single" w:sz="4" w:space="0" w:color="auto"/>
              <w:right w:val="single" w:sz="4" w:space="0" w:color="auto"/>
            </w:tcBorders>
            <w:shd w:val="clear" w:color="auto" w:fill="auto"/>
            <w:noWrap/>
            <w:vAlign w:val="bottom"/>
            <w:hideMark/>
          </w:tcPr>
          <w:p w14:paraId="308BA8AA" w14:textId="77777777" w:rsidR="00843FE4" w:rsidRPr="00843FE4" w:rsidRDefault="00843FE4" w:rsidP="00843FE4">
            <w:pPr>
              <w:widowControl/>
              <w:rPr>
                <w:rFonts w:ascii="Aptos Narrow" w:hAnsi="Aptos Narrow"/>
                <w:color w:val="000000"/>
                <w:sz w:val="22"/>
                <w:szCs w:val="22"/>
              </w:rPr>
            </w:pPr>
            <w:r w:rsidRPr="00843FE4">
              <w:rPr>
                <w:rFonts w:ascii="Aptos Narrow" w:hAnsi="Aptos Narrow"/>
                <w:color w:val="000000"/>
                <w:sz w:val="22"/>
                <w:szCs w:val="22"/>
              </w:rPr>
              <w:t>6.</w:t>
            </w:r>
          </w:p>
        </w:tc>
        <w:tc>
          <w:tcPr>
            <w:tcW w:w="4547" w:type="dxa"/>
            <w:tcBorders>
              <w:top w:val="nil"/>
              <w:left w:val="nil"/>
              <w:bottom w:val="single" w:sz="4" w:space="0" w:color="auto"/>
              <w:right w:val="single" w:sz="4" w:space="0" w:color="auto"/>
            </w:tcBorders>
            <w:shd w:val="clear" w:color="auto" w:fill="auto"/>
            <w:noWrap/>
            <w:vAlign w:val="bottom"/>
            <w:hideMark/>
          </w:tcPr>
          <w:p w14:paraId="78D258AC"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Gabionového oplocení popelnicového stání Severní</w:t>
            </w:r>
          </w:p>
        </w:tc>
        <w:tc>
          <w:tcPr>
            <w:tcW w:w="1550" w:type="dxa"/>
            <w:tcBorders>
              <w:top w:val="nil"/>
              <w:left w:val="nil"/>
              <w:bottom w:val="single" w:sz="4" w:space="0" w:color="auto"/>
              <w:right w:val="single" w:sz="4" w:space="0" w:color="auto"/>
            </w:tcBorders>
            <w:shd w:val="clear" w:color="auto" w:fill="auto"/>
            <w:noWrap/>
            <w:vAlign w:val="center"/>
            <w:hideMark/>
          </w:tcPr>
          <w:p w14:paraId="38A0B34C"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center"/>
            <w:hideMark/>
          </w:tcPr>
          <w:p w14:paraId="080B4B58" w14:textId="4F08651F"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459" w:type="dxa"/>
            <w:tcBorders>
              <w:top w:val="nil"/>
              <w:left w:val="nil"/>
              <w:bottom w:val="single" w:sz="4" w:space="0" w:color="auto"/>
              <w:right w:val="single" w:sz="4" w:space="0" w:color="auto"/>
            </w:tcBorders>
            <w:shd w:val="clear" w:color="auto" w:fill="auto"/>
            <w:noWrap/>
            <w:vAlign w:val="center"/>
            <w:hideMark/>
          </w:tcPr>
          <w:p w14:paraId="3456358D"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r>
      <w:tr w:rsidR="00843FE4" w:rsidRPr="0081341B" w14:paraId="793F6E25" w14:textId="77777777" w:rsidTr="00843FE4">
        <w:trPr>
          <w:trHeight w:val="900"/>
        </w:trPr>
        <w:tc>
          <w:tcPr>
            <w:tcW w:w="243" w:type="dxa"/>
            <w:tcBorders>
              <w:top w:val="nil"/>
              <w:left w:val="single" w:sz="4" w:space="0" w:color="auto"/>
              <w:bottom w:val="single" w:sz="4" w:space="0" w:color="auto"/>
              <w:right w:val="single" w:sz="4" w:space="0" w:color="auto"/>
            </w:tcBorders>
            <w:shd w:val="clear" w:color="auto" w:fill="auto"/>
            <w:noWrap/>
            <w:vAlign w:val="bottom"/>
            <w:hideMark/>
          </w:tcPr>
          <w:p w14:paraId="4A153C80" w14:textId="77777777" w:rsidR="00843FE4" w:rsidRPr="00843FE4" w:rsidRDefault="00843FE4" w:rsidP="00843FE4">
            <w:pPr>
              <w:widowControl/>
              <w:rPr>
                <w:rFonts w:ascii="Aptos Narrow" w:hAnsi="Aptos Narrow"/>
                <w:color w:val="000000"/>
                <w:sz w:val="22"/>
                <w:szCs w:val="22"/>
              </w:rPr>
            </w:pPr>
            <w:r w:rsidRPr="00843FE4">
              <w:rPr>
                <w:rFonts w:ascii="Aptos Narrow" w:hAnsi="Aptos Narrow"/>
                <w:color w:val="000000"/>
                <w:sz w:val="22"/>
                <w:szCs w:val="22"/>
              </w:rPr>
              <w:t>7.</w:t>
            </w:r>
          </w:p>
        </w:tc>
        <w:tc>
          <w:tcPr>
            <w:tcW w:w="4547" w:type="dxa"/>
            <w:tcBorders>
              <w:top w:val="nil"/>
              <w:left w:val="nil"/>
              <w:bottom w:val="single" w:sz="4" w:space="0" w:color="auto"/>
              <w:right w:val="single" w:sz="4" w:space="0" w:color="auto"/>
            </w:tcBorders>
            <w:shd w:val="clear" w:color="auto" w:fill="auto"/>
            <w:noWrap/>
            <w:vAlign w:val="bottom"/>
            <w:hideMark/>
          </w:tcPr>
          <w:p w14:paraId="2BBEDB89"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Gabionového oplocení popelnicového stání Osvobození</w:t>
            </w:r>
          </w:p>
        </w:tc>
        <w:tc>
          <w:tcPr>
            <w:tcW w:w="1550" w:type="dxa"/>
            <w:tcBorders>
              <w:top w:val="nil"/>
              <w:left w:val="nil"/>
              <w:bottom w:val="single" w:sz="4" w:space="0" w:color="auto"/>
              <w:right w:val="single" w:sz="4" w:space="0" w:color="auto"/>
            </w:tcBorders>
            <w:shd w:val="clear" w:color="auto" w:fill="auto"/>
            <w:noWrap/>
            <w:vAlign w:val="center"/>
            <w:hideMark/>
          </w:tcPr>
          <w:p w14:paraId="53F8D2DC"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center"/>
            <w:hideMark/>
          </w:tcPr>
          <w:p w14:paraId="0BBE35B1"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459" w:type="dxa"/>
            <w:tcBorders>
              <w:top w:val="nil"/>
              <w:left w:val="nil"/>
              <w:bottom w:val="single" w:sz="4" w:space="0" w:color="auto"/>
              <w:right w:val="single" w:sz="4" w:space="0" w:color="auto"/>
            </w:tcBorders>
            <w:shd w:val="clear" w:color="auto" w:fill="auto"/>
            <w:noWrap/>
            <w:vAlign w:val="center"/>
            <w:hideMark/>
          </w:tcPr>
          <w:p w14:paraId="1B1E6CC4"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r>
      <w:tr w:rsidR="00843FE4" w:rsidRPr="0081341B" w14:paraId="76A206D8" w14:textId="77777777" w:rsidTr="00843FE4">
        <w:trPr>
          <w:trHeight w:val="900"/>
        </w:trPr>
        <w:tc>
          <w:tcPr>
            <w:tcW w:w="243" w:type="dxa"/>
            <w:tcBorders>
              <w:top w:val="nil"/>
              <w:left w:val="single" w:sz="4" w:space="0" w:color="auto"/>
              <w:bottom w:val="single" w:sz="4" w:space="0" w:color="auto"/>
              <w:right w:val="single" w:sz="4" w:space="0" w:color="auto"/>
            </w:tcBorders>
            <w:shd w:val="clear" w:color="auto" w:fill="auto"/>
            <w:noWrap/>
            <w:vAlign w:val="bottom"/>
            <w:hideMark/>
          </w:tcPr>
          <w:p w14:paraId="11718492" w14:textId="77777777" w:rsidR="00843FE4" w:rsidRPr="00843FE4" w:rsidRDefault="00843FE4" w:rsidP="00843FE4">
            <w:pPr>
              <w:widowControl/>
              <w:rPr>
                <w:rFonts w:ascii="Aptos Narrow" w:hAnsi="Aptos Narrow"/>
                <w:color w:val="000000"/>
                <w:sz w:val="22"/>
                <w:szCs w:val="22"/>
              </w:rPr>
            </w:pPr>
            <w:r w:rsidRPr="00843FE4">
              <w:rPr>
                <w:rFonts w:ascii="Aptos Narrow" w:hAnsi="Aptos Narrow"/>
                <w:color w:val="000000"/>
                <w:sz w:val="22"/>
                <w:szCs w:val="22"/>
              </w:rPr>
              <w:t>8.</w:t>
            </w:r>
          </w:p>
        </w:tc>
        <w:tc>
          <w:tcPr>
            <w:tcW w:w="4547" w:type="dxa"/>
            <w:tcBorders>
              <w:top w:val="nil"/>
              <w:left w:val="nil"/>
              <w:bottom w:val="single" w:sz="4" w:space="0" w:color="auto"/>
              <w:right w:val="single" w:sz="4" w:space="0" w:color="auto"/>
            </w:tcBorders>
            <w:shd w:val="clear" w:color="auto" w:fill="auto"/>
            <w:noWrap/>
            <w:vAlign w:val="bottom"/>
            <w:hideMark/>
          </w:tcPr>
          <w:p w14:paraId="4AF783B8"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Gabionového oplocení popelnicového stání Příkopní</w:t>
            </w:r>
          </w:p>
        </w:tc>
        <w:tc>
          <w:tcPr>
            <w:tcW w:w="1550" w:type="dxa"/>
            <w:tcBorders>
              <w:top w:val="nil"/>
              <w:left w:val="nil"/>
              <w:bottom w:val="single" w:sz="4" w:space="0" w:color="auto"/>
              <w:right w:val="single" w:sz="4" w:space="0" w:color="auto"/>
            </w:tcBorders>
            <w:shd w:val="clear" w:color="auto" w:fill="auto"/>
            <w:noWrap/>
            <w:vAlign w:val="center"/>
            <w:hideMark/>
          </w:tcPr>
          <w:p w14:paraId="148509E8"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center"/>
            <w:hideMark/>
          </w:tcPr>
          <w:p w14:paraId="4ED9B783"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459" w:type="dxa"/>
            <w:tcBorders>
              <w:top w:val="nil"/>
              <w:left w:val="nil"/>
              <w:bottom w:val="single" w:sz="4" w:space="0" w:color="auto"/>
              <w:right w:val="single" w:sz="4" w:space="0" w:color="auto"/>
            </w:tcBorders>
            <w:shd w:val="clear" w:color="auto" w:fill="auto"/>
            <w:noWrap/>
            <w:vAlign w:val="center"/>
            <w:hideMark/>
          </w:tcPr>
          <w:p w14:paraId="1161F934"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r>
      <w:tr w:rsidR="00843FE4" w:rsidRPr="0081341B" w14:paraId="1A17D71B" w14:textId="77777777" w:rsidTr="00843FE4">
        <w:trPr>
          <w:trHeight w:val="900"/>
        </w:trPr>
        <w:tc>
          <w:tcPr>
            <w:tcW w:w="243" w:type="dxa"/>
            <w:tcBorders>
              <w:top w:val="nil"/>
              <w:left w:val="single" w:sz="4" w:space="0" w:color="auto"/>
              <w:bottom w:val="single" w:sz="4" w:space="0" w:color="auto"/>
              <w:right w:val="single" w:sz="4" w:space="0" w:color="auto"/>
            </w:tcBorders>
            <w:shd w:val="clear" w:color="auto" w:fill="auto"/>
            <w:noWrap/>
            <w:vAlign w:val="bottom"/>
            <w:hideMark/>
          </w:tcPr>
          <w:p w14:paraId="40ED8D32" w14:textId="77777777" w:rsidR="00843FE4" w:rsidRPr="00843FE4" w:rsidRDefault="00843FE4" w:rsidP="00843FE4">
            <w:pPr>
              <w:widowControl/>
              <w:rPr>
                <w:rFonts w:ascii="Aptos Narrow" w:hAnsi="Aptos Narrow"/>
                <w:color w:val="000000"/>
                <w:sz w:val="22"/>
                <w:szCs w:val="22"/>
              </w:rPr>
            </w:pPr>
            <w:r w:rsidRPr="00843FE4">
              <w:rPr>
                <w:rFonts w:ascii="Aptos Narrow" w:hAnsi="Aptos Narrow"/>
                <w:color w:val="000000"/>
                <w:sz w:val="22"/>
                <w:szCs w:val="22"/>
              </w:rPr>
              <w:t>9.</w:t>
            </w:r>
          </w:p>
        </w:tc>
        <w:tc>
          <w:tcPr>
            <w:tcW w:w="4547" w:type="dxa"/>
            <w:tcBorders>
              <w:top w:val="nil"/>
              <w:left w:val="nil"/>
              <w:bottom w:val="single" w:sz="4" w:space="0" w:color="auto"/>
              <w:right w:val="single" w:sz="4" w:space="0" w:color="auto"/>
            </w:tcBorders>
            <w:shd w:val="clear" w:color="auto" w:fill="auto"/>
            <w:noWrap/>
            <w:vAlign w:val="bottom"/>
            <w:hideMark/>
          </w:tcPr>
          <w:p w14:paraId="744E9366"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Gabionového oplocení popelnicového stání Valdštejnova</w:t>
            </w:r>
          </w:p>
        </w:tc>
        <w:tc>
          <w:tcPr>
            <w:tcW w:w="1550" w:type="dxa"/>
            <w:tcBorders>
              <w:top w:val="nil"/>
              <w:left w:val="nil"/>
              <w:bottom w:val="single" w:sz="4" w:space="0" w:color="auto"/>
              <w:right w:val="single" w:sz="4" w:space="0" w:color="auto"/>
            </w:tcBorders>
            <w:shd w:val="clear" w:color="auto" w:fill="auto"/>
            <w:noWrap/>
            <w:vAlign w:val="center"/>
            <w:hideMark/>
          </w:tcPr>
          <w:p w14:paraId="0579A0E7"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center"/>
            <w:hideMark/>
          </w:tcPr>
          <w:p w14:paraId="261E6050"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459" w:type="dxa"/>
            <w:tcBorders>
              <w:top w:val="nil"/>
              <w:left w:val="nil"/>
              <w:bottom w:val="single" w:sz="4" w:space="0" w:color="auto"/>
              <w:right w:val="single" w:sz="4" w:space="0" w:color="auto"/>
            </w:tcBorders>
            <w:shd w:val="clear" w:color="auto" w:fill="auto"/>
            <w:noWrap/>
            <w:vAlign w:val="center"/>
            <w:hideMark/>
          </w:tcPr>
          <w:p w14:paraId="76619ED9"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r>
      <w:tr w:rsidR="00843FE4" w:rsidRPr="0081341B" w14:paraId="41EA4FFC" w14:textId="77777777" w:rsidTr="00843FE4">
        <w:trPr>
          <w:trHeight w:val="900"/>
        </w:trPr>
        <w:tc>
          <w:tcPr>
            <w:tcW w:w="243" w:type="dxa"/>
            <w:tcBorders>
              <w:top w:val="nil"/>
              <w:left w:val="single" w:sz="4" w:space="0" w:color="auto"/>
              <w:bottom w:val="single" w:sz="4" w:space="0" w:color="auto"/>
              <w:right w:val="single" w:sz="4" w:space="0" w:color="auto"/>
            </w:tcBorders>
            <w:shd w:val="clear" w:color="auto" w:fill="auto"/>
            <w:noWrap/>
            <w:vAlign w:val="bottom"/>
            <w:hideMark/>
          </w:tcPr>
          <w:p w14:paraId="1FA3EC6B" w14:textId="77777777" w:rsidR="00843FE4" w:rsidRPr="00843FE4" w:rsidRDefault="00843FE4" w:rsidP="00843FE4">
            <w:pPr>
              <w:widowControl/>
              <w:rPr>
                <w:rFonts w:ascii="Aptos Narrow" w:hAnsi="Aptos Narrow"/>
                <w:color w:val="000000"/>
                <w:sz w:val="22"/>
                <w:szCs w:val="22"/>
              </w:rPr>
            </w:pPr>
            <w:r w:rsidRPr="00843FE4">
              <w:rPr>
                <w:rFonts w:ascii="Aptos Narrow" w:hAnsi="Aptos Narrow"/>
                <w:color w:val="000000"/>
                <w:sz w:val="22"/>
                <w:szCs w:val="22"/>
              </w:rPr>
              <w:t>10.</w:t>
            </w:r>
          </w:p>
        </w:tc>
        <w:tc>
          <w:tcPr>
            <w:tcW w:w="4547" w:type="dxa"/>
            <w:tcBorders>
              <w:top w:val="nil"/>
              <w:left w:val="nil"/>
              <w:bottom w:val="single" w:sz="4" w:space="0" w:color="auto"/>
              <w:right w:val="single" w:sz="4" w:space="0" w:color="auto"/>
            </w:tcBorders>
            <w:shd w:val="clear" w:color="auto" w:fill="auto"/>
            <w:noWrap/>
            <w:vAlign w:val="bottom"/>
            <w:hideMark/>
          </w:tcPr>
          <w:p w14:paraId="6EB194E4" w14:textId="77777777" w:rsidR="00843FE4" w:rsidRPr="00843FE4" w:rsidRDefault="00843FE4" w:rsidP="00843FE4">
            <w:pPr>
              <w:widowControl/>
              <w:jc w:val="both"/>
              <w:rPr>
                <w:rFonts w:ascii="Aptos Narrow" w:hAnsi="Aptos Narrow"/>
                <w:color w:val="000000"/>
                <w:sz w:val="22"/>
                <w:szCs w:val="22"/>
              </w:rPr>
            </w:pPr>
            <w:r w:rsidRPr="00843FE4">
              <w:rPr>
                <w:rFonts w:ascii="Aptos Narrow" w:hAnsi="Aptos Narrow"/>
                <w:color w:val="000000"/>
                <w:sz w:val="22"/>
                <w:szCs w:val="22"/>
              </w:rPr>
              <w:t>Gabionového oplocení popelnicového stání náměstí Prokopa Holého</w:t>
            </w:r>
          </w:p>
        </w:tc>
        <w:tc>
          <w:tcPr>
            <w:tcW w:w="1550" w:type="dxa"/>
            <w:tcBorders>
              <w:top w:val="nil"/>
              <w:left w:val="nil"/>
              <w:bottom w:val="single" w:sz="4" w:space="0" w:color="auto"/>
              <w:right w:val="single" w:sz="4" w:space="0" w:color="auto"/>
            </w:tcBorders>
            <w:shd w:val="clear" w:color="auto" w:fill="auto"/>
            <w:noWrap/>
            <w:vAlign w:val="center"/>
            <w:hideMark/>
          </w:tcPr>
          <w:p w14:paraId="2DA9EEBB"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center"/>
            <w:hideMark/>
          </w:tcPr>
          <w:p w14:paraId="6B38582B"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c>
          <w:tcPr>
            <w:tcW w:w="1459" w:type="dxa"/>
            <w:tcBorders>
              <w:top w:val="nil"/>
              <w:left w:val="nil"/>
              <w:bottom w:val="single" w:sz="4" w:space="0" w:color="auto"/>
              <w:right w:val="single" w:sz="4" w:space="0" w:color="auto"/>
            </w:tcBorders>
            <w:shd w:val="clear" w:color="auto" w:fill="auto"/>
            <w:noWrap/>
            <w:vAlign w:val="center"/>
            <w:hideMark/>
          </w:tcPr>
          <w:p w14:paraId="6B9B5A76" w14:textId="77777777" w:rsidR="00843FE4" w:rsidRPr="0081341B" w:rsidRDefault="00843FE4" w:rsidP="00843FE4">
            <w:pPr>
              <w:widowControl/>
              <w:jc w:val="center"/>
              <w:rPr>
                <w:rFonts w:ascii="Aptos Narrow" w:hAnsi="Aptos Narrow"/>
                <w:color w:val="000000"/>
                <w:sz w:val="22"/>
                <w:szCs w:val="22"/>
              </w:rPr>
            </w:pPr>
            <w:r w:rsidRPr="0081341B">
              <w:rPr>
                <w:rFonts w:ascii="Aptos Narrow" w:hAnsi="Aptos Narrow"/>
                <w:color w:val="000000"/>
                <w:sz w:val="22"/>
                <w:szCs w:val="22"/>
              </w:rPr>
              <w:t> </w:t>
            </w:r>
          </w:p>
        </w:tc>
      </w:tr>
      <w:tr w:rsidR="00843FE4" w:rsidRPr="0081341B" w14:paraId="1A6A4B5F" w14:textId="77777777" w:rsidTr="00843FE4">
        <w:trPr>
          <w:trHeight w:val="585"/>
        </w:trPr>
        <w:tc>
          <w:tcPr>
            <w:tcW w:w="4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B5EC5" w14:textId="77777777" w:rsidR="00843FE4" w:rsidRPr="00843FE4" w:rsidRDefault="00843FE4" w:rsidP="00843FE4">
            <w:pPr>
              <w:widowControl/>
              <w:jc w:val="both"/>
              <w:rPr>
                <w:rFonts w:ascii="Aptos Narrow" w:hAnsi="Aptos Narrow"/>
                <w:b/>
                <w:bCs/>
                <w:color w:val="000000"/>
                <w:sz w:val="22"/>
                <w:szCs w:val="22"/>
              </w:rPr>
            </w:pPr>
            <w:r w:rsidRPr="00843FE4">
              <w:rPr>
                <w:rFonts w:ascii="Aptos Narrow" w:hAnsi="Aptos Narrow"/>
                <w:b/>
                <w:bCs/>
                <w:color w:val="000000"/>
                <w:sz w:val="22"/>
                <w:szCs w:val="22"/>
              </w:rPr>
              <w:t>Celkem za jednotlivá plnění (bez DPH)</w:t>
            </w:r>
          </w:p>
        </w:tc>
        <w:tc>
          <w:tcPr>
            <w:tcW w:w="1550" w:type="dxa"/>
            <w:tcBorders>
              <w:top w:val="nil"/>
              <w:left w:val="nil"/>
              <w:bottom w:val="single" w:sz="4" w:space="0" w:color="auto"/>
              <w:right w:val="single" w:sz="4" w:space="0" w:color="auto"/>
            </w:tcBorders>
            <w:shd w:val="clear" w:color="auto" w:fill="auto"/>
            <w:noWrap/>
            <w:vAlign w:val="center"/>
            <w:hideMark/>
          </w:tcPr>
          <w:p w14:paraId="303F9ECF" w14:textId="77777777" w:rsidR="00843FE4" w:rsidRPr="0081341B" w:rsidRDefault="00843FE4" w:rsidP="00843FE4">
            <w:pPr>
              <w:widowControl/>
              <w:jc w:val="center"/>
              <w:rPr>
                <w:rFonts w:ascii="Aptos Narrow" w:hAnsi="Aptos Narrow"/>
                <w:b/>
                <w:bCs/>
                <w:color w:val="000000"/>
                <w:sz w:val="22"/>
                <w:szCs w:val="22"/>
              </w:rPr>
            </w:pPr>
            <w:r w:rsidRPr="0081341B">
              <w:rPr>
                <w:rFonts w:ascii="Aptos Narrow" w:hAnsi="Aptos Narrow"/>
                <w:b/>
                <w:bCs/>
                <w:color w:val="000000"/>
                <w:sz w:val="22"/>
                <w:szCs w:val="22"/>
              </w:rPr>
              <w:t> </w:t>
            </w:r>
          </w:p>
        </w:tc>
        <w:tc>
          <w:tcPr>
            <w:tcW w:w="1263" w:type="dxa"/>
            <w:tcBorders>
              <w:top w:val="nil"/>
              <w:left w:val="nil"/>
              <w:bottom w:val="single" w:sz="4" w:space="0" w:color="auto"/>
              <w:right w:val="single" w:sz="4" w:space="0" w:color="auto"/>
            </w:tcBorders>
            <w:shd w:val="clear" w:color="auto" w:fill="auto"/>
            <w:noWrap/>
            <w:vAlign w:val="center"/>
            <w:hideMark/>
          </w:tcPr>
          <w:p w14:paraId="13BC2C9D" w14:textId="77777777" w:rsidR="00843FE4" w:rsidRPr="0081341B" w:rsidRDefault="00843FE4" w:rsidP="00843FE4">
            <w:pPr>
              <w:widowControl/>
              <w:jc w:val="center"/>
              <w:rPr>
                <w:rFonts w:ascii="Aptos Narrow" w:hAnsi="Aptos Narrow"/>
                <w:b/>
                <w:bCs/>
                <w:color w:val="000000"/>
                <w:sz w:val="22"/>
                <w:szCs w:val="22"/>
              </w:rPr>
            </w:pPr>
            <w:r w:rsidRPr="0081341B">
              <w:rPr>
                <w:rFonts w:ascii="Aptos Narrow" w:hAnsi="Aptos Narrow"/>
                <w:b/>
                <w:bCs/>
                <w:color w:val="000000"/>
                <w:sz w:val="22"/>
                <w:szCs w:val="22"/>
              </w:rPr>
              <w:t> </w:t>
            </w:r>
          </w:p>
        </w:tc>
        <w:tc>
          <w:tcPr>
            <w:tcW w:w="1459" w:type="dxa"/>
            <w:tcBorders>
              <w:top w:val="nil"/>
              <w:left w:val="nil"/>
              <w:bottom w:val="single" w:sz="4" w:space="0" w:color="auto"/>
              <w:right w:val="single" w:sz="4" w:space="0" w:color="auto"/>
            </w:tcBorders>
            <w:shd w:val="clear" w:color="auto" w:fill="auto"/>
            <w:noWrap/>
            <w:vAlign w:val="center"/>
            <w:hideMark/>
          </w:tcPr>
          <w:p w14:paraId="35084C77" w14:textId="77777777" w:rsidR="00843FE4" w:rsidRPr="0081341B" w:rsidRDefault="00843FE4" w:rsidP="00843FE4">
            <w:pPr>
              <w:widowControl/>
              <w:jc w:val="center"/>
              <w:rPr>
                <w:rFonts w:ascii="Aptos Narrow" w:hAnsi="Aptos Narrow"/>
                <w:b/>
                <w:bCs/>
                <w:color w:val="000000"/>
                <w:sz w:val="22"/>
                <w:szCs w:val="22"/>
              </w:rPr>
            </w:pPr>
            <w:r w:rsidRPr="0081341B">
              <w:rPr>
                <w:rFonts w:ascii="Aptos Narrow" w:hAnsi="Aptos Narrow"/>
                <w:b/>
                <w:bCs/>
                <w:color w:val="000000"/>
                <w:sz w:val="22"/>
                <w:szCs w:val="22"/>
              </w:rPr>
              <w:t> </w:t>
            </w:r>
          </w:p>
        </w:tc>
      </w:tr>
      <w:tr w:rsidR="0081341B" w:rsidRPr="0081341B" w14:paraId="29EE03D7" w14:textId="77777777" w:rsidTr="00843FE4">
        <w:trPr>
          <w:trHeight w:val="300"/>
        </w:trPr>
        <w:tc>
          <w:tcPr>
            <w:tcW w:w="47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A42B1" w14:textId="77777777" w:rsidR="00843FE4" w:rsidRPr="00843FE4" w:rsidRDefault="00843FE4" w:rsidP="00843FE4">
            <w:pPr>
              <w:widowControl/>
              <w:jc w:val="center"/>
              <w:rPr>
                <w:rFonts w:ascii="Aptos Narrow" w:hAnsi="Aptos Narrow"/>
                <w:b/>
                <w:bCs/>
                <w:color w:val="000000"/>
                <w:sz w:val="22"/>
                <w:szCs w:val="22"/>
              </w:rPr>
            </w:pPr>
            <w:r w:rsidRPr="00843FE4">
              <w:rPr>
                <w:rFonts w:ascii="Aptos Narrow" w:hAnsi="Aptos Narrow"/>
                <w:b/>
                <w:bCs/>
                <w:color w:val="000000"/>
                <w:sz w:val="22"/>
                <w:szCs w:val="22"/>
              </w:rPr>
              <w:t>Celkem (bez DPH)</w:t>
            </w:r>
          </w:p>
        </w:tc>
        <w:tc>
          <w:tcPr>
            <w:tcW w:w="42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3D6F92" w14:textId="77777777" w:rsidR="00843FE4" w:rsidRPr="0081341B" w:rsidRDefault="00843FE4" w:rsidP="00843FE4">
            <w:pPr>
              <w:widowControl/>
              <w:jc w:val="center"/>
              <w:rPr>
                <w:rFonts w:ascii="Aptos Narrow" w:hAnsi="Aptos Narrow"/>
                <w:b/>
                <w:bCs/>
                <w:color w:val="000000"/>
                <w:sz w:val="22"/>
                <w:szCs w:val="22"/>
              </w:rPr>
            </w:pPr>
            <w:r w:rsidRPr="0081341B">
              <w:rPr>
                <w:rFonts w:ascii="Aptos Narrow" w:hAnsi="Aptos Narrow"/>
                <w:b/>
                <w:bCs/>
                <w:color w:val="000000"/>
                <w:sz w:val="22"/>
                <w:szCs w:val="22"/>
              </w:rPr>
              <w:t> </w:t>
            </w:r>
          </w:p>
        </w:tc>
      </w:tr>
    </w:tbl>
    <w:p w14:paraId="16A6C13E" w14:textId="11A37632" w:rsidR="00AE7C74" w:rsidRPr="00DD01B8" w:rsidRDefault="00950304" w:rsidP="00843FE4">
      <w:pPr>
        <w:widowControl/>
        <w:tabs>
          <w:tab w:val="left" w:pos="567"/>
        </w:tabs>
        <w:spacing w:before="120"/>
        <w:jc w:val="both"/>
        <w:rPr>
          <w:sz w:val="24"/>
        </w:rPr>
      </w:pPr>
      <w:r w:rsidRPr="00DD01B8">
        <w:rPr>
          <w:sz w:val="24"/>
        </w:rPr>
        <w:t>Výše uvedená c</w:t>
      </w:r>
      <w:r w:rsidR="00AE7C74" w:rsidRPr="00DD01B8">
        <w:rPr>
          <w:sz w:val="24"/>
        </w:rPr>
        <w:t xml:space="preserve">ena </w:t>
      </w:r>
      <w:r w:rsidRPr="00DD01B8">
        <w:rPr>
          <w:sz w:val="24"/>
        </w:rPr>
        <w:t>za provedení díla</w:t>
      </w:r>
      <w:r w:rsidR="00066A59">
        <w:rPr>
          <w:sz w:val="24"/>
        </w:rPr>
        <w:t xml:space="preserve"> </w:t>
      </w:r>
      <w:r w:rsidR="00AE7C74" w:rsidRPr="00DD01B8">
        <w:rPr>
          <w:sz w:val="24"/>
        </w:rPr>
        <w:t>bude splatná dle ustanovení čl</w:t>
      </w:r>
      <w:r w:rsidR="0078709A">
        <w:rPr>
          <w:sz w:val="24"/>
        </w:rPr>
        <w:t>.</w:t>
      </w:r>
      <w:r w:rsidR="00806429">
        <w:rPr>
          <w:sz w:val="24"/>
        </w:rPr>
        <w:t xml:space="preserve"> V</w:t>
      </w:r>
      <w:r w:rsidR="00AE7C74" w:rsidRPr="00DD01B8">
        <w:rPr>
          <w:sz w:val="24"/>
        </w:rPr>
        <w:t xml:space="preserve">. </w:t>
      </w:r>
      <w:r w:rsidR="00806429">
        <w:rPr>
          <w:sz w:val="24"/>
        </w:rPr>
        <w:t>odst. 5</w:t>
      </w:r>
      <w:r w:rsidR="00AD4AA5">
        <w:rPr>
          <w:sz w:val="24"/>
        </w:rPr>
        <w:t>.</w:t>
      </w:r>
      <w:r w:rsidR="006B3FFB">
        <w:rPr>
          <w:sz w:val="24"/>
        </w:rPr>
        <w:t>1</w:t>
      </w:r>
      <w:r w:rsidR="00AD4AA5">
        <w:rPr>
          <w:sz w:val="24"/>
        </w:rPr>
        <w:t xml:space="preserve"> </w:t>
      </w:r>
      <w:r w:rsidR="00AE7C74" w:rsidRPr="00DD01B8">
        <w:rPr>
          <w:sz w:val="24"/>
        </w:rPr>
        <w:t xml:space="preserve">této smlouvy. </w:t>
      </w:r>
    </w:p>
    <w:p w14:paraId="16501502" w14:textId="45C7EDE7" w:rsidR="00AE7C74" w:rsidRDefault="006E1410" w:rsidP="00D86A6A">
      <w:pPr>
        <w:pStyle w:val="Odstavecseseznamem"/>
        <w:widowControl/>
        <w:numPr>
          <w:ilvl w:val="1"/>
          <w:numId w:val="24"/>
        </w:numPr>
        <w:spacing w:before="120"/>
        <w:ind w:left="567" w:hanging="567"/>
        <w:jc w:val="both"/>
        <w:rPr>
          <w:sz w:val="24"/>
        </w:rPr>
      </w:pPr>
      <w:r w:rsidRPr="00DD01B8">
        <w:rPr>
          <w:sz w:val="24"/>
        </w:rPr>
        <w:t>V ceně za provedení díla jsou zahrnuty veškeré náklady zhotovitele, které při plnění svého závazku dle této smlouvy vynaloží, včetně započtení rezerv na úhradu nepředvídatelných nákladů vyplývajících z rizik u akce tohoto charakteru obvyklých, pokud není smlouvou stanoveno jinak. Cena za p</w:t>
      </w:r>
      <w:r w:rsidR="0019792D" w:rsidRPr="00DD01B8">
        <w:rPr>
          <w:sz w:val="24"/>
        </w:rPr>
        <w:t>rovedení díla nebude po dobu do </w:t>
      </w:r>
      <w:r w:rsidRPr="00DD01B8">
        <w:rPr>
          <w:sz w:val="24"/>
        </w:rPr>
        <w:t>ukončení díla předmětem zvýšení, pokud tato smlouva výslovně nestanoví jinak. Zhotovitel prohlašuje, že všechny technické, finanční, věcné a ostatní podmínky díla</w:t>
      </w:r>
      <w:r w:rsidR="00380C11">
        <w:rPr>
          <w:sz w:val="24"/>
        </w:rPr>
        <w:t xml:space="preserve"> (</w:t>
      </w:r>
      <w:r w:rsidRPr="00DD01B8">
        <w:rPr>
          <w:sz w:val="24"/>
        </w:rPr>
        <w:t>do kalkulace ceny za provedení díla</w:t>
      </w:r>
      <w:r w:rsidR="000124ED">
        <w:rPr>
          <w:sz w:val="24"/>
        </w:rPr>
        <w:t>, ručí za úplnost cenové nabídky</w:t>
      </w:r>
      <w:r w:rsidR="00963B92">
        <w:rPr>
          <w:sz w:val="24"/>
        </w:rPr>
        <w:t xml:space="preserve"> a přebírá </w:t>
      </w:r>
      <w:r w:rsidR="00963B92" w:rsidRPr="00963B92">
        <w:rPr>
          <w:sz w:val="24"/>
        </w:rPr>
        <w:t>na sebe nebezpečí změny okolností dle § 1765 odst. 2 občanského zákoníku</w:t>
      </w:r>
      <w:r w:rsidRPr="00DD01B8">
        <w:rPr>
          <w:sz w:val="24"/>
        </w:rPr>
        <w:t>.</w:t>
      </w:r>
    </w:p>
    <w:p w14:paraId="1942AB05" w14:textId="77777777" w:rsidR="00637123" w:rsidRPr="00DD01B8" w:rsidRDefault="00637123" w:rsidP="00637123">
      <w:pPr>
        <w:pStyle w:val="Odstavecseseznamem"/>
        <w:widowControl/>
        <w:spacing w:before="120"/>
        <w:ind w:left="567"/>
        <w:jc w:val="both"/>
        <w:rPr>
          <w:sz w:val="24"/>
        </w:rPr>
      </w:pPr>
    </w:p>
    <w:p w14:paraId="2DA7A89F" w14:textId="77777777" w:rsidR="00A12D5B" w:rsidRDefault="00AE7C74" w:rsidP="00D86A6A">
      <w:pPr>
        <w:pStyle w:val="Odstavecseseznamem"/>
        <w:widowControl/>
        <w:numPr>
          <w:ilvl w:val="1"/>
          <w:numId w:val="24"/>
        </w:numPr>
        <w:spacing w:before="120"/>
        <w:ind w:left="567" w:hanging="567"/>
        <w:jc w:val="both"/>
        <w:rPr>
          <w:sz w:val="24"/>
        </w:rPr>
      </w:pPr>
      <w:r w:rsidRPr="00DD01B8">
        <w:rPr>
          <w:sz w:val="24"/>
        </w:rPr>
        <w:t>Veškeré práce nad rámec smlouvy, změny, doplňky nebo rozšíření, které nejsou součástí díla dle této smlouvy, musí být vždy pře</w:t>
      </w:r>
      <w:r w:rsidR="00A329A3" w:rsidRPr="00DD01B8">
        <w:rPr>
          <w:sz w:val="24"/>
        </w:rPr>
        <w:t>d realizací písemně objednány a </w:t>
      </w:r>
      <w:r w:rsidRPr="00DD01B8">
        <w:rPr>
          <w:sz w:val="24"/>
        </w:rPr>
        <w:t xml:space="preserve">odsouhlaseny objednatelem včetně jejich ocenění. Pokud zhotovitel provede některé z těchto prací bez potvrzeného dodatku této smlouvy, má objednatel právo odmítnout jejich úhradu a cena za jejich provedení se stává součástí ceny za provedení díla. </w:t>
      </w:r>
    </w:p>
    <w:p w14:paraId="13FCB262" w14:textId="77777777" w:rsidR="00A12D5B" w:rsidRPr="00A12D5B" w:rsidRDefault="00A12D5B" w:rsidP="00A12D5B">
      <w:pPr>
        <w:widowControl/>
        <w:jc w:val="both"/>
        <w:rPr>
          <w:sz w:val="24"/>
        </w:rPr>
      </w:pPr>
    </w:p>
    <w:p w14:paraId="60540C2D" w14:textId="77777777" w:rsidR="00950304" w:rsidRDefault="00950304" w:rsidP="00D86A6A">
      <w:pPr>
        <w:pStyle w:val="Odstavecseseznamem"/>
        <w:widowControl/>
        <w:numPr>
          <w:ilvl w:val="1"/>
          <w:numId w:val="24"/>
        </w:numPr>
        <w:ind w:left="567" w:hanging="567"/>
        <w:jc w:val="both"/>
        <w:rPr>
          <w:sz w:val="24"/>
        </w:rPr>
      </w:pPr>
      <w:r w:rsidRPr="00AC18B6">
        <w:rPr>
          <w:sz w:val="24"/>
        </w:rPr>
        <w:lastRenderedPageBreak/>
        <w:t xml:space="preserve">Cena </w:t>
      </w:r>
      <w:r w:rsidR="00DA5A7A" w:rsidRPr="00AC18B6">
        <w:rPr>
          <w:sz w:val="24"/>
        </w:rPr>
        <w:t xml:space="preserve">za provedení díla </w:t>
      </w:r>
      <w:r w:rsidRPr="00AC18B6">
        <w:rPr>
          <w:sz w:val="24"/>
        </w:rPr>
        <w:t xml:space="preserve">může být navýšena </w:t>
      </w:r>
      <w:r w:rsidR="002A4C5D" w:rsidRPr="00AC18B6">
        <w:rPr>
          <w:sz w:val="24"/>
        </w:rPr>
        <w:t>v průběhu trvání smlouvy dále v </w:t>
      </w:r>
      <w:r w:rsidRPr="00AC18B6">
        <w:rPr>
          <w:sz w:val="24"/>
        </w:rPr>
        <w:t xml:space="preserve">případě zvýšení zákonem stanovené sazby daně z </w:t>
      </w:r>
      <w:r w:rsidR="00DA5A7A" w:rsidRPr="00AC18B6">
        <w:rPr>
          <w:sz w:val="24"/>
        </w:rPr>
        <w:t>přidané hodnoty podle zákona č. </w:t>
      </w:r>
      <w:r w:rsidRPr="00AC18B6">
        <w:rPr>
          <w:sz w:val="24"/>
        </w:rPr>
        <w:t>235/2004 Sb.,</w:t>
      </w:r>
      <w:r w:rsidR="009E6878" w:rsidRPr="00AC18B6">
        <w:rPr>
          <w:sz w:val="24"/>
        </w:rPr>
        <w:t xml:space="preserve"> </w:t>
      </w:r>
      <w:r w:rsidRPr="00AC18B6">
        <w:rPr>
          <w:sz w:val="24"/>
        </w:rPr>
        <w:t>o dani z přidané hodnoty</w:t>
      </w:r>
      <w:r w:rsidR="00584401" w:rsidRPr="00AC18B6">
        <w:rPr>
          <w:sz w:val="24"/>
        </w:rPr>
        <w:t>, ve znění pozdějších předpisů</w:t>
      </w:r>
      <w:r w:rsidRPr="00AC18B6">
        <w:rPr>
          <w:sz w:val="24"/>
        </w:rPr>
        <w:t xml:space="preserve">; v takovém případě bude cena </w:t>
      </w:r>
      <w:r w:rsidR="00DA5A7A" w:rsidRPr="00AC18B6">
        <w:rPr>
          <w:sz w:val="24"/>
        </w:rPr>
        <w:t xml:space="preserve">zvýšena </w:t>
      </w:r>
      <w:r w:rsidRPr="00AC18B6">
        <w:rPr>
          <w:sz w:val="24"/>
        </w:rPr>
        <w:t>o příslušné navýšení sazby DPH ode dne účinnosti nové zákonné úpravy DPH.</w:t>
      </w:r>
    </w:p>
    <w:p w14:paraId="13640B7E" w14:textId="77777777" w:rsidR="00AD119C" w:rsidRPr="00AC18B6" w:rsidRDefault="00AD119C" w:rsidP="00AD119C">
      <w:pPr>
        <w:pStyle w:val="Odstavecseseznamem"/>
        <w:widowControl/>
        <w:spacing w:before="120"/>
        <w:ind w:left="567"/>
        <w:jc w:val="both"/>
        <w:rPr>
          <w:sz w:val="24"/>
        </w:rPr>
      </w:pPr>
    </w:p>
    <w:p w14:paraId="00199EE5" w14:textId="77777777" w:rsidR="00950304" w:rsidRDefault="008B7962" w:rsidP="00D86A6A">
      <w:pPr>
        <w:pStyle w:val="Odstavecseseznamem"/>
        <w:widowControl/>
        <w:numPr>
          <w:ilvl w:val="1"/>
          <w:numId w:val="24"/>
        </w:numPr>
        <w:spacing w:before="120"/>
        <w:ind w:left="567" w:hanging="567"/>
        <w:jc w:val="both"/>
        <w:rPr>
          <w:sz w:val="24"/>
        </w:rPr>
      </w:pPr>
      <w:r w:rsidRPr="00DD01B8">
        <w:rPr>
          <w:sz w:val="24"/>
        </w:rPr>
        <w:t>Cenu</w:t>
      </w:r>
      <w:r w:rsidR="00DA5A7A" w:rsidRPr="00AC18B6">
        <w:rPr>
          <w:sz w:val="24"/>
        </w:rPr>
        <w:t xml:space="preserve"> </w:t>
      </w:r>
      <w:r w:rsidR="00DA5A7A" w:rsidRPr="00DA5A7A">
        <w:rPr>
          <w:sz w:val="24"/>
        </w:rPr>
        <w:t>za provedení díla</w:t>
      </w:r>
      <w:r w:rsidRPr="00DD01B8">
        <w:rPr>
          <w:sz w:val="24"/>
        </w:rPr>
        <w:t xml:space="preserve"> lze zvýšit pouze formou písemného dodatku ke smlouvě uzavřeného mezi objednatelem a zhotovitelem.</w:t>
      </w:r>
    </w:p>
    <w:p w14:paraId="71F15A8E" w14:textId="77777777" w:rsidR="00A12D5B" w:rsidRDefault="00A12D5B" w:rsidP="009D3299">
      <w:pPr>
        <w:widowControl/>
        <w:jc w:val="center"/>
        <w:rPr>
          <w:b/>
          <w:sz w:val="28"/>
          <w:szCs w:val="28"/>
        </w:rPr>
      </w:pPr>
    </w:p>
    <w:p w14:paraId="532BEF99" w14:textId="77777777" w:rsidR="00AE7C74" w:rsidRPr="00D546EA" w:rsidRDefault="00806429" w:rsidP="009D3299">
      <w:pPr>
        <w:widowControl/>
        <w:jc w:val="center"/>
        <w:rPr>
          <w:b/>
          <w:sz w:val="28"/>
          <w:szCs w:val="28"/>
        </w:rPr>
      </w:pPr>
      <w:r>
        <w:rPr>
          <w:b/>
          <w:sz w:val="28"/>
          <w:szCs w:val="28"/>
        </w:rPr>
        <w:t>V</w:t>
      </w:r>
      <w:r w:rsidR="00AE7C74" w:rsidRPr="00D546EA">
        <w:rPr>
          <w:b/>
          <w:sz w:val="28"/>
          <w:szCs w:val="28"/>
        </w:rPr>
        <w:t>.</w:t>
      </w:r>
    </w:p>
    <w:p w14:paraId="5793AB5B" w14:textId="77777777" w:rsidR="00A16240" w:rsidRPr="009A0972" w:rsidRDefault="00AE7C74" w:rsidP="009A0972">
      <w:pPr>
        <w:pStyle w:val="Nadpis1"/>
      </w:pPr>
      <w:r w:rsidRPr="00D546EA">
        <w:t>Platební podmínky</w:t>
      </w:r>
    </w:p>
    <w:p w14:paraId="572195AD" w14:textId="77777777" w:rsidR="009A0972" w:rsidRPr="00806429" w:rsidRDefault="009A0972" w:rsidP="009A0972">
      <w:pPr>
        <w:pStyle w:val="Odstavecseseznamem"/>
        <w:widowControl/>
        <w:tabs>
          <w:tab w:val="left" w:pos="567"/>
        </w:tabs>
        <w:spacing w:before="120"/>
        <w:ind w:left="567"/>
        <w:jc w:val="both"/>
        <w:rPr>
          <w:sz w:val="24"/>
        </w:rPr>
      </w:pPr>
    </w:p>
    <w:p w14:paraId="6C50F231" w14:textId="2A180483" w:rsidR="005C193F" w:rsidRPr="005C193F" w:rsidRDefault="0031445D" w:rsidP="005C193F">
      <w:pPr>
        <w:pStyle w:val="Odstavecseseznamem"/>
        <w:numPr>
          <w:ilvl w:val="1"/>
          <w:numId w:val="25"/>
        </w:numPr>
        <w:ind w:left="567" w:hanging="567"/>
        <w:jc w:val="both"/>
        <w:rPr>
          <w:sz w:val="24"/>
        </w:rPr>
      </w:pPr>
      <w:r w:rsidRPr="005C193F">
        <w:rPr>
          <w:sz w:val="24"/>
        </w:rPr>
        <w:t xml:space="preserve">Cena </w:t>
      </w:r>
      <w:r w:rsidR="00DA5A7A" w:rsidRPr="005C193F">
        <w:rPr>
          <w:sz w:val="24"/>
        </w:rPr>
        <w:t xml:space="preserve">za provedení díla </w:t>
      </w:r>
      <w:r w:rsidRPr="005C193F">
        <w:rPr>
          <w:sz w:val="24"/>
        </w:rPr>
        <w:t xml:space="preserve">uvedená v čl. </w:t>
      </w:r>
      <w:r w:rsidR="00637123" w:rsidRPr="005C193F">
        <w:rPr>
          <w:sz w:val="24"/>
        </w:rPr>
        <w:t>I</w:t>
      </w:r>
      <w:r w:rsidRPr="005C193F">
        <w:rPr>
          <w:sz w:val="24"/>
        </w:rPr>
        <w:t xml:space="preserve">V. odst. </w:t>
      </w:r>
      <w:r w:rsidR="00637123" w:rsidRPr="005C193F">
        <w:rPr>
          <w:sz w:val="24"/>
        </w:rPr>
        <w:t>4</w:t>
      </w:r>
      <w:r w:rsidRPr="005C193F">
        <w:rPr>
          <w:sz w:val="24"/>
        </w:rPr>
        <w:t xml:space="preserve">.1 této smlouvy bude </w:t>
      </w:r>
      <w:r w:rsidR="009A0972" w:rsidRPr="005C193F">
        <w:rPr>
          <w:sz w:val="24"/>
        </w:rPr>
        <w:t>u</w:t>
      </w:r>
      <w:r w:rsidRPr="005C193F">
        <w:rPr>
          <w:sz w:val="24"/>
        </w:rPr>
        <w:t xml:space="preserve">hrazena </w:t>
      </w:r>
      <w:r w:rsidR="009A0972" w:rsidRPr="005C193F">
        <w:rPr>
          <w:sz w:val="24"/>
        </w:rPr>
        <w:t>po řádném dokončení a předání předmětu díl</w:t>
      </w:r>
      <w:r w:rsidR="005C193F" w:rsidRPr="005C193F">
        <w:rPr>
          <w:sz w:val="24"/>
        </w:rPr>
        <w:t>a, a to dílčím způsobem dle skutečného postupu provedení díla zhotovitelem.</w:t>
      </w:r>
    </w:p>
    <w:p w14:paraId="22184BD9" w14:textId="77777777" w:rsidR="00AD119C" w:rsidRPr="00806429" w:rsidRDefault="00AD119C" w:rsidP="00AD119C">
      <w:pPr>
        <w:pStyle w:val="Odstavecseseznamem"/>
        <w:widowControl/>
        <w:tabs>
          <w:tab w:val="left" w:pos="567"/>
        </w:tabs>
        <w:spacing w:before="120"/>
        <w:ind w:left="567"/>
        <w:jc w:val="both"/>
        <w:rPr>
          <w:sz w:val="24"/>
        </w:rPr>
      </w:pPr>
    </w:p>
    <w:p w14:paraId="19227FB4" w14:textId="77777777" w:rsidR="00AD119C" w:rsidRDefault="006438C8" w:rsidP="00D86A6A">
      <w:pPr>
        <w:pStyle w:val="Odstavecseseznamem"/>
        <w:widowControl/>
        <w:numPr>
          <w:ilvl w:val="1"/>
          <w:numId w:val="25"/>
        </w:numPr>
        <w:tabs>
          <w:tab w:val="left" w:pos="567"/>
        </w:tabs>
        <w:ind w:left="567" w:hanging="567"/>
        <w:jc w:val="both"/>
        <w:rPr>
          <w:sz w:val="24"/>
        </w:rPr>
      </w:pPr>
      <w:r w:rsidRPr="006438C8">
        <w:rPr>
          <w:sz w:val="24"/>
        </w:rPr>
        <w:t xml:space="preserve">Daňový doklad bude obsahovat veškeré náležitosti daňového </w:t>
      </w:r>
      <w:r w:rsidR="00DC67BC">
        <w:rPr>
          <w:sz w:val="24"/>
        </w:rPr>
        <w:t xml:space="preserve">a účetního </w:t>
      </w:r>
      <w:r w:rsidRPr="006438C8">
        <w:rPr>
          <w:sz w:val="24"/>
        </w:rPr>
        <w:t xml:space="preserve">dokladu stanovené zákonem č. 235/2004 Sb., o dani z přidané hodnoty, </w:t>
      </w:r>
      <w:r w:rsidR="00DC67BC">
        <w:rPr>
          <w:sz w:val="24"/>
        </w:rPr>
        <w:t>ve znění pozdějších předpisů</w:t>
      </w:r>
      <w:r w:rsidR="0085715F">
        <w:rPr>
          <w:sz w:val="24"/>
        </w:rPr>
        <w:t xml:space="preserve"> a zákonem č. 563/1991 Sb., o účetnictví, ve znění pozdějších předpisů</w:t>
      </w:r>
      <w:r w:rsidR="00DC67BC">
        <w:rPr>
          <w:sz w:val="24"/>
        </w:rPr>
        <w:t>. V </w:t>
      </w:r>
      <w:r w:rsidRPr="006438C8">
        <w:rPr>
          <w:sz w:val="24"/>
        </w:rPr>
        <w:t xml:space="preserve">případě, že daňový doklad nebude obsahovat předepsané náležitosti, je objednatel oprávněn doklad vrátit ve lhůtě do data splatnosti. Zhotovitel je povinen takový doklad opravit, aby splňoval náležitosti dané zákonem. Lhůta pro zaplacení začíná běžet dnem doručení opraveného dokladu. </w:t>
      </w:r>
    </w:p>
    <w:p w14:paraId="5B89E063" w14:textId="77777777" w:rsidR="00A12D5B" w:rsidRPr="00A12D5B" w:rsidRDefault="00A12D5B" w:rsidP="00A12D5B">
      <w:pPr>
        <w:widowControl/>
        <w:tabs>
          <w:tab w:val="left" w:pos="567"/>
        </w:tabs>
        <w:jc w:val="both"/>
        <w:rPr>
          <w:sz w:val="24"/>
        </w:rPr>
      </w:pPr>
    </w:p>
    <w:p w14:paraId="53721CCE" w14:textId="77777777" w:rsidR="0032488E" w:rsidRDefault="00E432DD" w:rsidP="00D86A6A">
      <w:pPr>
        <w:pStyle w:val="Odstavecseseznamem"/>
        <w:widowControl/>
        <w:numPr>
          <w:ilvl w:val="1"/>
          <w:numId w:val="25"/>
        </w:numPr>
        <w:tabs>
          <w:tab w:val="left" w:pos="567"/>
        </w:tabs>
        <w:ind w:left="567" w:hanging="567"/>
        <w:jc w:val="both"/>
        <w:rPr>
          <w:sz w:val="24"/>
        </w:rPr>
      </w:pPr>
      <w:r w:rsidRPr="0032488E">
        <w:rPr>
          <w:sz w:val="24"/>
        </w:rPr>
        <w:t xml:space="preserve">Splatnost </w:t>
      </w:r>
      <w:r w:rsidR="00A849BF" w:rsidRPr="0032488E">
        <w:rPr>
          <w:sz w:val="24"/>
        </w:rPr>
        <w:t>daňového dokladu je stanovena na</w:t>
      </w:r>
      <w:r w:rsidRPr="0032488E">
        <w:rPr>
          <w:sz w:val="24"/>
        </w:rPr>
        <w:t xml:space="preserve"> 14 dnů ode dne doručení objednateli.</w:t>
      </w:r>
      <w:r w:rsidR="00066A59" w:rsidRPr="0032488E">
        <w:rPr>
          <w:sz w:val="24"/>
        </w:rPr>
        <w:t xml:space="preserve"> </w:t>
      </w:r>
      <w:r w:rsidR="00FF760B">
        <w:rPr>
          <w:sz w:val="24"/>
        </w:rPr>
        <w:t>Ve </w:t>
      </w:r>
      <w:r w:rsidRPr="00DD01B8">
        <w:rPr>
          <w:sz w:val="24"/>
        </w:rPr>
        <w:t xml:space="preserve">fakturaci bude provedeno vyúčtování DPH dle platných předpisů a případné smluvní pokuty a úroky z prodlení. V případě, že do termínu splatnosti </w:t>
      </w:r>
      <w:r w:rsidR="0017784A">
        <w:rPr>
          <w:sz w:val="24"/>
        </w:rPr>
        <w:t>daňového dokladu</w:t>
      </w:r>
      <w:r w:rsidRPr="00DD01B8">
        <w:rPr>
          <w:sz w:val="24"/>
        </w:rPr>
        <w:t xml:space="preserve"> nebudou odstraněny případné vady, prodlužuje se splatnost </w:t>
      </w:r>
      <w:r w:rsidR="0017784A">
        <w:rPr>
          <w:sz w:val="24"/>
        </w:rPr>
        <w:t>daňového dokladu</w:t>
      </w:r>
      <w:r w:rsidRPr="00DD01B8">
        <w:rPr>
          <w:sz w:val="24"/>
        </w:rPr>
        <w:t xml:space="preserve"> o dalších 10 dnů od termínu odstranění poslední vady, uvedené v předávacím protokolu.</w:t>
      </w:r>
    </w:p>
    <w:p w14:paraId="5BC7DD1B" w14:textId="77777777" w:rsidR="00AD119C" w:rsidRDefault="00AD119C" w:rsidP="00AD119C">
      <w:pPr>
        <w:pStyle w:val="Odstavecseseznamem"/>
        <w:widowControl/>
        <w:tabs>
          <w:tab w:val="left" w:pos="567"/>
        </w:tabs>
        <w:spacing w:before="120"/>
        <w:ind w:left="567"/>
        <w:jc w:val="both"/>
        <w:rPr>
          <w:sz w:val="24"/>
        </w:rPr>
      </w:pPr>
    </w:p>
    <w:p w14:paraId="1D7A3F95" w14:textId="77777777" w:rsidR="00E432DD" w:rsidRDefault="00E432DD" w:rsidP="00D86A6A">
      <w:pPr>
        <w:pStyle w:val="Odstavecseseznamem"/>
        <w:widowControl/>
        <w:numPr>
          <w:ilvl w:val="1"/>
          <w:numId w:val="25"/>
        </w:numPr>
        <w:tabs>
          <w:tab w:val="left" w:pos="567"/>
        </w:tabs>
        <w:spacing w:before="120"/>
        <w:ind w:left="567" w:hanging="567"/>
        <w:jc w:val="both"/>
        <w:rPr>
          <w:sz w:val="24"/>
        </w:rPr>
      </w:pPr>
      <w:r w:rsidRPr="00DD01B8">
        <w:rPr>
          <w:sz w:val="24"/>
        </w:rPr>
        <w:t>Úhrada bude provedena bezhotovostně převodem na účet zhotovitele.</w:t>
      </w:r>
    </w:p>
    <w:p w14:paraId="75E60ABF" w14:textId="77777777" w:rsidR="00AD119C" w:rsidRDefault="00AD119C" w:rsidP="00AD119C">
      <w:pPr>
        <w:pStyle w:val="Odstavecseseznamem"/>
        <w:widowControl/>
        <w:tabs>
          <w:tab w:val="left" w:pos="567"/>
        </w:tabs>
        <w:spacing w:before="120"/>
        <w:ind w:left="567"/>
        <w:jc w:val="both"/>
        <w:rPr>
          <w:sz w:val="24"/>
        </w:rPr>
      </w:pPr>
    </w:p>
    <w:p w14:paraId="15373681" w14:textId="77777777" w:rsidR="0032488E" w:rsidRPr="00DD01B8" w:rsidRDefault="0032488E" w:rsidP="00D86A6A">
      <w:pPr>
        <w:pStyle w:val="Odstavecseseznamem"/>
        <w:widowControl/>
        <w:numPr>
          <w:ilvl w:val="1"/>
          <w:numId w:val="25"/>
        </w:numPr>
        <w:tabs>
          <w:tab w:val="left" w:pos="567"/>
        </w:tabs>
        <w:spacing w:before="120"/>
        <w:ind w:left="567" w:hanging="567"/>
        <w:jc w:val="both"/>
        <w:rPr>
          <w:sz w:val="24"/>
        </w:rPr>
      </w:pPr>
      <w:r w:rsidRPr="00DD01B8">
        <w:rPr>
          <w:sz w:val="24"/>
        </w:rPr>
        <w:t>Cena za provedení díla je považována za uhrazenou řádně a včas, pokud ke dni splatnosti ceny za provedení díla či její splátky, budou peněžní prostředky odepsány z účtu objednatele ve prospěch účtu zhotovitele, uvedeného v záhlaví této smlouvy.</w:t>
      </w:r>
    </w:p>
    <w:p w14:paraId="0232A2BF" w14:textId="77777777" w:rsidR="00621022" w:rsidRDefault="00621022" w:rsidP="009F0117">
      <w:pPr>
        <w:widowControl/>
        <w:tabs>
          <w:tab w:val="left" w:pos="567"/>
        </w:tabs>
        <w:jc w:val="both"/>
        <w:rPr>
          <w:sz w:val="24"/>
        </w:rPr>
      </w:pPr>
    </w:p>
    <w:p w14:paraId="151C8770" w14:textId="77777777" w:rsidR="00B52B5F" w:rsidRPr="00D546EA" w:rsidRDefault="00B52B5F" w:rsidP="00B52B5F">
      <w:pPr>
        <w:widowControl/>
        <w:jc w:val="center"/>
        <w:rPr>
          <w:b/>
          <w:sz w:val="28"/>
          <w:szCs w:val="28"/>
        </w:rPr>
      </w:pPr>
      <w:r w:rsidRPr="00D546EA">
        <w:rPr>
          <w:b/>
          <w:sz w:val="28"/>
          <w:szCs w:val="28"/>
        </w:rPr>
        <w:t>V</w:t>
      </w:r>
      <w:r w:rsidR="001D5901">
        <w:rPr>
          <w:b/>
          <w:sz w:val="28"/>
          <w:szCs w:val="28"/>
        </w:rPr>
        <w:t>I</w:t>
      </w:r>
      <w:r w:rsidRPr="00D546EA">
        <w:rPr>
          <w:b/>
          <w:sz w:val="28"/>
          <w:szCs w:val="28"/>
        </w:rPr>
        <w:t>.</w:t>
      </w:r>
    </w:p>
    <w:p w14:paraId="02848093" w14:textId="77777777" w:rsidR="00B52B5F" w:rsidRPr="00DD01B8" w:rsidRDefault="00B52B5F" w:rsidP="00B52B5F">
      <w:pPr>
        <w:pStyle w:val="Nadpis1"/>
      </w:pPr>
      <w:r w:rsidRPr="00DD01B8">
        <w:t>Odpovědnost za vady</w:t>
      </w:r>
    </w:p>
    <w:p w14:paraId="30453350" w14:textId="77777777" w:rsidR="00B52B5F" w:rsidRDefault="00B52B5F" w:rsidP="00D86A6A">
      <w:pPr>
        <w:pStyle w:val="Odstavecseseznamem"/>
        <w:widowControl/>
        <w:numPr>
          <w:ilvl w:val="1"/>
          <w:numId w:val="26"/>
        </w:numPr>
        <w:tabs>
          <w:tab w:val="left" w:pos="567"/>
        </w:tabs>
        <w:spacing w:before="120"/>
        <w:ind w:left="567" w:hanging="567"/>
        <w:jc w:val="both"/>
        <w:rPr>
          <w:sz w:val="24"/>
        </w:rPr>
      </w:pPr>
      <w:r w:rsidRPr="00637123">
        <w:rPr>
          <w:sz w:val="24"/>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soupisu prací s výkazy výměr), za jednoznačnost, efektivnost, funkčnost a reálnost navrženého technického řešení a jeho soulad s podmínkami této smlouvy, obecně závaznými právními předpisy,</w:t>
      </w:r>
      <w:r w:rsidRPr="00637123">
        <w:rPr>
          <w:sz w:val="24"/>
          <w:szCs w:val="24"/>
        </w:rPr>
        <w:t xml:space="preserve"> mimo jiných i zákon</w:t>
      </w:r>
      <w:r w:rsidR="008D7570">
        <w:rPr>
          <w:sz w:val="24"/>
          <w:szCs w:val="24"/>
        </w:rPr>
        <w:t>em</w:t>
      </w:r>
      <w:r w:rsidRPr="00637123">
        <w:rPr>
          <w:sz w:val="24"/>
          <w:szCs w:val="24"/>
        </w:rPr>
        <w:t xml:space="preserve"> č. 134/2016 Sb.</w:t>
      </w:r>
      <w:r w:rsidRPr="00637123">
        <w:rPr>
          <w:sz w:val="24"/>
        </w:rPr>
        <w:t xml:space="preserve">, o zadávání veřejných zakázek, ve znění pozdějších předpisů, závaznými a platnými technickými normami (zejména ČSN, ČN a ostatními normami pro přípravu a realizaci stavby), technologickými postupy, technickými kvalitativními podmínkami, pokyny výrobců a dovozců a poskytuje záruky za kvalitu posudků. </w:t>
      </w:r>
    </w:p>
    <w:p w14:paraId="2750FDD0" w14:textId="77777777" w:rsidR="00A12D5B" w:rsidRPr="00A12D5B" w:rsidRDefault="00A12D5B" w:rsidP="00A12D5B">
      <w:pPr>
        <w:widowControl/>
        <w:tabs>
          <w:tab w:val="left" w:pos="567"/>
        </w:tabs>
        <w:jc w:val="both"/>
        <w:rPr>
          <w:sz w:val="24"/>
        </w:rPr>
      </w:pPr>
    </w:p>
    <w:p w14:paraId="6925EB8D" w14:textId="77777777" w:rsidR="00B52B5F" w:rsidRDefault="00B52B5F" w:rsidP="00D86A6A">
      <w:pPr>
        <w:pStyle w:val="Odstavecseseznamem"/>
        <w:widowControl/>
        <w:numPr>
          <w:ilvl w:val="1"/>
          <w:numId w:val="26"/>
        </w:numPr>
        <w:tabs>
          <w:tab w:val="left" w:pos="567"/>
        </w:tabs>
        <w:ind w:left="567" w:hanging="567"/>
        <w:jc w:val="both"/>
        <w:rPr>
          <w:sz w:val="24"/>
        </w:rPr>
      </w:pPr>
      <w:r w:rsidRPr="00F51908">
        <w:rPr>
          <w:sz w:val="24"/>
        </w:rPr>
        <w:lastRenderedPageBreak/>
        <w:t xml:space="preserve">V rámci odpovědnosti zhotovitele za správnost a úplnost projektové dokumentace </w:t>
      </w:r>
      <w:r>
        <w:rPr>
          <w:sz w:val="24"/>
        </w:rPr>
        <w:t xml:space="preserve">dle </w:t>
      </w:r>
      <w:r w:rsidR="00D86A6A">
        <w:rPr>
          <w:sz w:val="24"/>
        </w:rPr>
        <w:t>zákona č. 283/2021</w:t>
      </w:r>
      <w:r w:rsidRPr="00F51908">
        <w:rPr>
          <w:sz w:val="24"/>
        </w:rPr>
        <w:t xml:space="preserve"> Sb., stavební zákon, ve znění pozdějších předpisů, odpovídá zhotovitel po celou dobu životnosti projektované stavby za jakoukoliv újmu vzniklo</w:t>
      </w:r>
      <w:r w:rsidR="00637123">
        <w:rPr>
          <w:sz w:val="24"/>
        </w:rPr>
        <w:t>u vadou projektové dokumentace</w:t>
      </w:r>
      <w:r w:rsidRPr="00F51908">
        <w:rPr>
          <w:sz w:val="24"/>
        </w:rPr>
        <w:t xml:space="preserve">, nebo jakoukoliv činností vykonávanou na základě smlouvy. </w:t>
      </w:r>
    </w:p>
    <w:p w14:paraId="6ECA7C00" w14:textId="77777777" w:rsidR="00AD119C" w:rsidRPr="00DD01B8" w:rsidRDefault="00AD119C" w:rsidP="00AD119C">
      <w:pPr>
        <w:pStyle w:val="Odstavecseseznamem"/>
        <w:widowControl/>
        <w:tabs>
          <w:tab w:val="left" w:pos="567"/>
        </w:tabs>
        <w:spacing w:before="120"/>
        <w:ind w:left="567"/>
        <w:jc w:val="both"/>
        <w:rPr>
          <w:sz w:val="24"/>
        </w:rPr>
      </w:pPr>
    </w:p>
    <w:p w14:paraId="69040EE6" w14:textId="77777777" w:rsidR="00AD119C" w:rsidRDefault="00B52B5F" w:rsidP="00D86A6A">
      <w:pPr>
        <w:pStyle w:val="Odstavecseseznamem"/>
        <w:widowControl/>
        <w:numPr>
          <w:ilvl w:val="1"/>
          <w:numId w:val="26"/>
        </w:numPr>
        <w:tabs>
          <w:tab w:val="left" w:pos="567"/>
        </w:tabs>
        <w:ind w:left="567" w:hanging="567"/>
        <w:jc w:val="both"/>
        <w:rPr>
          <w:sz w:val="24"/>
        </w:rPr>
      </w:pPr>
      <w:r w:rsidRPr="00DD01B8">
        <w:rPr>
          <w:sz w:val="24"/>
        </w:rPr>
        <w:t>Dílo má vady, jestliže provedení díla neodpovídá výsledku určenému v této smlouvě</w:t>
      </w:r>
      <w:r>
        <w:rPr>
          <w:sz w:val="24"/>
        </w:rPr>
        <w:t>,</w:t>
      </w:r>
      <w:r w:rsidRPr="00637123">
        <w:rPr>
          <w:sz w:val="24"/>
        </w:rPr>
        <w:t xml:space="preserve"> </w:t>
      </w:r>
      <w:r w:rsidRPr="00AD4E81">
        <w:rPr>
          <w:sz w:val="24"/>
        </w:rPr>
        <w:t>příslušným zákonům, právním předpisům, normám nebo jiné dokumentaci, které se k</w:t>
      </w:r>
      <w:r>
        <w:rPr>
          <w:sz w:val="24"/>
        </w:rPr>
        <w:t> </w:t>
      </w:r>
      <w:r w:rsidRPr="00AD4E81">
        <w:rPr>
          <w:sz w:val="24"/>
        </w:rPr>
        <w:t>dané oblasti vztahují.</w:t>
      </w:r>
    </w:p>
    <w:p w14:paraId="5BBC73FB" w14:textId="77777777" w:rsidR="00A12D5B" w:rsidRPr="00A12D5B" w:rsidRDefault="00A12D5B" w:rsidP="00A12D5B">
      <w:pPr>
        <w:widowControl/>
        <w:tabs>
          <w:tab w:val="left" w:pos="567"/>
        </w:tabs>
        <w:jc w:val="both"/>
        <w:rPr>
          <w:sz w:val="24"/>
        </w:rPr>
      </w:pPr>
    </w:p>
    <w:p w14:paraId="67BA49A2" w14:textId="77777777" w:rsidR="00B52B5F" w:rsidRDefault="00B52B5F" w:rsidP="00D86A6A">
      <w:pPr>
        <w:pStyle w:val="Odstavecseseznamem"/>
        <w:widowControl/>
        <w:numPr>
          <w:ilvl w:val="1"/>
          <w:numId w:val="26"/>
        </w:numPr>
        <w:tabs>
          <w:tab w:val="left" w:pos="567"/>
        </w:tabs>
        <w:ind w:left="567" w:hanging="567"/>
        <w:jc w:val="both"/>
        <w:rPr>
          <w:sz w:val="24"/>
        </w:rPr>
      </w:pPr>
      <w:r w:rsidRPr="00DD01B8">
        <w:rPr>
          <w:sz w:val="24"/>
        </w:rPr>
        <w:t xml:space="preserve">Zhotovitel odpovídá za vady, které má dílo v době jeho předání objednateli </w:t>
      </w:r>
      <w:r>
        <w:rPr>
          <w:sz w:val="24"/>
        </w:rPr>
        <w:t xml:space="preserve">bez ohledu na skutečnost, zda dílo bylo předáno s výhradami, či bez výhrad. </w:t>
      </w:r>
      <w:r w:rsidRPr="00AD4E81">
        <w:rPr>
          <w:sz w:val="24"/>
        </w:rPr>
        <w:t>Pro vylouč</w:t>
      </w:r>
      <w:r>
        <w:rPr>
          <w:sz w:val="24"/>
        </w:rPr>
        <w:t>ení pochybností se sjednává, že </w:t>
      </w:r>
      <w:r w:rsidRPr="00AD4E81">
        <w:rPr>
          <w:sz w:val="24"/>
        </w:rPr>
        <w:t>převzetím díla není dotčeno právo objednatele uplatňovat práva z vad, které byly zjistitelné, ale nebyly zjištěny při převzetí. Smluvní strany se dále dohodly na vyloučení použití ustanovení § 2618 občanského zák</w:t>
      </w:r>
      <w:r w:rsidR="00AD119C">
        <w:rPr>
          <w:sz w:val="24"/>
        </w:rPr>
        <w:t>oníku.</w:t>
      </w:r>
    </w:p>
    <w:p w14:paraId="70A7C9CE" w14:textId="77777777" w:rsidR="00AD119C" w:rsidRDefault="00AD119C" w:rsidP="00AD119C">
      <w:pPr>
        <w:pStyle w:val="Odstavecseseznamem"/>
        <w:widowControl/>
        <w:tabs>
          <w:tab w:val="left" w:pos="567"/>
        </w:tabs>
        <w:spacing w:before="120"/>
        <w:ind w:left="567"/>
        <w:jc w:val="both"/>
        <w:rPr>
          <w:sz w:val="24"/>
        </w:rPr>
      </w:pPr>
    </w:p>
    <w:p w14:paraId="6FF5CAA3" w14:textId="77777777" w:rsidR="00AD119C" w:rsidRDefault="00B52B5F" w:rsidP="00D86A6A">
      <w:pPr>
        <w:pStyle w:val="Odstavecseseznamem"/>
        <w:widowControl/>
        <w:numPr>
          <w:ilvl w:val="1"/>
          <w:numId w:val="26"/>
        </w:numPr>
        <w:tabs>
          <w:tab w:val="left" w:pos="567"/>
        </w:tabs>
        <w:ind w:left="567" w:hanging="567"/>
        <w:jc w:val="both"/>
        <w:rPr>
          <w:sz w:val="24"/>
        </w:rPr>
      </w:pPr>
      <w:r w:rsidRPr="00DD01B8">
        <w:rPr>
          <w:sz w:val="24"/>
        </w:rPr>
        <w:t>Zhotovitel odpovídá za vady díla vzniklé po předání díla objednateli, jestliže byly způsobeny porušením jeho povinností.</w:t>
      </w:r>
      <w:r w:rsidRPr="00AD4E81">
        <w:rPr>
          <w:sz w:val="24"/>
        </w:rPr>
        <w:t xml:space="preserve"> </w:t>
      </w:r>
    </w:p>
    <w:p w14:paraId="436BB125" w14:textId="77777777" w:rsidR="00A12D5B" w:rsidRPr="00A12D5B" w:rsidRDefault="00A12D5B" w:rsidP="00A12D5B">
      <w:pPr>
        <w:widowControl/>
        <w:tabs>
          <w:tab w:val="left" w:pos="567"/>
        </w:tabs>
        <w:jc w:val="both"/>
        <w:rPr>
          <w:sz w:val="24"/>
        </w:rPr>
      </w:pPr>
    </w:p>
    <w:p w14:paraId="1577C1DE" w14:textId="77777777" w:rsidR="00B52B5F" w:rsidRDefault="00B52B5F" w:rsidP="00D86A6A">
      <w:pPr>
        <w:pStyle w:val="Odstavecseseznamem"/>
        <w:widowControl/>
        <w:numPr>
          <w:ilvl w:val="1"/>
          <w:numId w:val="26"/>
        </w:numPr>
        <w:tabs>
          <w:tab w:val="left" w:pos="567"/>
        </w:tabs>
        <w:ind w:left="567" w:hanging="567"/>
        <w:jc w:val="both"/>
        <w:rPr>
          <w:sz w:val="24"/>
        </w:rPr>
      </w:pPr>
      <w:r w:rsidRPr="00DD01B8">
        <w:rPr>
          <w:sz w:val="24"/>
        </w:rPr>
        <w:t xml:space="preserve">Právo na odstranění vady díla zjištěné po předání díla objednatel u zhotovitele uplatní </w:t>
      </w:r>
      <w:r w:rsidRPr="002028AE">
        <w:rPr>
          <w:sz w:val="24"/>
        </w:rPr>
        <w:t xml:space="preserve">písemnou formou. </w:t>
      </w:r>
    </w:p>
    <w:p w14:paraId="2E552AEE" w14:textId="77777777" w:rsidR="00AD119C" w:rsidRPr="002028AE" w:rsidRDefault="00AD119C" w:rsidP="00AD119C">
      <w:pPr>
        <w:pStyle w:val="Odstavecseseznamem"/>
        <w:widowControl/>
        <w:tabs>
          <w:tab w:val="left" w:pos="567"/>
        </w:tabs>
        <w:spacing w:before="120"/>
        <w:ind w:left="567"/>
        <w:jc w:val="both"/>
        <w:rPr>
          <w:sz w:val="24"/>
        </w:rPr>
      </w:pPr>
    </w:p>
    <w:p w14:paraId="145CB8AA" w14:textId="77777777" w:rsidR="00AD119C" w:rsidRDefault="00B52B5F" w:rsidP="00D86A6A">
      <w:pPr>
        <w:pStyle w:val="Odstavecseseznamem"/>
        <w:widowControl/>
        <w:numPr>
          <w:ilvl w:val="1"/>
          <w:numId w:val="26"/>
        </w:numPr>
        <w:tabs>
          <w:tab w:val="left" w:pos="567"/>
        </w:tabs>
        <w:ind w:left="567" w:hanging="567"/>
        <w:jc w:val="both"/>
        <w:rPr>
          <w:sz w:val="24"/>
        </w:rPr>
      </w:pPr>
      <w:r w:rsidRPr="002028AE">
        <w:rPr>
          <w:sz w:val="24"/>
        </w:rPr>
        <w:t>Zhotovitel nese trvale odpovědnost za prokázané vady v projektové dokumentaci a je povinen je odstranit na své náklady bez zbyt</w:t>
      </w:r>
      <w:r w:rsidR="001D1829">
        <w:rPr>
          <w:sz w:val="24"/>
        </w:rPr>
        <w:t>ečného odkladu nejpozději do 15 </w:t>
      </w:r>
      <w:r w:rsidRPr="002028AE">
        <w:rPr>
          <w:sz w:val="24"/>
        </w:rPr>
        <w:t xml:space="preserve">kalendářních dnů od doručení písemného upozornění o vadě (i e-mailového). </w:t>
      </w:r>
      <w:r w:rsidR="00303C82" w:rsidRPr="002028AE">
        <w:rPr>
          <w:sz w:val="24"/>
        </w:rPr>
        <w:t xml:space="preserve">Výstupem jsou potřebné úpravy projektové dokumentace </w:t>
      </w:r>
      <w:r w:rsidR="00841211" w:rsidRPr="002028AE">
        <w:rPr>
          <w:sz w:val="24"/>
        </w:rPr>
        <w:t>pro vydání společného povolení</w:t>
      </w:r>
      <w:r w:rsidR="00303C82" w:rsidRPr="00637123">
        <w:rPr>
          <w:sz w:val="24"/>
        </w:rPr>
        <w:t xml:space="preserve"> </w:t>
      </w:r>
      <w:r w:rsidR="00303C82" w:rsidRPr="002028AE">
        <w:rPr>
          <w:sz w:val="24"/>
        </w:rPr>
        <w:t>a všech následujících druhů dokumentace, vyplývající z odstraněných vad. Za </w:t>
      </w:r>
      <w:r w:rsidRPr="002028AE">
        <w:rPr>
          <w:sz w:val="24"/>
        </w:rPr>
        <w:t xml:space="preserve">účelem nápravy vad díla poskytne objednatel zhotoviteli v rozsahu svých možností veškerou potřebnou součinnost. </w:t>
      </w:r>
    </w:p>
    <w:p w14:paraId="4425212F" w14:textId="77777777" w:rsidR="00A12D5B" w:rsidRPr="00A12D5B" w:rsidRDefault="00A12D5B" w:rsidP="00A12D5B">
      <w:pPr>
        <w:widowControl/>
        <w:tabs>
          <w:tab w:val="left" w:pos="567"/>
        </w:tabs>
        <w:jc w:val="both"/>
        <w:rPr>
          <w:sz w:val="24"/>
        </w:rPr>
      </w:pPr>
    </w:p>
    <w:p w14:paraId="5F76D03B" w14:textId="77777777" w:rsidR="00B52B5F" w:rsidRDefault="00B52B5F" w:rsidP="00D86A6A">
      <w:pPr>
        <w:pStyle w:val="Odstavecseseznamem"/>
        <w:widowControl/>
        <w:numPr>
          <w:ilvl w:val="1"/>
          <w:numId w:val="26"/>
        </w:numPr>
        <w:tabs>
          <w:tab w:val="left" w:pos="567"/>
        </w:tabs>
        <w:ind w:left="567" w:hanging="567"/>
        <w:jc w:val="both"/>
        <w:rPr>
          <w:sz w:val="24"/>
        </w:rPr>
      </w:pPr>
      <w:r w:rsidRPr="0046188D">
        <w:rPr>
          <w:sz w:val="24"/>
        </w:rPr>
        <w:t xml:space="preserve">Pokud zhotovitel vady díla, které mají nebo by mohly mít za následek přerušení nebo zastavení </w:t>
      </w:r>
      <w:r w:rsidRPr="00637123">
        <w:rPr>
          <w:sz w:val="24"/>
        </w:rPr>
        <w:t xml:space="preserve">územního </w:t>
      </w:r>
      <w:r w:rsidR="00051104" w:rsidRPr="00637123">
        <w:rPr>
          <w:sz w:val="24"/>
        </w:rPr>
        <w:t>či</w:t>
      </w:r>
      <w:r w:rsidRPr="00637123">
        <w:rPr>
          <w:sz w:val="24"/>
        </w:rPr>
        <w:t xml:space="preserve"> </w:t>
      </w:r>
      <w:r w:rsidRPr="0046188D">
        <w:rPr>
          <w:sz w:val="24"/>
        </w:rPr>
        <w:t xml:space="preserve">stavebního řízení </w:t>
      </w:r>
      <w:r>
        <w:rPr>
          <w:sz w:val="24"/>
        </w:rPr>
        <w:t>s</w:t>
      </w:r>
      <w:r w:rsidRPr="0046188D">
        <w:rPr>
          <w:sz w:val="24"/>
        </w:rPr>
        <w:t xml:space="preserve">tavby nebo přerušení či zastavení </w:t>
      </w:r>
      <w:r>
        <w:rPr>
          <w:sz w:val="24"/>
        </w:rPr>
        <w:t>provádění a</w:t>
      </w:r>
      <w:r w:rsidR="000443E8">
        <w:rPr>
          <w:sz w:val="24"/>
        </w:rPr>
        <w:t> </w:t>
      </w:r>
      <w:r w:rsidRPr="0046188D">
        <w:rPr>
          <w:sz w:val="24"/>
        </w:rPr>
        <w:t xml:space="preserve">realizace </w:t>
      </w:r>
      <w:r>
        <w:rPr>
          <w:sz w:val="24"/>
        </w:rPr>
        <w:t>s</w:t>
      </w:r>
      <w:r w:rsidRPr="0046188D">
        <w:rPr>
          <w:sz w:val="24"/>
        </w:rPr>
        <w:t xml:space="preserve">tavby, </w:t>
      </w:r>
      <w:r>
        <w:rPr>
          <w:sz w:val="24"/>
        </w:rPr>
        <w:t>neodstraní</w:t>
      </w:r>
      <w:r w:rsidRPr="0046188D">
        <w:rPr>
          <w:sz w:val="24"/>
        </w:rPr>
        <w:t xml:space="preserve"> do 15 kalendářních dní od jejich písemného upozornění objednatelem, může objednatel s okamžitou platností vady díla na náklady zhotovitele odstranit.</w:t>
      </w:r>
      <w:r>
        <w:rPr>
          <w:sz w:val="24"/>
        </w:rPr>
        <w:t xml:space="preserve"> </w:t>
      </w:r>
      <w:r w:rsidRPr="0046188D">
        <w:rPr>
          <w:sz w:val="24"/>
        </w:rPr>
        <w:t>Nárok objednatele účtovat zhotoviteli smluvní pokutu tím nezaniká.</w:t>
      </w:r>
    </w:p>
    <w:p w14:paraId="6C1F3E33" w14:textId="77777777" w:rsidR="00AD119C" w:rsidRPr="0046188D" w:rsidRDefault="00AD119C" w:rsidP="00AD119C">
      <w:pPr>
        <w:pStyle w:val="Odstavecseseznamem"/>
        <w:widowControl/>
        <w:tabs>
          <w:tab w:val="left" w:pos="567"/>
        </w:tabs>
        <w:spacing w:before="120"/>
        <w:ind w:left="567"/>
        <w:jc w:val="both"/>
        <w:rPr>
          <w:sz w:val="24"/>
        </w:rPr>
      </w:pPr>
    </w:p>
    <w:p w14:paraId="05A21168" w14:textId="77777777" w:rsidR="00AD119C" w:rsidRDefault="00B52B5F" w:rsidP="00D86A6A">
      <w:pPr>
        <w:pStyle w:val="Odstavecseseznamem"/>
        <w:widowControl/>
        <w:numPr>
          <w:ilvl w:val="1"/>
          <w:numId w:val="26"/>
        </w:numPr>
        <w:tabs>
          <w:tab w:val="left" w:pos="567"/>
        </w:tabs>
        <w:ind w:left="567" w:hanging="567"/>
        <w:jc w:val="both"/>
        <w:rPr>
          <w:sz w:val="24"/>
        </w:rPr>
      </w:pPr>
      <w:r w:rsidRPr="003A3E3A">
        <w:rPr>
          <w:sz w:val="24"/>
        </w:rPr>
        <w:t xml:space="preserve">Práva a povinnosti </w:t>
      </w:r>
      <w:proofErr w:type="gramStart"/>
      <w:r w:rsidRPr="003A3E3A">
        <w:rPr>
          <w:sz w:val="24"/>
        </w:rPr>
        <w:t>ze</w:t>
      </w:r>
      <w:proofErr w:type="gramEnd"/>
      <w:r w:rsidRPr="003A3E3A">
        <w:rPr>
          <w:sz w:val="24"/>
        </w:rPr>
        <w:t xml:space="preserve"> zhotovitelem poskytnuté záruky nezanikají na předané části díla ani odstoupením kterékoli ze smluvních stran od smlouvy.</w:t>
      </w:r>
    </w:p>
    <w:p w14:paraId="35828565" w14:textId="77777777" w:rsidR="00A12D5B" w:rsidRPr="00A12D5B" w:rsidRDefault="00A12D5B" w:rsidP="00A12D5B">
      <w:pPr>
        <w:widowControl/>
        <w:tabs>
          <w:tab w:val="left" w:pos="567"/>
        </w:tabs>
        <w:jc w:val="both"/>
        <w:rPr>
          <w:sz w:val="24"/>
        </w:rPr>
      </w:pPr>
    </w:p>
    <w:p w14:paraId="6B443986" w14:textId="77777777" w:rsidR="00B52B5F" w:rsidRDefault="00B52B5F" w:rsidP="00D86A6A">
      <w:pPr>
        <w:pStyle w:val="Odstavecseseznamem"/>
        <w:widowControl/>
        <w:numPr>
          <w:ilvl w:val="1"/>
          <w:numId w:val="26"/>
        </w:numPr>
        <w:tabs>
          <w:tab w:val="left" w:pos="567"/>
        </w:tabs>
        <w:ind w:left="567" w:hanging="567"/>
        <w:jc w:val="both"/>
        <w:rPr>
          <w:sz w:val="24"/>
        </w:rPr>
      </w:pPr>
      <w:r w:rsidRPr="003A3E3A">
        <w:rPr>
          <w:sz w:val="24"/>
        </w:rPr>
        <w:t>Zhotovitel</w:t>
      </w:r>
      <w:r>
        <w:rPr>
          <w:sz w:val="24"/>
        </w:rPr>
        <w:t xml:space="preserve"> nese odpovědnost za vady a škody, které objednateli vzniknou při následném provádění a realizaci stavby v důsledku vadného díla podle této smlouvy, a to včetně škod vzniklých opomenutím v projektové dokumentaci.</w:t>
      </w:r>
    </w:p>
    <w:p w14:paraId="335FAE9C" w14:textId="77777777" w:rsidR="00AD119C" w:rsidRDefault="00AD119C" w:rsidP="00AD119C">
      <w:pPr>
        <w:pStyle w:val="Odstavecseseznamem"/>
        <w:widowControl/>
        <w:tabs>
          <w:tab w:val="left" w:pos="567"/>
        </w:tabs>
        <w:spacing w:before="120"/>
        <w:ind w:left="567"/>
        <w:jc w:val="both"/>
        <w:rPr>
          <w:sz w:val="24"/>
        </w:rPr>
      </w:pPr>
    </w:p>
    <w:p w14:paraId="78BA63EB" w14:textId="77777777" w:rsidR="00B52B5F" w:rsidRPr="00262F20" w:rsidRDefault="00B52B5F" w:rsidP="00D86A6A">
      <w:pPr>
        <w:pStyle w:val="Odstavecseseznamem"/>
        <w:widowControl/>
        <w:numPr>
          <w:ilvl w:val="1"/>
          <w:numId w:val="26"/>
        </w:numPr>
        <w:tabs>
          <w:tab w:val="left" w:pos="567"/>
        </w:tabs>
        <w:spacing w:before="120"/>
        <w:ind w:left="567" w:hanging="567"/>
        <w:jc w:val="both"/>
        <w:rPr>
          <w:sz w:val="24"/>
        </w:rPr>
      </w:pPr>
      <w:r w:rsidRPr="00262F20">
        <w:rPr>
          <w:sz w:val="24"/>
        </w:rPr>
        <w:t xml:space="preserve">Zhotovitel nenese zodpovědnost za vady a škody, pokud prokáže, že </w:t>
      </w:r>
      <w:r>
        <w:rPr>
          <w:sz w:val="24"/>
        </w:rPr>
        <w:t xml:space="preserve">tyto </w:t>
      </w:r>
      <w:r w:rsidRPr="00262F20">
        <w:rPr>
          <w:sz w:val="24"/>
        </w:rPr>
        <w:t>byly způsobeny neodbornými svévolnými zásahy objednatele nebo třetí osoby na straně objednatele.</w:t>
      </w:r>
    </w:p>
    <w:p w14:paraId="219838FE" w14:textId="77777777" w:rsidR="00B52B5F" w:rsidRDefault="00B52B5F" w:rsidP="009F0117">
      <w:pPr>
        <w:widowControl/>
        <w:tabs>
          <w:tab w:val="left" w:pos="567"/>
        </w:tabs>
        <w:jc w:val="both"/>
        <w:rPr>
          <w:sz w:val="24"/>
        </w:rPr>
      </w:pPr>
    </w:p>
    <w:p w14:paraId="67CF1D3F" w14:textId="77777777" w:rsidR="00AE7C74" w:rsidRPr="00D546EA" w:rsidRDefault="00AD119C" w:rsidP="009D3299">
      <w:pPr>
        <w:widowControl/>
        <w:jc w:val="center"/>
        <w:rPr>
          <w:b/>
          <w:sz w:val="28"/>
          <w:szCs w:val="28"/>
        </w:rPr>
      </w:pPr>
      <w:r>
        <w:rPr>
          <w:b/>
          <w:sz w:val="28"/>
          <w:szCs w:val="28"/>
        </w:rPr>
        <w:t>VI</w:t>
      </w:r>
      <w:r w:rsidR="001D5901">
        <w:rPr>
          <w:b/>
          <w:sz w:val="28"/>
          <w:szCs w:val="28"/>
        </w:rPr>
        <w:t>I</w:t>
      </w:r>
      <w:r w:rsidR="00AE7C74" w:rsidRPr="00D546EA">
        <w:rPr>
          <w:b/>
          <w:sz w:val="28"/>
          <w:szCs w:val="28"/>
        </w:rPr>
        <w:t>.</w:t>
      </w:r>
    </w:p>
    <w:p w14:paraId="0FA1E3D7" w14:textId="77777777" w:rsidR="00AE7C74" w:rsidRPr="00D546EA" w:rsidRDefault="00AE7C74" w:rsidP="009D3299">
      <w:pPr>
        <w:pStyle w:val="Nadpis1"/>
      </w:pPr>
      <w:r w:rsidRPr="00D546EA">
        <w:t>Smluvní pokuty</w:t>
      </w:r>
    </w:p>
    <w:p w14:paraId="50AE5C70" w14:textId="77777777" w:rsidR="00AD119C" w:rsidRPr="00D2605C" w:rsidRDefault="00AD119C" w:rsidP="00D86A6A">
      <w:pPr>
        <w:pStyle w:val="Zkladntext"/>
        <w:numPr>
          <w:ilvl w:val="1"/>
          <w:numId w:val="28"/>
        </w:numPr>
        <w:tabs>
          <w:tab w:val="clear" w:pos="1985"/>
        </w:tabs>
        <w:ind w:left="567" w:hanging="567"/>
        <w:rPr>
          <w:sz w:val="24"/>
          <w:szCs w:val="24"/>
        </w:rPr>
      </w:pPr>
      <w:r w:rsidRPr="004A5312">
        <w:rPr>
          <w:sz w:val="24"/>
          <w:szCs w:val="24"/>
        </w:rPr>
        <w:t>Objednatel je oprávněn uložit zhotoviteli smluvní pokutu v případě prodlení zhotovitele:</w:t>
      </w:r>
    </w:p>
    <w:p w14:paraId="4C1D0A68" w14:textId="77777777" w:rsidR="00AD119C" w:rsidRPr="000E44A9" w:rsidRDefault="00AD119C" w:rsidP="000E44A9">
      <w:pPr>
        <w:widowControl/>
        <w:numPr>
          <w:ilvl w:val="0"/>
          <w:numId w:val="37"/>
        </w:numPr>
        <w:jc w:val="both"/>
        <w:rPr>
          <w:bCs/>
          <w:sz w:val="24"/>
          <w:szCs w:val="24"/>
        </w:rPr>
      </w:pPr>
      <w:r w:rsidRPr="00FD66AA">
        <w:rPr>
          <w:bCs/>
          <w:sz w:val="24"/>
          <w:szCs w:val="24"/>
        </w:rPr>
        <w:lastRenderedPageBreak/>
        <w:t>s termíny dle článku III. odst. 3. 2. smlouvy;</w:t>
      </w:r>
    </w:p>
    <w:p w14:paraId="112509D5" w14:textId="77777777" w:rsidR="00AD119C" w:rsidRPr="009F3450" w:rsidRDefault="00AD119C" w:rsidP="00AD119C">
      <w:pPr>
        <w:pStyle w:val="Zkladntext-prvnodsazen"/>
        <w:spacing w:after="0"/>
        <w:ind w:left="1440" w:firstLine="0"/>
        <w:jc w:val="both"/>
        <w:rPr>
          <w:bCs/>
          <w:sz w:val="24"/>
          <w:szCs w:val="24"/>
        </w:rPr>
      </w:pPr>
    </w:p>
    <w:p w14:paraId="54F6DFE2" w14:textId="77777777" w:rsidR="00AD119C" w:rsidRPr="000E44A9" w:rsidRDefault="00AD119C" w:rsidP="000E44A9">
      <w:pPr>
        <w:widowControl/>
        <w:numPr>
          <w:ilvl w:val="0"/>
          <w:numId w:val="27"/>
        </w:numPr>
        <w:jc w:val="both"/>
        <w:rPr>
          <w:b/>
          <w:bCs/>
          <w:sz w:val="24"/>
          <w:szCs w:val="24"/>
        </w:rPr>
      </w:pPr>
      <w:r w:rsidRPr="004A5312">
        <w:rPr>
          <w:b/>
          <w:bCs/>
          <w:sz w:val="24"/>
          <w:szCs w:val="24"/>
        </w:rPr>
        <w:t xml:space="preserve">Výše smluvní pokuty při prodlení zhotovitele podle bodu </w:t>
      </w:r>
      <w:r w:rsidR="000E44A9">
        <w:rPr>
          <w:b/>
          <w:bCs/>
          <w:sz w:val="24"/>
          <w:szCs w:val="24"/>
        </w:rPr>
        <w:t xml:space="preserve">činí </w:t>
      </w:r>
      <w:r w:rsidR="009A0972">
        <w:rPr>
          <w:b/>
          <w:bCs/>
          <w:sz w:val="24"/>
          <w:szCs w:val="24"/>
        </w:rPr>
        <w:t>1 0</w:t>
      </w:r>
      <w:r w:rsidR="00C61142">
        <w:rPr>
          <w:b/>
          <w:bCs/>
          <w:sz w:val="24"/>
          <w:szCs w:val="24"/>
        </w:rPr>
        <w:t>00</w:t>
      </w:r>
      <w:r w:rsidRPr="004A5312">
        <w:rPr>
          <w:b/>
          <w:bCs/>
          <w:sz w:val="24"/>
          <w:szCs w:val="24"/>
        </w:rPr>
        <w:t xml:space="preserve"> Kč za každý i započatý den.</w:t>
      </w:r>
    </w:p>
    <w:p w14:paraId="1DF7C116" w14:textId="77777777" w:rsidR="00AD119C" w:rsidRPr="00D40AEE" w:rsidRDefault="00AD119C" w:rsidP="00AD119C">
      <w:pPr>
        <w:pStyle w:val="Zkladntext"/>
        <w:tabs>
          <w:tab w:val="clear" w:pos="1985"/>
        </w:tabs>
        <w:ind w:left="567"/>
        <w:rPr>
          <w:sz w:val="24"/>
          <w:szCs w:val="24"/>
        </w:rPr>
      </w:pPr>
    </w:p>
    <w:p w14:paraId="44B7369E" w14:textId="77777777" w:rsidR="00AD119C" w:rsidRPr="004A5312" w:rsidRDefault="00AD119C" w:rsidP="00D86A6A">
      <w:pPr>
        <w:pStyle w:val="Zkladntext"/>
        <w:numPr>
          <w:ilvl w:val="1"/>
          <w:numId w:val="28"/>
        </w:numPr>
        <w:tabs>
          <w:tab w:val="clear" w:pos="1985"/>
        </w:tabs>
        <w:ind w:left="567" w:hanging="567"/>
        <w:jc w:val="both"/>
        <w:rPr>
          <w:sz w:val="24"/>
          <w:szCs w:val="24"/>
        </w:rPr>
      </w:pPr>
      <w:r w:rsidRPr="004A5312">
        <w:rPr>
          <w:sz w:val="24"/>
          <w:szCs w:val="24"/>
        </w:rPr>
        <w:t xml:space="preserve">Objednatel je dále oprávněn uložit zhotoviteli smluvní pokutu, pokud </w:t>
      </w:r>
      <w:r>
        <w:rPr>
          <w:sz w:val="24"/>
          <w:szCs w:val="24"/>
        </w:rPr>
        <w:t xml:space="preserve">odstoupil od </w:t>
      </w:r>
      <w:r w:rsidRPr="004A5312">
        <w:rPr>
          <w:sz w:val="24"/>
          <w:szCs w:val="24"/>
        </w:rPr>
        <w:t>smlouv</w:t>
      </w:r>
      <w:r>
        <w:rPr>
          <w:sz w:val="24"/>
          <w:szCs w:val="24"/>
        </w:rPr>
        <w:t>y</w:t>
      </w:r>
      <w:r w:rsidRPr="004A5312">
        <w:rPr>
          <w:sz w:val="24"/>
          <w:szCs w:val="24"/>
        </w:rPr>
        <w:t xml:space="preserve"> z důvod</w:t>
      </w:r>
      <w:r>
        <w:rPr>
          <w:sz w:val="24"/>
          <w:szCs w:val="24"/>
        </w:rPr>
        <w:t>ů</w:t>
      </w:r>
      <w:r w:rsidRPr="004A5312">
        <w:rPr>
          <w:sz w:val="24"/>
          <w:szCs w:val="24"/>
        </w:rPr>
        <w:t xml:space="preserve"> </w:t>
      </w:r>
      <w:r>
        <w:rPr>
          <w:sz w:val="24"/>
          <w:szCs w:val="24"/>
        </w:rPr>
        <w:t>uvedených v ustanovení článku VIII. této smlouvy</w:t>
      </w:r>
      <w:r w:rsidRPr="004A5312">
        <w:rPr>
          <w:sz w:val="24"/>
          <w:szCs w:val="24"/>
        </w:rPr>
        <w:t>, výše smluvní pokuty činí v takovém případě 5 % z celkové hodnoty díla.</w:t>
      </w:r>
    </w:p>
    <w:p w14:paraId="43B72C22" w14:textId="77777777" w:rsidR="00AD119C" w:rsidRPr="004A5312" w:rsidRDefault="00AD119C" w:rsidP="00AD119C">
      <w:pPr>
        <w:pStyle w:val="Zkladntext"/>
        <w:tabs>
          <w:tab w:val="clear" w:pos="1985"/>
        </w:tabs>
        <w:ind w:left="567"/>
        <w:rPr>
          <w:sz w:val="24"/>
          <w:szCs w:val="24"/>
        </w:rPr>
      </w:pPr>
    </w:p>
    <w:p w14:paraId="6524DAEF" w14:textId="77777777" w:rsidR="00AD119C" w:rsidRPr="004A5312" w:rsidRDefault="00AD119C" w:rsidP="00D86A6A">
      <w:pPr>
        <w:pStyle w:val="Zkladntext"/>
        <w:numPr>
          <w:ilvl w:val="1"/>
          <w:numId w:val="28"/>
        </w:numPr>
        <w:tabs>
          <w:tab w:val="clear" w:pos="1985"/>
        </w:tabs>
        <w:ind w:left="567" w:hanging="567"/>
        <w:jc w:val="both"/>
        <w:rPr>
          <w:sz w:val="24"/>
          <w:szCs w:val="24"/>
        </w:rPr>
      </w:pPr>
      <w:r w:rsidRPr="004A5312">
        <w:rPr>
          <w:sz w:val="24"/>
          <w:szCs w:val="24"/>
        </w:rPr>
        <w:t xml:space="preserve">Smluvní strany se dohodly, že v případě prodlení se zaplacením faktury zhotovitele objednavatelem dle této smlouvy, má zhotovitel právo uplatnit smluvní pokutu ve výši </w:t>
      </w:r>
      <w:r w:rsidRPr="00EB4C36">
        <w:rPr>
          <w:sz w:val="24"/>
          <w:szCs w:val="24"/>
        </w:rPr>
        <w:t xml:space="preserve">500 Kč za každý </w:t>
      </w:r>
      <w:r w:rsidRPr="004A5312">
        <w:rPr>
          <w:sz w:val="24"/>
          <w:szCs w:val="24"/>
        </w:rPr>
        <w:t>kalendářní den prodlení.</w:t>
      </w:r>
    </w:p>
    <w:p w14:paraId="51EFE0B5" w14:textId="77777777" w:rsidR="00AD119C" w:rsidRPr="004A5312" w:rsidRDefault="00AD119C" w:rsidP="00AD119C">
      <w:pPr>
        <w:pStyle w:val="Zkladntext"/>
        <w:tabs>
          <w:tab w:val="clear" w:pos="1985"/>
        </w:tabs>
        <w:ind w:left="567"/>
        <w:jc w:val="both"/>
        <w:rPr>
          <w:sz w:val="24"/>
          <w:szCs w:val="24"/>
        </w:rPr>
      </w:pPr>
    </w:p>
    <w:p w14:paraId="7A8C7071" w14:textId="77777777" w:rsidR="00584401" w:rsidRPr="00584401" w:rsidRDefault="00AD119C" w:rsidP="00D86A6A">
      <w:pPr>
        <w:pStyle w:val="Zkladntext"/>
        <w:numPr>
          <w:ilvl w:val="1"/>
          <w:numId w:val="28"/>
        </w:numPr>
        <w:tabs>
          <w:tab w:val="clear" w:pos="1985"/>
        </w:tabs>
        <w:ind w:left="567" w:hanging="567"/>
        <w:jc w:val="both"/>
        <w:rPr>
          <w:sz w:val="24"/>
          <w:szCs w:val="24"/>
        </w:rPr>
      </w:pPr>
      <w:r w:rsidRPr="004A5312">
        <w:rPr>
          <w:sz w:val="24"/>
          <w:szCs w:val="24"/>
        </w:rPr>
        <w:t>Smluvní pokuta je splatná do 14 dnů od data doručení písemné výzvy k zaplacení ze strany oprávněné, a to na uvedený účet. Uplatněním smluvní pokuty není dotřeno právo na případnou náhradu způsobené škody</w:t>
      </w:r>
      <w:r w:rsidR="001A5CF3">
        <w:rPr>
          <w:sz w:val="24"/>
          <w:szCs w:val="24"/>
        </w:rPr>
        <w:t xml:space="preserve"> v plné výši</w:t>
      </w:r>
      <w:r w:rsidRPr="004A5312">
        <w:rPr>
          <w:sz w:val="24"/>
          <w:szCs w:val="24"/>
        </w:rPr>
        <w:t xml:space="preserve">. </w:t>
      </w:r>
      <w:r>
        <w:rPr>
          <w:sz w:val="24"/>
          <w:szCs w:val="24"/>
        </w:rPr>
        <w:t>Zhotovitel</w:t>
      </w:r>
      <w:r w:rsidRPr="004A5312">
        <w:rPr>
          <w:sz w:val="24"/>
          <w:szCs w:val="24"/>
        </w:rPr>
        <w:t xml:space="preserve"> dává výslovný souhlas k eventu</w:t>
      </w:r>
      <w:r>
        <w:rPr>
          <w:sz w:val="24"/>
          <w:szCs w:val="24"/>
        </w:rPr>
        <w:t>ální</w:t>
      </w:r>
      <w:r w:rsidRPr="004A5312">
        <w:rPr>
          <w:sz w:val="24"/>
          <w:szCs w:val="24"/>
        </w:rPr>
        <w:t>mu provedení vzájemného zápočtu pohledávek.</w:t>
      </w:r>
      <w:r w:rsidR="00094ABC">
        <w:rPr>
          <w:sz w:val="24"/>
          <w:szCs w:val="24"/>
        </w:rPr>
        <w:t xml:space="preserve"> </w:t>
      </w:r>
      <w:r w:rsidR="001A5CF3" w:rsidRPr="001A5CF3">
        <w:rPr>
          <w:sz w:val="24"/>
          <w:szCs w:val="24"/>
        </w:rPr>
        <w:t xml:space="preserve">Smluvní strany se dohodly, že </w:t>
      </w:r>
      <w:r w:rsidR="00621022">
        <w:rPr>
          <w:sz w:val="24"/>
          <w:szCs w:val="24"/>
        </w:rPr>
        <w:t>vůči sobě</w:t>
      </w:r>
      <w:r w:rsidR="00621022" w:rsidRPr="001A5CF3">
        <w:rPr>
          <w:sz w:val="24"/>
          <w:szCs w:val="24"/>
        </w:rPr>
        <w:t xml:space="preserve"> </w:t>
      </w:r>
      <w:r w:rsidR="001A5CF3" w:rsidRPr="001A5CF3">
        <w:rPr>
          <w:sz w:val="24"/>
          <w:szCs w:val="24"/>
        </w:rPr>
        <w:t>neuplatní právo namítat nepřiměřenost výše smluvní pokuty dle smlouvy u</w:t>
      </w:r>
      <w:r w:rsidR="001A5CF3">
        <w:rPr>
          <w:sz w:val="24"/>
          <w:szCs w:val="24"/>
        </w:rPr>
        <w:t> </w:t>
      </w:r>
      <w:r w:rsidR="001A5CF3" w:rsidRPr="001A5CF3">
        <w:rPr>
          <w:sz w:val="24"/>
          <w:szCs w:val="24"/>
        </w:rPr>
        <w:t>soudu ve smyslu § 2051 občanského zákoníku</w:t>
      </w:r>
    </w:p>
    <w:p w14:paraId="78C2A671" w14:textId="77777777" w:rsidR="0085538B" w:rsidRDefault="0085538B" w:rsidP="009F0117">
      <w:pPr>
        <w:tabs>
          <w:tab w:val="left" w:pos="567"/>
        </w:tabs>
        <w:jc w:val="both"/>
        <w:rPr>
          <w:sz w:val="24"/>
        </w:rPr>
      </w:pPr>
    </w:p>
    <w:p w14:paraId="5E7845F1" w14:textId="77777777" w:rsidR="00AE7C74" w:rsidRPr="00D546EA" w:rsidRDefault="00AD119C" w:rsidP="006F4CB9">
      <w:pPr>
        <w:widowControl/>
        <w:jc w:val="center"/>
        <w:rPr>
          <w:b/>
          <w:sz w:val="28"/>
          <w:szCs w:val="28"/>
        </w:rPr>
      </w:pPr>
      <w:r>
        <w:rPr>
          <w:b/>
          <w:sz w:val="28"/>
          <w:szCs w:val="28"/>
        </w:rPr>
        <w:t>VIII</w:t>
      </w:r>
      <w:r w:rsidR="00AE7C74" w:rsidRPr="00D546EA">
        <w:rPr>
          <w:b/>
          <w:sz w:val="28"/>
          <w:szCs w:val="28"/>
        </w:rPr>
        <w:t>.</w:t>
      </w:r>
    </w:p>
    <w:p w14:paraId="4720295C" w14:textId="77777777" w:rsidR="00A90CFA" w:rsidRPr="00DD01B8" w:rsidRDefault="00A90CFA" w:rsidP="006F4CB9">
      <w:pPr>
        <w:pStyle w:val="Nadpis1"/>
      </w:pPr>
      <w:r w:rsidRPr="00DD01B8">
        <w:t>Odstoupení od smlouvy</w:t>
      </w:r>
    </w:p>
    <w:p w14:paraId="37DF7D19" w14:textId="77777777" w:rsidR="00950B8E" w:rsidRDefault="00412D38" w:rsidP="00E14525">
      <w:pPr>
        <w:pStyle w:val="Zkladntext"/>
        <w:numPr>
          <w:ilvl w:val="1"/>
          <w:numId w:val="29"/>
        </w:numPr>
        <w:tabs>
          <w:tab w:val="clear" w:pos="1985"/>
          <w:tab w:val="left" w:pos="567"/>
        </w:tabs>
        <w:spacing w:before="120"/>
        <w:ind w:left="567" w:hanging="567"/>
        <w:jc w:val="both"/>
        <w:rPr>
          <w:sz w:val="24"/>
          <w:szCs w:val="24"/>
        </w:rPr>
      </w:pPr>
      <w:r w:rsidRPr="00DD01B8">
        <w:rPr>
          <w:sz w:val="24"/>
          <w:szCs w:val="24"/>
        </w:rPr>
        <w:t xml:space="preserve">Smluvní strany se dohodly, že mohou od této smlouvy odstoupit v případech, kdy to stanoví zákon či tato smlouva, jinak v případě podstatného porušení této smlouvy. </w:t>
      </w:r>
    </w:p>
    <w:p w14:paraId="13CEF749" w14:textId="77777777" w:rsidR="00950B8E" w:rsidRPr="00950B8E" w:rsidRDefault="00950B8E" w:rsidP="00950B8E">
      <w:pPr>
        <w:pStyle w:val="Zkladntext"/>
        <w:numPr>
          <w:ilvl w:val="1"/>
          <w:numId w:val="29"/>
        </w:numPr>
        <w:tabs>
          <w:tab w:val="clear" w:pos="1985"/>
          <w:tab w:val="left" w:pos="567"/>
        </w:tabs>
        <w:spacing w:before="120"/>
        <w:ind w:left="567" w:hanging="567"/>
        <w:jc w:val="both"/>
        <w:rPr>
          <w:sz w:val="24"/>
          <w:szCs w:val="24"/>
        </w:rPr>
      </w:pPr>
      <w:r w:rsidRPr="00E14525">
        <w:rPr>
          <w:sz w:val="24"/>
        </w:rPr>
        <w:t>Nastanou-li u některé ze smluvních stran skutečnosti bránící řádnému plnění této smlouvy, je povinna to ihned bez zbytečného odkladu oznámit druhé straně a vyvolat jednání oprávněných osob ve věcech smluvních.</w:t>
      </w:r>
    </w:p>
    <w:p w14:paraId="05F15EC6" w14:textId="77777777" w:rsidR="0065717B" w:rsidRPr="00DD01B8" w:rsidRDefault="00412D38" w:rsidP="00D86A6A">
      <w:pPr>
        <w:pStyle w:val="Zkladntext"/>
        <w:numPr>
          <w:ilvl w:val="1"/>
          <w:numId w:val="29"/>
        </w:numPr>
        <w:tabs>
          <w:tab w:val="clear" w:pos="1985"/>
          <w:tab w:val="left" w:pos="567"/>
        </w:tabs>
        <w:spacing w:before="120"/>
        <w:ind w:left="567" w:hanging="567"/>
        <w:jc w:val="both"/>
        <w:rPr>
          <w:sz w:val="24"/>
          <w:szCs w:val="24"/>
        </w:rPr>
      </w:pPr>
      <w:r w:rsidRPr="00DD01B8">
        <w:rPr>
          <w:sz w:val="24"/>
          <w:szCs w:val="24"/>
        </w:rPr>
        <w:t>Smluvní strany se dohodly, že podstatným porušením smlouvy se rozumí zejména</w:t>
      </w:r>
      <w:r w:rsidR="00F00CE3">
        <w:rPr>
          <w:sz w:val="24"/>
          <w:szCs w:val="24"/>
        </w:rPr>
        <w:t>:</w:t>
      </w:r>
    </w:p>
    <w:p w14:paraId="17CD8EB3" w14:textId="77777777" w:rsidR="00A90CFA" w:rsidRPr="00DD01B8" w:rsidRDefault="00F00CE3" w:rsidP="00D86A6A">
      <w:pPr>
        <w:widowControl/>
        <w:numPr>
          <w:ilvl w:val="0"/>
          <w:numId w:val="5"/>
        </w:numPr>
        <w:tabs>
          <w:tab w:val="clear" w:pos="1582"/>
          <w:tab w:val="left" w:pos="567"/>
          <w:tab w:val="left" w:pos="851"/>
        </w:tabs>
        <w:spacing w:before="60"/>
        <w:ind w:left="851" w:hanging="284"/>
        <w:jc w:val="both"/>
        <w:rPr>
          <w:bCs/>
          <w:sz w:val="24"/>
          <w:szCs w:val="24"/>
        </w:rPr>
      </w:pPr>
      <w:r w:rsidRPr="00DD01B8">
        <w:rPr>
          <w:sz w:val="24"/>
          <w:szCs w:val="24"/>
        </w:rPr>
        <w:t>prodlení zhotovitele</w:t>
      </w:r>
      <w:r w:rsidRPr="00DD01B8">
        <w:rPr>
          <w:bCs/>
          <w:sz w:val="24"/>
          <w:szCs w:val="24"/>
        </w:rPr>
        <w:t xml:space="preserve"> </w:t>
      </w:r>
      <w:r w:rsidR="00201A67" w:rsidRPr="00DD01B8">
        <w:rPr>
          <w:bCs/>
          <w:sz w:val="24"/>
          <w:szCs w:val="24"/>
        </w:rPr>
        <w:t>s termíny dle čl</w:t>
      </w:r>
      <w:r w:rsidR="0078709A">
        <w:rPr>
          <w:bCs/>
          <w:sz w:val="24"/>
          <w:szCs w:val="24"/>
        </w:rPr>
        <w:t xml:space="preserve">. </w:t>
      </w:r>
      <w:r w:rsidR="00201A67" w:rsidRPr="00DD01B8">
        <w:rPr>
          <w:bCs/>
          <w:sz w:val="24"/>
          <w:szCs w:val="24"/>
        </w:rPr>
        <w:t>I</w:t>
      </w:r>
      <w:r w:rsidR="00AD119C">
        <w:rPr>
          <w:bCs/>
          <w:sz w:val="24"/>
          <w:szCs w:val="24"/>
        </w:rPr>
        <w:t>II</w:t>
      </w:r>
      <w:r w:rsidR="00201A67" w:rsidRPr="00DD01B8">
        <w:rPr>
          <w:bCs/>
          <w:sz w:val="24"/>
          <w:szCs w:val="24"/>
        </w:rPr>
        <w:t xml:space="preserve">. odst. </w:t>
      </w:r>
      <w:r w:rsidR="00AD119C">
        <w:rPr>
          <w:bCs/>
          <w:sz w:val="24"/>
          <w:szCs w:val="24"/>
        </w:rPr>
        <w:t>3</w:t>
      </w:r>
      <w:r w:rsidR="00201A67" w:rsidRPr="00DD01B8">
        <w:rPr>
          <w:bCs/>
          <w:sz w:val="24"/>
          <w:szCs w:val="24"/>
        </w:rPr>
        <w:t>.2</w:t>
      </w:r>
      <w:r w:rsidR="0078709A">
        <w:rPr>
          <w:bCs/>
          <w:sz w:val="24"/>
          <w:szCs w:val="24"/>
        </w:rPr>
        <w:t xml:space="preserve"> této </w:t>
      </w:r>
      <w:r w:rsidR="00201A67" w:rsidRPr="00DD01B8">
        <w:rPr>
          <w:bCs/>
          <w:sz w:val="24"/>
          <w:szCs w:val="24"/>
        </w:rPr>
        <w:t>smlouvy</w:t>
      </w:r>
      <w:r w:rsidR="00A90CFA" w:rsidRPr="00DD01B8">
        <w:rPr>
          <w:bCs/>
          <w:sz w:val="24"/>
          <w:szCs w:val="24"/>
        </w:rPr>
        <w:t>;</w:t>
      </w:r>
    </w:p>
    <w:p w14:paraId="43E8286B" w14:textId="77777777" w:rsidR="00A90CFA" w:rsidRPr="00DD01B8" w:rsidRDefault="00F00CE3" w:rsidP="00D86A6A">
      <w:pPr>
        <w:widowControl/>
        <w:numPr>
          <w:ilvl w:val="0"/>
          <w:numId w:val="5"/>
        </w:numPr>
        <w:tabs>
          <w:tab w:val="clear" w:pos="1582"/>
          <w:tab w:val="left" w:pos="567"/>
          <w:tab w:val="left" w:pos="851"/>
        </w:tabs>
        <w:spacing w:before="60"/>
        <w:ind w:left="851" w:hanging="284"/>
        <w:jc w:val="both"/>
        <w:rPr>
          <w:bCs/>
          <w:sz w:val="24"/>
          <w:szCs w:val="24"/>
        </w:rPr>
      </w:pPr>
      <w:r w:rsidRPr="00DD01B8">
        <w:rPr>
          <w:sz w:val="24"/>
          <w:szCs w:val="24"/>
        </w:rPr>
        <w:t>prodlení zhotovitele</w:t>
      </w:r>
      <w:r w:rsidRPr="00DD01B8">
        <w:rPr>
          <w:bCs/>
          <w:sz w:val="24"/>
          <w:szCs w:val="24"/>
        </w:rPr>
        <w:t xml:space="preserve"> </w:t>
      </w:r>
      <w:r w:rsidR="00A90CFA" w:rsidRPr="00DD01B8">
        <w:rPr>
          <w:bCs/>
          <w:sz w:val="24"/>
          <w:szCs w:val="24"/>
        </w:rPr>
        <w:t>s odstraněním vad a nedodělků oproti lhůtám, jež byly objednatelem stanoveny v protokolu o předání a převzetí díla;</w:t>
      </w:r>
    </w:p>
    <w:p w14:paraId="3C635DF9" w14:textId="6B168852" w:rsidR="00F00CE3" w:rsidRDefault="00F00CE3" w:rsidP="00F00CE3">
      <w:pPr>
        <w:widowControl/>
        <w:numPr>
          <w:ilvl w:val="0"/>
          <w:numId w:val="5"/>
        </w:numPr>
        <w:tabs>
          <w:tab w:val="clear" w:pos="1582"/>
          <w:tab w:val="left" w:pos="567"/>
          <w:tab w:val="left" w:pos="851"/>
        </w:tabs>
        <w:spacing w:before="60"/>
        <w:ind w:left="851" w:hanging="284"/>
        <w:jc w:val="both"/>
        <w:rPr>
          <w:bCs/>
          <w:sz w:val="24"/>
          <w:szCs w:val="24"/>
        </w:rPr>
      </w:pPr>
      <w:r w:rsidRPr="00DD01B8">
        <w:rPr>
          <w:sz w:val="24"/>
          <w:szCs w:val="24"/>
        </w:rPr>
        <w:t>prodlení zhotovitele</w:t>
      </w:r>
      <w:r w:rsidRPr="00DD01B8">
        <w:rPr>
          <w:bCs/>
          <w:sz w:val="24"/>
          <w:szCs w:val="24"/>
        </w:rPr>
        <w:t xml:space="preserve"> </w:t>
      </w:r>
      <w:r w:rsidR="00A90CFA" w:rsidRPr="00DD01B8">
        <w:rPr>
          <w:bCs/>
          <w:sz w:val="24"/>
          <w:szCs w:val="24"/>
        </w:rPr>
        <w:t>s odstraněním vad uplatněných objednatelem v záruční době.</w:t>
      </w:r>
      <w:r w:rsidR="000124ED">
        <w:rPr>
          <w:bCs/>
          <w:sz w:val="24"/>
          <w:szCs w:val="24"/>
        </w:rPr>
        <w:t>;</w:t>
      </w:r>
    </w:p>
    <w:p w14:paraId="4B18EFC6" w14:textId="58F96B0C" w:rsidR="00F00CE3" w:rsidRPr="00F00CE3" w:rsidRDefault="000124ED" w:rsidP="00F00CE3">
      <w:pPr>
        <w:widowControl/>
        <w:numPr>
          <w:ilvl w:val="0"/>
          <w:numId w:val="5"/>
        </w:numPr>
        <w:tabs>
          <w:tab w:val="clear" w:pos="1582"/>
          <w:tab w:val="left" w:pos="567"/>
          <w:tab w:val="left" w:pos="851"/>
        </w:tabs>
        <w:spacing w:before="60"/>
        <w:ind w:left="851" w:hanging="284"/>
        <w:jc w:val="both"/>
        <w:rPr>
          <w:bCs/>
          <w:sz w:val="24"/>
          <w:szCs w:val="24"/>
        </w:rPr>
      </w:pPr>
      <w:r>
        <w:rPr>
          <w:bCs/>
          <w:sz w:val="24"/>
          <w:szCs w:val="24"/>
        </w:rPr>
        <w:t>n</w:t>
      </w:r>
      <w:r w:rsidR="00F00CE3">
        <w:rPr>
          <w:bCs/>
          <w:sz w:val="24"/>
          <w:szCs w:val="24"/>
        </w:rPr>
        <w:t xml:space="preserve">esoučinnost objednatele při </w:t>
      </w:r>
      <w:r w:rsidR="00576B29">
        <w:rPr>
          <w:bCs/>
          <w:sz w:val="24"/>
          <w:szCs w:val="24"/>
        </w:rPr>
        <w:t>projednávání dokumentace na výrobních výborech</w:t>
      </w:r>
      <w:r w:rsidR="00F00CE3">
        <w:rPr>
          <w:bCs/>
          <w:sz w:val="24"/>
          <w:szCs w:val="24"/>
        </w:rPr>
        <w:t>, projednávání předloženého hrubopisu dokumentace</w:t>
      </w:r>
      <w:r w:rsidR="00514715">
        <w:rPr>
          <w:bCs/>
          <w:sz w:val="24"/>
          <w:szCs w:val="24"/>
        </w:rPr>
        <w:t>, jednání s dotčenými orgány</w:t>
      </w:r>
      <w:r w:rsidR="00F00CE3">
        <w:rPr>
          <w:bCs/>
          <w:sz w:val="24"/>
          <w:szCs w:val="24"/>
        </w:rPr>
        <w:t xml:space="preserve"> delší než </w:t>
      </w:r>
      <w:r w:rsidR="00514715">
        <w:rPr>
          <w:bCs/>
          <w:sz w:val="24"/>
          <w:szCs w:val="24"/>
        </w:rPr>
        <w:t>21</w:t>
      </w:r>
      <w:r w:rsidR="00F00CE3">
        <w:rPr>
          <w:bCs/>
          <w:sz w:val="24"/>
          <w:szCs w:val="24"/>
        </w:rPr>
        <w:t xml:space="preserve"> dní od výzvy objednatele k</w:t>
      </w:r>
      <w:r w:rsidR="00576B29">
        <w:rPr>
          <w:bCs/>
          <w:sz w:val="24"/>
          <w:szCs w:val="24"/>
        </w:rPr>
        <w:t> </w:t>
      </w:r>
      <w:r w:rsidR="00F00CE3">
        <w:rPr>
          <w:bCs/>
          <w:sz w:val="24"/>
          <w:szCs w:val="24"/>
        </w:rPr>
        <w:t>součinnosti</w:t>
      </w:r>
      <w:r w:rsidR="00576B29">
        <w:rPr>
          <w:bCs/>
          <w:sz w:val="24"/>
          <w:szCs w:val="24"/>
        </w:rPr>
        <w:t>.</w:t>
      </w:r>
      <w:r w:rsidR="00F00CE3">
        <w:rPr>
          <w:bCs/>
          <w:sz w:val="24"/>
          <w:szCs w:val="24"/>
        </w:rPr>
        <w:t xml:space="preserve"> </w:t>
      </w:r>
    </w:p>
    <w:p w14:paraId="16B3625D" w14:textId="77777777" w:rsidR="003C6653" w:rsidRDefault="0094543D" w:rsidP="00E14525">
      <w:pPr>
        <w:pStyle w:val="Zkladntext"/>
        <w:numPr>
          <w:ilvl w:val="1"/>
          <w:numId w:val="29"/>
        </w:numPr>
        <w:tabs>
          <w:tab w:val="clear" w:pos="1985"/>
          <w:tab w:val="left" w:pos="567"/>
        </w:tabs>
        <w:spacing w:before="120"/>
        <w:ind w:left="567" w:hanging="567"/>
        <w:jc w:val="both"/>
        <w:rPr>
          <w:sz w:val="24"/>
          <w:szCs w:val="24"/>
        </w:rPr>
      </w:pPr>
      <w:r w:rsidRPr="00DD01B8">
        <w:rPr>
          <w:sz w:val="24"/>
          <w:szCs w:val="24"/>
        </w:rPr>
        <w:t xml:space="preserve">Odstoupení od smlouvy musí být provedeno písemnou formou a je účinné okamžikem jeho </w:t>
      </w:r>
      <w:r w:rsidR="00F00CE3">
        <w:rPr>
          <w:sz w:val="24"/>
          <w:szCs w:val="24"/>
        </w:rPr>
        <w:t>druhé smluvní straně</w:t>
      </w:r>
      <w:r w:rsidRPr="00DD01B8">
        <w:rPr>
          <w:sz w:val="24"/>
          <w:szCs w:val="24"/>
        </w:rPr>
        <w:t xml:space="preserve">. Odstoupením od smlouvy se tato smlouva od okamžiku doručení projevu vůle směřujícího k odstoupení od smlouvy </w:t>
      </w:r>
      <w:r w:rsidR="00F00CE3">
        <w:rPr>
          <w:sz w:val="24"/>
          <w:szCs w:val="24"/>
        </w:rPr>
        <w:t>druhé smluvní strany</w:t>
      </w:r>
      <w:r w:rsidR="00F00CE3" w:rsidRPr="00DD01B8">
        <w:rPr>
          <w:sz w:val="24"/>
          <w:szCs w:val="24"/>
        </w:rPr>
        <w:t xml:space="preserve"> </w:t>
      </w:r>
      <w:r w:rsidRPr="00DD01B8">
        <w:rPr>
          <w:sz w:val="24"/>
          <w:szCs w:val="24"/>
        </w:rPr>
        <w:t xml:space="preserve">ruší. </w:t>
      </w:r>
    </w:p>
    <w:p w14:paraId="7AD13EAE" w14:textId="77777777" w:rsidR="003C6653" w:rsidRPr="003C6653" w:rsidRDefault="003C6653" w:rsidP="00E14525">
      <w:pPr>
        <w:pStyle w:val="Zkladntext"/>
        <w:numPr>
          <w:ilvl w:val="1"/>
          <w:numId w:val="29"/>
        </w:numPr>
        <w:tabs>
          <w:tab w:val="clear" w:pos="1985"/>
          <w:tab w:val="left" w:pos="567"/>
        </w:tabs>
        <w:spacing w:before="120"/>
        <w:ind w:left="567" w:hanging="567"/>
        <w:jc w:val="both"/>
        <w:rPr>
          <w:sz w:val="24"/>
          <w:szCs w:val="24"/>
        </w:rPr>
      </w:pPr>
      <w:r w:rsidRPr="00E14525">
        <w:rPr>
          <w:sz w:val="24"/>
        </w:rPr>
        <w:t xml:space="preserve">V případě odstoupení od smlouvy </w:t>
      </w:r>
      <w:r w:rsidR="00F00CE3">
        <w:rPr>
          <w:sz w:val="24"/>
        </w:rPr>
        <w:t xml:space="preserve">jedné ze smluvních stran </w:t>
      </w:r>
      <w:r w:rsidRPr="00E14525">
        <w:rPr>
          <w:sz w:val="24"/>
        </w:rPr>
        <w:t xml:space="preserve">vzniká </w:t>
      </w:r>
      <w:r w:rsidR="00F00CE3">
        <w:rPr>
          <w:sz w:val="24"/>
        </w:rPr>
        <w:t>druhé smluvní straně</w:t>
      </w:r>
      <w:r w:rsidR="00F00CE3" w:rsidRPr="00E14525">
        <w:rPr>
          <w:sz w:val="24"/>
        </w:rPr>
        <w:t xml:space="preserve"> </w:t>
      </w:r>
      <w:r w:rsidRPr="00E14525">
        <w:rPr>
          <w:sz w:val="24"/>
        </w:rPr>
        <w:t>nárok na úhradu prokázaných nákladů, tj. nákladů vynaložených objednatelem nad cenu za provedení díla, vynaložených na dokončení díla a na úhradu ztrát vzniklých prodloužením termínu dokončení díla. Nárok objednatele účtovat zhotoviteli smluvní pokutu tím nezaniká</w:t>
      </w:r>
      <w:r w:rsidR="00F00CE3">
        <w:rPr>
          <w:sz w:val="24"/>
        </w:rPr>
        <w:t>; tj. nákladů vynaložených zhotovitelem na provedení i části díla, jehož provedení bylo zmařeno objednatelem z důvodu jeho nesoučinnosti při jeho přípravě.</w:t>
      </w:r>
    </w:p>
    <w:p w14:paraId="485EA28E" w14:textId="77777777" w:rsidR="003C6653" w:rsidRPr="003C6653" w:rsidRDefault="003C6653" w:rsidP="00E14525">
      <w:pPr>
        <w:pStyle w:val="Zkladntext"/>
        <w:numPr>
          <w:ilvl w:val="1"/>
          <w:numId w:val="29"/>
        </w:numPr>
        <w:tabs>
          <w:tab w:val="clear" w:pos="1985"/>
          <w:tab w:val="left" w:pos="567"/>
        </w:tabs>
        <w:spacing w:before="120"/>
        <w:ind w:left="567" w:hanging="567"/>
        <w:jc w:val="both"/>
        <w:rPr>
          <w:sz w:val="24"/>
          <w:szCs w:val="24"/>
        </w:rPr>
      </w:pPr>
      <w:r w:rsidRPr="00E14525">
        <w:rPr>
          <w:sz w:val="24"/>
        </w:rPr>
        <w:lastRenderedPageBreak/>
        <w:t>Smluvní strany sjednávají, že zhotovitel má v případě jakéhokoliv předčasného ukončení této smlouvy nárok na úhradu pouze těch prací a výkonů (resp. jejich částí), které do okamžiku předčasného ukončení této smlouvy objednateli poskytl.</w:t>
      </w:r>
    </w:p>
    <w:p w14:paraId="718EF979" w14:textId="77777777" w:rsidR="003C6653" w:rsidRPr="003C6653" w:rsidRDefault="003C6653" w:rsidP="00E14525">
      <w:pPr>
        <w:pStyle w:val="Zkladntext"/>
        <w:numPr>
          <w:ilvl w:val="1"/>
          <w:numId w:val="29"/>
        </w:numPr>
        <w:tabs>
          <w:tab w:val="clear" w:pos="1985"/>
          <w:tab w:val="left" w:pos="567"/>
        </w:tabs>
        <w:spacing w:before="120"/>
        <w:ind w:left="567" w:hanging="567"/>
        <w:jc w:val="both"/>
        <w:rPr>
          <w:sz w:val="24"/>
          <w:szCs w:val="24"/>
        </w:rPr>
      </w:pPr>
      <w:r w:rsidRPr="00E14525">
        <w:rPr>
          <w:sz w:val="24"/>
        </w:rPr>
        <w:t>Do doby vyčíslení oprávněných nároků smluvních stran a do doby dohody o vzájemném vyrovnání těchto nároků je objednatel oprávněn zadržet veškeré fakturované a splatné platby zhotoviteli.</w:t>
      </w:r>
    </w:p>
    <w:p w14:paraId="150599A3" w14:textId="77777777" w:rsidR="003C6653" w:rsidRPr="003C6653" w:rsidRDefault="003C6653" w:rsidP="003C6653">
      <w:pPr>
        <w:pStyle w:val="Zkladntext"/>
        <w:numPr>
          <w:ilvl w:val="1"/>
          <w:numId w:val="29"/>
        </w:numPr>
        <w:tabs>
          <w:tab w:val="clear" w:pos="1985"/>
          <w:tab w:val="left" w:pos="567"/>
        </w:tabs>
        <w:spacing w:before="120"/>
        <w:ind w:left="567" w:hanging="567"/>
        <w:jc w:val="both"/>
        <w:rPr>
          <w:sz w:val="24"/>
          <w:szCs w:val="24"/>
        </w:rPr>
      </w:pPr>
      <w:r w:rsidRPr="00E14525">
        <w:rPr>
          <w:sz w:val="24"/>
        </w:rPr>
        <w:t>Pro případ, kdy objednatel odstoupí od této smlouvy, zhotovitel výslovně souhlasí s tím, aby objednatel použil výsledek činnosti, který je předmětem díla dle této smlouvy, za účelem dokončení díla v rozsahu této smlouvy, a to jak svépomocí objednatele, tak prostřednictvím třetí osoby.</w:t>
      </w:r>
    </w:p>
    <w:p w14:paraId="12E3AD4D" w14:textId="77777777" w:rsidR="00DE3E1D" w:rsidRDefault="00DE3E1D" w:rsidP="009F0117">
      <w:pPr>
        <w:widowControl/>
        <w:tabs>
          <w:tab w:val="left" w:pos="567"/>
        </w:tabs>
        <w:ind w:left="567" w:hanging="567"/>
        <w:jc w:val="both"/>
        <w:rPr>
          <w:bCs/>
          <w:sz w:val="24"/>
          <w:szCs w:val="24"/>
        </w:rPr>
      </w:pPr>
    </w:p>
    <w:p w14:paraId="437C2775" w14:textId="77777777" w:rsidR="00A90CFA" w:rsidRPr="00D546EA" w:rsidRDefault="00AD119C" w:rsidP="006F4CB9">
      <w:pPr>
        <w:widowControl/>
        <w:jc w:val="center"/>
        <w:rPr>
          <w:b/>
          <w:sz w:val="28"/>
          <w:szCs w:val="28"/>
        </w:rPr>
      </w:pPr>
      <w:r>
        <w:rPr>
          <w:b/>
          <w:sz w:val="28"/>
          <w:szCs w:val="28"/>
        </w:rPr>
        <w:t>I</w:t>
      </w:r>
      <w:r w:rsidR="00A90CFA" w:rsidRPr="00D546EA">
        <w:rPr>
          <w:b/>
          <w:sz w:val="28"/>
          <w:szCs w:val="28"/>
        </w:rPr>
        <w:t>X.</w:t>
      </w:r>
    </w:p>
    <w:p w14:paraId="0D028E18" w14:textId="77777777" w:rsidR="00AE7C74" w:rsidRPr="00DD01B8" w:rsidRDefault="00AE7C74" w:rsidP="006F4CB9">
      <w:pPr>
        <w:pStyle w:val="Nadpis1"/>
      </w:pPr>
      <w:r w:rsidRPr="00DD01B8">
        <w:t>Kontaktní osoby a doručování</w:t>
      </w:r>
    </w:p>
    <w:p w14:paraId="6A97A1DF" w14:textId="5DFD4AEC" w:rsidR="00AE7C74" w:rsidRPr="00C56DD2" w:rsidRDefault="00AE7C74" w:rsidP="00C56DD2">
      <w:pPr>
        <w:pStyle w:val="Odstavecseseznamem"/>
        <w:widowControl/>
        <w:numPr>
          <w:ilvl w:val="1"/>
          <w:numId w:val="30"/>
        </w:numPr>
        <w:tabs>
          <w:tab w:val="left" w:pos="567"/>
        </w:tabs>
        <w:spacing w:before="120"/>
        <w:ind w:hanging="502"/>
        <w:jc w:val="both"/>
        <w:rPr>
          <w:b/>
          <w:bCs/>
          <w:sz w:val="24"/>
        </w:rPr>
      </w:pPr>
      <w:r w:rsidRPr="00AD119C">
        <w:rPr>
          <w:sz w:val="24"/>
        </w:rPr>
        <w:t>Smluvní strany se dohodly, že kontaktní osobou pro technickou realizaci projektových prací a odsouhlasení provedených prací</w:t>
      </w:r>
      <w:r w:rsidR="00E221D9" w:rsidRPr="00AD119C">
        <w:rPr>
          <w:sz w:val="24"/>
        </w:rPr>
        <w:t xml:space="preserve"> je</w:t>
      </w:r>
      <w:r w:rsidRPr="00AD119C">
        <w:rPr>
          <w:sz w:val="24"/>
        </w:rPr>
        <w:t xml:space="preserve"> na straně objednatele:</w:t>
      </w:r>
      <w:r w:rsidR="00C56DD2">
        <w:rPr>
          <w:sz w:val="24"/>
        </w:rPr>
        <w:t xml:space="preserve"> </w:t>
      </w:r>
      <w:r w:rsidR="00C56DD2" w:rsidRPr="00C56DD2">
        <w:rPr>
          <w:bCs/>
          <w:sz w:val="24"/>
        </w:rPr>
        <w:t>Martin Dvořák</w:t>
      </w:r>
      <w:r w:rsidR="00885110" w:rsidRPr="00C56DD2">
        <w:rPr>
          <w:bCs/>
          <w:sz w:val="24"/>
        </w:rPr>
        <w:t xml:space="preserve">, referent odboru </w:t>
      </w:r>
      <w:r w:rsidR="00C56DD2" w:rsidRPr="00C56DD2">
        <w:rPr>
          <w:bCs/>
          <w:sz w:val="24"/>
        </w:rPr>
        <w:t>komunálního hospodářství</w:t>
      </w:r>
      <w:r w:rsidR="008308CB" w:rsidRPr="00C56DD2">
        <w:rPr>
          <w:bCs/>
          <w:sz w:val="24"/>
        </w:rPr>
        <w:t>;</w:t>
      </w:r>
    </w:p>
    <w:p w14:paraId="25A54A53" w14:textId="77777777" w:rsidR="00C56DD2" w:rsidRPr="00C56DD2" w:rsidRDefault="00C56DD2" w:rsidP="00C56DD2">
      <w:pPr>
        <w:pStyle w:val="Odstavecseseznamem"/>
        <w:widowControl/>
        <w:tabs>
          <w:tab w:val="left" w:pos="567"/>
        </w:tabs>
        <w:spacing w:before="120"/>
        <w:ind w:left="502"/>
        <w:jc w:val="both"/>
        <w:rPr>
          <w:b/>
          <w:bCs/>
          <w:sz w:val="24"/>
        </w:rPr>
      </w:pPr>
    </w:p>
    <w:p w14:paraId="5629E058" w14:textId="77777777" w:rsidR="00E221D9" w:rsidRPr="001C29F5" w:rsidRDefault="00AE7C74" w:rsidP="0043455B">
      <w:pPr>
        <w:widowControl/>
        <w:tabs>
          <w:tab w:val="left" w:pos="567"/>
        </w:tabs>
        <w:ind w:left="567"/>
        <w:rPr>
          <w:sz w:val="24"/>
        </w:rPr>
      </w:pPr>
      <w:r w:rsidRPr="001C29F5">
        <w:rPr>
          <w:sz w:val="24"/>
        </w:rPr>
        <w:t>a na straně zhotovitele:</w:t>
      </w:r>
      <w:r w:rsidR="00E221D9" w:rsidRPr="001C29F5">
        <w:rPr>
          <w:sz w:val="24"/>
        </w:rPr>
        <w:tab/>
      </w:r>
      <w:r w:rsidR="00E221D9" w:rsidRPr="001C29F5">
        <w:rPr>
          <w:sz w:val="24"/>
        </w:rPr>
        <w:tab/>
      </w:r>
      <w:r w:rsidR="009A0972" w:rsidRPr="00012502">
        <w:rPr>
          <w:sz w:val="24"/>
          <w:highlight w:val="yellow"/>
        </w:rPr>
        <w:t>……………</w:t>
      </w:r>
    </w:p>
    <w:p w14:paraId="1F90853C" w14:textId="4EFBBA69" w:rsidR="00AE7C74" w:rsidRPr="00AD119C" w:rsidRDefault="00AE7C74" w:rsidP="00D86A6A">
      <w:pPr>
        <w:pStyle w:val="Odstavecseseznamem"/>
        <w:widowControl/>
        <w:numPr>
          <w:ilvl w:val="1"/>
          <w:numId w:val="30"/>
        </w:numPr>
        <w:tabs>
          <w:tab w:val="left" w:pos="567"/>
        </w:tabs>
        <w:spacing w:before="120"/>
        <w:ind w:hanging="502"/>
        <w:jc w:val="both"/>
        <w:rPr>
          <w:sz w:val="24"/>
        </w:rPr>
      </w:pPr>
      <w:r w:rsidRPr="001C29F5">
        <w:rPr>
          <w:sz w:val="24"/>
        </w:rPr>
        <w:t>Smluvní strany se dohodly</w:t>
      </w:r>
      <w:r w:rsidRPr="00AD119C">
        <w:rPr>
          <w:sz w:val="24"/>
        </w:rPr>
        <w:t>, že kontaktní osobou ve vě</w:t>
      </w:r>
      <w:r w:rsidR="00A329A3" w:rsidRPr="00AD119C">
        <w:rPr>
          <w:sz w:val="24"/>
        </w:rPr>
        <w:t xml:space="preserve">cech </w:t>
      </w:r>
      <w:r w:rsidR="00E221D9" w:rsidRPr="00AD119C">
        <w:rPr>
          <w:sz w:val="24"/>
        </w:rPr>
        <w:t xml:space="preserve">smluvních a finančních je </w:t>
      </w:r>
      <w:r w:rsidR="001C29F5" w:rsidRPr="00AD119C">
        <w:rPr>
          <w:sz w:val="24"/>
        </w:rPr>
        <w:t>na </w:t>
      </w:r>
      <w:r w:rsidRPr="00AD119C">
        <w:rPr>
          <w:sz w:val="24"/>
        </w:rPr>
        <w:t>straně objednatele:</w:t>
      </w:r>
      <w:r w:rsidR="00C56DD2">
        <w:rPr>
          <w:sz w:val="24"/>
        </w:rPr>
        <w:t xml:space="preserve"> </w:t>
      </w:r>
      <w:r w:rsidR="00885110" w:rsidRPr="00AD119C">
        <w:rPr>
          <w:sz w:val="24"/>
        </w:rPr>
        <w:t xml:space="preserve">Ing. </w:t>
      </w:r>
      <w:r w:rsidR="00C56DD2">
        <w:rPr>
          <w:sz w:val="24"/>
        </w:rPr>
        <w:t>Vladimír Bartík</w:t>
      </w:r>
      <w:r w:rsidR="00885110" w:rsidRPr="00AD119C">
        <w:rPr>
          <w:sz w:val="24"/>
        </w:rPr>
        <w:t xml:space="preserve">, </w:t>
      </w:r>
      <w:r w:rsidR="00AA6E26" w:rsidRPr="00AD119C">
        <w:rPr>
          <w:sz w:val="24"/>
        </w:rPr>
        <w:t xml:space="preserve">vedoucí odboru </w:t>
      </w:r>
      <w:r w:rsidR="00C56DD2">
        <w:rPr>
          <w:sz w:val="24"/>
        </w:rPr>
        <w:t>komunálního hospodářství</w:t>
      </w:r>
    </w:p>
    <w:p w14:paraId="5505BC14" w14:textId="77777777" w:rsidR="00C56DD2" w:rsidRDefault="00C56DD2" w:rsidP="00AD119C">
      <w:pPr>
        <w:pStyle w:val="Odstavecseseznamem"/>
        <w:widowControl/>
        <w:tabs>
          <w:tab w:val="left" w:pos="567"/>
        </w:tabs>
        <w:spacing w:before="120"/>
        <w:ind w:left="502"/>
        <w:jc w:val="both"/>
        <w:rPr>
          <w:sz w:val="24"/>
        </w:rPr>
      </w:pPr>
    </w:p>
    <w:p w14:paraId="06540C8B" w14:textId="2A2B2A62" w:rsidR="00F620B2" w:rsidRDefault="00AE7C74" w:rsidP="00AD119C">
      <w:pPr>
        <w:pStyle w:val="Odstavecseseznamem"/>
        <w:widowControl/>
        <w:tabs>
          <w:tab w:val="left" w:pos="567"/>
        </w:tabs>
        <w:spacing w:before="120"/>
        <w:ind w:left="502"/>
        <w:jc w:val="both"/>
        <w:rPr>
          <w:sz w:val="24"/>
        </w:rPr>
      </w:pPr>
      <w:r w:rsidRPr="00AD119C">
        <w:rPr>
          <w:sz w:val="24"/>
        </w:rPr>
        <w:t>a na straně zhotovitele:</w:t>
      </w:r>
      <w:r w:rsidR="00E221D9" w:rsidRPr="00AD119C">
        <w:rPr>
          <w:sz w:val="24"/>
        </w:rPr>
        <w:tab/>
      </w:r>
      <w:r w:rsidR="00E221D9" w:rsidRPr="00AD119C">
        <w:rPr>
          <w:sz w:val="24"/>
        </w:rPr>
        <w:tab/>
      </w:r>
      <w:r w:rsidR="009A0972" w:rsidRPr="00012502">
        <w:rPr>
          <w:sz w:val="24"/>
          <w:highlight w:val="yellow"/>
        </w:rPr>
        <w:t>……</w:t>
      </w:r>
      <w:proofErr w:type="gramStart"/>
      <w:r w:rsidR="009A0972" w:rsidRPr="00012502">
        <w:rPr>
          <w:sz w:val="24"/>
          <w:highlight w:val="yellow"/>
        </w:rPr>
        <w:t>…….</w:t>
      </w:r>
      <w:proofErr w:type="gramEnd"/>
      <w:r w:rsidR="009A0972" w:rsidRPr="00012502">
        <w:rPr>
          <w:sz w:val="24"/>
          <w:highlight w:val="yellow"/>
        </w:rPr>
        <w:t>.</w:t>
      </w:r>
    </w:p>
    <w:p w14:paraId="6171D762" w14:textId="77777777" w:rsidR="009D68FA" w:rsidRPr="00AD119C" w:rsidRDefault="009D68FA" w:rsidP="00AD119C">
      <w:pPr>
        <w:pStyle w:val="Odstavecseseznamem"/>
        <w:widowControl/>
        <w:tabs>
          <w:tab w:val="left" w:pos="567"/>
        </w:tabs>
        <w:spacing w:before="120"/>
        <w:ind w:left="502"/>
        <w:jc w:val="both"/>
        <w:rPr>
          <w:sz w:val="24"/>
        </w:rPr>
      </w:pPr>
    </w:p>
    <w:p w14:paraId="6760AEDB" w14:textId="77777777" w:rsidR="00AE7C74" w:rsidRPr="001C29F5" w:rsidRDefault="00AE7C74" w:rsidP="00D86A6A">
      <w:pPr>
        <w:pStyle w:val="Odstavecseseznamem"/>
        <w:widowControl/>
        <w:numPr>
          <w:ilvl w:val="1"/>
          <w:numId w:val="30"/>
        </w:numPr>
        <w:tabs>
          <w:tab w:val="left" w:pos="567"/>
        </w:tabs>
        <w:spacing w:before="120"/>
        <w:ind w:hanging="502"/>
        <w:jc w:val="both"/>
        <w:rPr>
          <w:sz w:val="24"/>
        </w:rPr>
      </w:pPr>
      <w:r w:rsidRPr="001C29F5">
        <w:rPr>
          <w:sz w:val="24"/>
        </w:rPr>
        <w:t>Smluvní strany se dohodly na následujícím způsobu doručování:</w:t>
      </w:r>
    </w:p>
    <w:p w14:paraId="0320E2C0" w14:textId="77777777" w:rsidR="000767CE" w:rsidRPr="00DD01B8" w:rsidRDefault="00AE7C74" w:rsidP="00D86A6A">
      <w:pPr>
        <w:widowControl/>
        <w:numPr>
          <w:ilvl w:val="0"/>
          <w:numId w:val="14"/>
        </w:numPr>
        <w:tabs>
          <w:tab w:val="clear" w:pos="1582"/>
          <w:tab w:val="left" w:pos="567"/>
          <w:tab w:val="left" w:pos="851"/>
        </w:tabs>
        <w:spacing w:before="60"/>
        <w:ind w:left="851" w:hanging="284"/>
        <w:jc w:val="both"/>
        <w:rPr>
          <w:b/>
          <w:sz w:val="24"/>
          <w:szCs w:val="24"/>
        </w:rPr>
      </w:pPr>
      <w:r w:rsidRPr="00DD01B8">
        <w:rPr>
          <w:sz w:val="24"/>
          <w:szCs w:val="24"/>
        </w:rPr>
        <w:t>Poštou</w:t>
      </w:r>
      <w:r w:rsidR="004A62BF">
        <w:rPr>
          <w:sz w:val="24"/>
          <w:szCs w:val="24"/>
        </w:rPr>
        <w:t xml:space="preserve"> nebo elektronicky</w:t>
      </w:r>
      <w:r w:rsidRPr="00DD01B8">
        <w:rPr>
          <w:sz w:val="24"/>
          <w:szCs w:val="24"/>
        </w:rPr>
        <w:t xml:space="preserve"> – faktury a dodatky ke smlouvě</w:t>
      </w:r>
      <w:r w:rsidR="00357605">
        <w:rPr>
          <w:sz w:val="24"/>
          <w:szCs w:val="24"/>
        </w:rPr>
        <w:t>:</w:t>
      </w:r>
      <w:r w:rsidRPr="00DD01B8">
        <w:rPr>
          <w:sz w:val="24"/>
          <w:szCs w:val="24"/>
        </w:rPr>
        <w:t xml:space="preserve"> </w:t>
      </w:r>
    </w:p>
    <w:p w14:paraId="1D6A0621" w14:textId="77777777" w:rsidR="00AE7C74" w:rsidRPr="00E14525" w:rsidRDefault="00AE7C74" w:rsidP="00E14525">
      <w:pPr>
        <w:pStyle w:val="Zkladntextodsazen2"/>
        <w:numPr>
          <w:ilvl w:val="0"/>
          <w:numId w:val="14"/>
        </w:numPr>
        <w:tabs>
          <w:tab w:val="clear" w:pos="1582"/>
          <w:tab w:val="left" w:pos="567"/>
          <w:tab w:val="left" w:pos="851"/>
          <w:tab w:val="left" w:pos="1134"/>
        </w:tabs>
        <w:spacing w:before="60"/>
        <w:ind w:left="851" w:hanging="284"/>
        <w:rPr>
          <w:sz w:val="24"/>
        </w:rPr>
      </w:pPr>
      <w:r w:rsidRPr="00C5045F">
        <w:rPr>
          <w:sz w:val="24"/>
        </w:rPr>
        <w:t>Osobně – veškeré technické doklady, zápisy atd., vyplývající z vlastní technické realizace akce</w:t>
      </w:r>
      <w:r w:rsidR="00C0786C" w:rsidRPr="00C5045F">
        <w:rPr>
          <w:sz w:val="24"/>
        </w:rPr>
        <w:t>:</w:t>
      </w:r>
      <w:r w:rsidRPr="00C5045F">
        <w:rPr>
          <w:sz w:val="24"/>
        </w:rPr>
        <w:t xml:space="preserve"> </w:t>
      </w:r>
      <w:r w:rsidR="00C0786C" w:rsidRPr="00C5045F">
        <w:rPr>
          <w:sz w:val="24"/>
        </w:rPr>
        <w:t>z</w:t>
      </w:r>
      <w:r w:rsidRPr="00C5045F">
        <w:rPr>
          <w:sz w:val="24"/>
        </w:rPr>
        <w:t xml:space="preserve">a objednatele i zhotovitele potvrdí převzetí kontaktní osoby, nebo jejich zástupci. </w:t>
      </w:r>
    </w:p>
    <w:p w14:paraId="0779E3E1" w14:textId="77777777" w:rsidR="00AE7C74" w:rsidRPr="00DD01B8" w:rsidRDefault="00AE7C74" w:rsidP="00D86A6A">
      <w:pPr>
        <w:widowControl/>
        <w:numPr>
          <w:ilvl w:val="0"/>
          <w:numId w:val="14"/>
        </w:numPr>
        <w:tabs>
          <w:tab w:val="clear" w:pos="1582"/>
          <w:tab w:val="left" w:pos="567"/>
          <w:tab w:val="left" w:pos="851"/>
        </w:tabs>
        <w:spacing w:before="60"/>
        <w:ind w:left="851" w:hanging="284"/>
        <w:jc w:val="both"/>
        <w:rPr>
          <w:sz w:val="24"/>
        </w:rPr>
      </w:pPr>
      <w:r w:rsidRPr="00DD01B8">
        <w:rPr>
          <w:sz w:val="24"/>
          <w:szCs w:val="24"/>
        </w:rPr>
        <w:t>V případě doručování dokumentů se za řádně doručené považují též dokumenty doručené prostřednictvím datové schránky. Doručuje</w:t>
      </w:r>
      <w:r w:rsidR="00670EC4">
        <w:rPr>
          <w:sz w:val="24"/>
          <w:szCs w:val="24"/>
        </w:rPr>
        <w:t>-li se způsobem podle zákona č. </w:t>
      </w:r>
      <w:r w:rsidRPr="00DD01B8">
        <w:rPr>
          <w:sz w:val="24"/>
          <w:szCs w:val="24"/>
        </w:rPr>
        <w:t xml:space="preserve">300/2008 Sb., </w:t>
      </w:r>
      <w:r w:rsidR="00E221D9">
        <w:rPr>
          <w:sz w:val="24"/>
          <w:szCs w:val="24"/>
        </w:rPr>
        <w:t>o elektronických úkonech a autorizované konverzi dokumentů, ve znění pozdějších předpisů,</w:t>
      </w:r>
      <w:r w:rsidRPr="00DD01B8">
        <w:rPr>
          <w:sz w:val="24"/>
          <w:szCs w:val="24"/>
        </w:rPr>
        <w:t xml:space="preserve">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w:t>
      </w:r>
      <w:r w:rsidR="000767CE" w:rsidRPr="00DD01B8">
        <w:rPr>
          <w:sz w:val="24"/>
          <w:szCs w:val="24"/>
        </w:rPr>
        <w:t xml:space="preserve"> dne, kdy byl dokument dodán do </w:t>
      </w:r>
      <w:r w:rsidRPr="00DD01B8">
        <w:rPr>
          <w:sz w:val="24"/>
          <w:szCs w:val="24"/>
        </w:rPr>
        <w:t>datové schránky, považuje se tento dokument za doručený posledním dnem této lhůty. Takovéto doručení dokumentu má stejné</w:t>
      </w:r>
      <w:r w:rsidR="001D63CC" w:rsidRPr="00DD01B8">
        <w:rPr>
          <w:sz w:val="24"/>
          <w:szCs w:val="24"/>
        </w:rPr>
        <w:t xml:space="preserve"> právní účinky jako doručení do </w:t>
      </w:r>
      <w:r w:rsidRPr="00DD01B8">
        <w:rPr>
          <w:sz w:val="24"/>
          <w:szCs w:val="24"/>
        </w:rPr>
        <w:t>vlastních rukou.</w:t>
      </w:r>
    </w:p>
    <w:p w14:paraId="6A27D194" w14:textId="77777777" w:rsidR="00AE7C74" w:rsidRDefault="00AE7C74" w:rsidP="00D86A6A">
      <w:pPr>
        <w:pStyle w:val="Odstavecseseznamem"/>
        <w:widowControl/>
        <w:numPr>
          <w:ilvl w:val="1"/>
          <w:numId w:val="30"/>
        </w:numPr>
        <w:tabs>
          <w:tab w:val="left" w:pos="567"/>
        </w:tabs>
        <w:spacing w:before="120"/>
        <w:ind w:hanging="502"/>
        <w:jc w:val="both"/>
        <w:rPr>
          <w:sz w:val="24"/>
        </w:rPr>
      </w:pPr>
      <w:r w:rsidRPr="00DD01B8">
        <w:rPr>
          <w:sz w:val="24"/>
        </w:rPr>
        <w:t xml:space="preserve">Smluvní strany se dohodly, že v případě změny sídla či místa podnikání, a tím i adresy pro doručování, budou neprodleně informovat druhou stranu. </w:t>
      </w:r>
    </w:p>
    <w:p w14:paraId="14A0065E" w14:textId="77777777" w:rsidR="00DE3E1D" w:rsidRDefault="00DE3E1D" w:rsidP="009F0117">
      <w:pPr>
        <w:widowControl/>
        <w:tabs>
          <w:tab w:val="left" w:pos="567"/>
        </w:tabs>
        <w:jc w:val="both"/>
        <w:rPr>
          <w:sz w:val="24"/>
        </w:rPr>
      </w:pPr>
    </w:p>
    <w:p w14:paraId="0B6763D2" w14:textId="77777777" w:rsidR="00AE7C74" w:rsidRPr="00D546EA" w:rsidRDefault="00AE7C74" w:rsidP="00A05648">
      <w:pPr>
        <w:widowControl/>
        <w:jc w:val="center"/>
        <w:rPr>
          <w:b/>
          <w:sz w:val="28"/>
          <w:szCs w:val="28"/>
        </w:rPr>
      </w:pPr>
      <w:r w:rsidRPr="00D546EA">
        <w:rPr>
          <w:b/>
          <w:sz w:val="28"/>
          <w:szCs w:val="28"/>
        </w:rPr>
        <w:t>X</w:t>
      </w:r>
      <w:r w:rsidR="00A90CFA" w:rsidRPr="00D546EA">
        <w:rPr>
          <w:b/>
          <w:sz w:val="28"/>
          <w:szCs w:val="28"/>
        </w:rPr>
        <w:t>I</w:t>
      </w:r>
      <w:r w:rsidR="006867D3">
        <w:rPr>
          <w:b/>
          <w:sz w:val="28"/>
          <w:szCs w:val="28"/>
        </w:rPr>
        <w:t>I</w:t>
      </w:r>
      <w:r w:rsidRPr="00D546EA">
        <w:rPr>
          <w:b/>
          <w:sz w:val="28"/>
          <w:szCs w:val="28"/>
        </w:rPr>
        <w:t xml:space="preserve">. </w:t>
      </w:r>
    </w:p>
    <w:p w14:paraId="186D26E3" w14:textId="77777777" w:rsidR="00AE7C74" w:rsidRPr="00D546EA" w:rsidRDefault="00AE7C74" w:rsidP="00A05648">
      <w:pPr>
        <w:pStyle w:val="Nadpis1"/>
      </w:pPr>
      <w:r w:rsidRPr="00D546EA">
        <w:t>Pojištění</w:t>
      </w:r>
    </w:p>
    <w:p w14:paraId="2E79A3C3" w14:textId="77777777" w:rsidR="00DE3E1D" w:rsidRDefault="00412D38" w:rsidP="00D86A6A">
      <w:pPr>
        <w:pStyle w:val="Odstavecseseznamem"/>
        <w:widowControl/>
        <w:numPr>
          <w:ilvl w:val="1"/>
          <w:numId w:val="33"/>
        </w:numPr>
        <w:tabs>
          <w:tab w:val="left" w:pos="567"/>
        </w:tabs>
        <w:spacing w:before="120"/>
        <w:ind w:left="567" w:hanging="567"/>
        <w:contextualSpacing w:val="0"/>
        <w:jc w:val="both"/>
        <w:rPr>
          <w:iCs/>
          <w:sz w:val="24"/>
          <w:szCs w:val="24"/>
        </w:rPr>
      </w:pPr>
      <w:r w:rsidRPr="00DD01B8">
        <w:rPr>
          <w:iCs/>
          <w:sz w:val="24"/>
          <w:szCs w:val="24"/>
        </w:rPr>
        <w:t xml:space="preserve">Zhotovitel prohlašuje, že je pojištěn pro provádění díla pojistnou smlouvou pro případ pojistné události související s prováděním díla, a to zejména a minimálně v rozsahu: </w:t>
      </w:r>
      <w:r w:rsidR="008558E6" w:rsidRPr="00DD01B8">
        <w:rPr>
          <w:iCs/>
          <w:sz w:val="24"/>
          <w:szCs w:val="24"/>
        </w:rPr>
        <w:t>pojištění odpovědnosti za škody způsobené činností zh</w:t>
      </w:r>
      <w:r w:rsidR="0019792D" w:rsidRPr="00DD01B8">
        <w:rPr>
          <w:iCs/>
          <w:sz w:val="24"/>
          <w:szCs w:val="24"/>
        </w:rPr>
        <w:t xml:space="preserve">otovitele při </w:t>
      </w:r>
      <w:r w:rsidR="00357605">
        <w:rPr>
          <w:iCs/>
          <w:sz w:val="24"/>
          <w:szCs w:val="24"/>
        </w:rPr>
        <w:t xml:space="preserve">přípravě a </w:t>
      </w:r>
      <w:r w:rsidR="0019792D" w:rsidRPr="00DD01B8">
        <w:rPr>
          <w:iCs/>
          <w:sz w:val="24"/>
          <w:szCs w:val="24"/>
        </w:rPr>
        <w:t xml:space="preserve">provádění </w:t>
      </w:r>
      <w:r w:rsidR="0019792D" w:rsidRPr="00DD01B8">
        <w:rPr>
          <w:iCs/>
          <w:sz w:val="24"/>
          <w:szCs w:val="24"/>
        </w:rPr>
        <w:lastRenderedPageBreak/>
        <w:t xml:space="preserve">díla </w:t>
      </w:r>
      <w:r w:rsidR="00357605">
        <w:rPr>
          <w:iCs/>
          <w:sz w:val="24"/>
          <w:szCs w:val="24"/>
        </w:rPr>
        <w:t xml:space="preserve">a plnění s dílem souvisejících závazků objednateli či třetím osobám </w:t>
      </w:r>
      <w:r w:rsidR="0019792D" w:rsidRPr="00DD01B8">
        <w:rPr>
          <w:iCs/>
          <w:sz w:val="24"/>
          <w:szCs w:val="24"/>
        </w:rPr>
        <w:t>na </w:t>
      </w:r>
      <w:r w:rsidR="008558E6" w:rsidRPr="00DD01B8">
        <w:rPr>
          <w:iCs/>
          <w:sz w:val="24"/>
          <w:szCs w:val="24"/>
        </w:rPr>
        <w:t xml:space="preserve">hodnotu pojistné události minimálně ve výši </w:t>
      </w:r>
      <w:r w:rsidR="007348AA" w:rsidRPr="00DD01B8">
        <w:rPr>
          <w:iCs/>
          <w:sz w:val="24"/>
          <w:szCs w:val="24"/>
        </w:rPr>
        <w:t xml:space="preserve">celkové </w:t>
      </w:r>
      <w:r w:rsidR="008558E6" w:rsidRPr="00DD01B8">
        <w:rPr>
          <w:iCs/>
          <w:sz w:val="24"/>
          <w:szCs w:val="24"/>
        </w:rPr>
        <w:t xml:space="preserve">ceny díla sjednané ve smlouvě. </w:t>
      </w:r>
    </w:p>
    <w:p w14:paraId="0B8C4CC1" w14:textId="77777777" w:rsidR="00357605" w:rsidRPr="009D68FA" w:rsidRDefault="00357605" w:rsidP="00D86A6A">
      <w:pPr>
        <w:pStyle w:val="Odstavecseseznamem"/>
        <w:widowControl/>
        <w:numPr>
          <w:ilvl w:val="1"/>
          <w:numId w:val="33"/>
        </w:numPr>
        <w:tabs>
          <w:tab w:val="left" w:pos="567"/>
        </w:tabs>
        <w:spacing w:before="120"/>
        <w:ind w:left="567" w:hanging="567"/>
        <w:contextualSpacing w:val="0"/>
        <w:jc w:val="both"/>
        <w:rPr>
          <w:iCs/>
          <w:sz w:val="24"/>
          <w:szCs w:val="24"/>
        </w:rPr>
      </w:pPr>
      <w:r w:rsidRPr="00357605">
        <w:rPr>
          <w:iCs/>
          <w:sz w:val="24"/>
          <w:szCs w:val="24"/>
        </w:rPr>
        <w:t>Škodami</w:t>
      </w:r>
      <w:r w:rsidRPr="009D68FA">
        <w:rPr>
          <w:iCs/>
          <w:sz w:val="24"/>
          <w:szCs w:val="24"/>
        </w:rPr>
        <w:t>, které mají být pojištěny, se rozumí škody vznikající z veškerých omylů, opomenutí či nedbalosti při výkonu činností v rámci této smlouvy s ohledem na pojišťovací podmínky pojišťovny; odpovídající pojistná smlouva bude udržována v platnosti od data zahájení provádění díla až do uplynutí lhůty odpovědnosti za škodu sjednané touto smlouvou.</w:t>
      </w:r>
    </w:p>
    <w:p w14:paraId="20694495" w14:textId="77777777" w:rsidR="00DE3E1D" w:rsidRDefault="00DE3E1D" w:rsidP="009F0117">
      <w:pPr>
        <w:widowControl/>
        <w:tabs>
          <w:tab w:val="left" w:pos="567"/>
        </w:tabs>
        <w:jc w:val="both"/>
        <w:rPr>
          <w:iCs/>
          <w:sz w:val="24"/>
          <w:szCs w:val="24"/>
        </w:rPr>
      </w:pPr>
    </w:p>
    <w:p w14:paraId="15534A73" w14:textId="33D56372" w:rsidR="00683D08" w:rsidRDefault="00683D08" w:rsidP="00A05648">
      <w:pPr>
        <w:widowControl/>
        <w:jc w:val="center"/>
        <w:rPr>
          <w:b/>
          <w:sz w:val="28"/>
          <w:szCs w:val="28"/>
        </w:rPr>
      </w:pPr>
    </w:p>
    <w:p w14:paraId="1C54DEFD" w14:textId="648BE072" w:rsidR="00962EE8" w:rsidRDefault="00962EE8" w:rsidP="00A05648">
      <w:pPr>
        <w:widowControl/>
        <w:jc w:val="center"/>
        <w:rPr>
          <w:b/>
          <w:sz w:val="28"/>
          <w:szCs w:val="28"/>
        </w:rPr>
      </w:pPr>
      <w:r>
        <w:rPr>
          <w:b/>
          <w:sz w:val="28"/>
          <w:szCs w:val="28"/>
        </w:rPr>
        <w:t>XIII.</w:t>
      </w:r>
    </w:p>
    <w:p w14:paraId="17316970" w14:textId="77777777" w:rsidR="00962EE8" w:rsidRPr="00962EE8" w:rsidRDefault="00962EE8" w:rsidP="00962EE8">
      <w:pPr>
        <w:widowControl/>
        <w:jc w:val="center"/>
        <w:rPr>
          <w:b/>
          <w:bCs/>
          <w:sz w:val="28"/>
          <w:szCs w:val="28"/>
        </w:rPr>
      </w:pPr>
      <w:r w:rsidRPr="00962EE8">
        <w:rPr>
          <w:b/>
          <w:bCs/>
          <w:sz w:val="28"/>
          <w:szCs w:val="28"/>
        </w:rPr>
        <w:t>Autorská práva</w:t>
      </w:r>
    </w:p>
    <w:p w14:paraId="5DA6B0BF" w14:textId="77777777" w:rsidR="00962EE8" w:rsidRPr="00962EE8" w:rsidRDefault="00962EE8" w:rsidP="00962EE8">
      <w:pPr>
        <w:pStyle w:val="Odstavecseseznamem"/>
        <w:widowControl/>
        <w:numPr>
          <w:ilvl w:val="0"/>
          <w:numId w:val="42"/>
        </w:numPr>
        <w:ind w:left="567" w:hanging="567"/>
        <w:jc w:val="both"/>
        <w:rPr>
          <w:iCs/>
          <w:sz w:val="24"/>
          <w:szCs w:val="24"/>
        </w:rPr>
      </w:pPr>
      <w:r w:rsidRPr="00962EE8">
        <w:rPr>
          <w:iCs/>
          <w:sz w:val="24"/>
          <w:szCs w:val="24"/>
        </w:rPr>
        <w:t>Zhotovitel prohlašuje, že dílo ani jeho část není chráněno právem průmyslového vlastnictví nebo autorským právem třetí osoby. Objednatel je oprávněn po jeho převzetí a zaplacení užívat jej a nakládat s ním jako s vlastním.</w:t>
      </w:r>
    </w:p>
    <w:p w14:paraId="5ED77F07" w14:textId="77777777" w:rsidR="00962EE8" w:rsidRPr="00962EE8" w:rsidRDefault="00962EE8" w:rsidP="00962EE8">
      <w:pPr>
        <w:widowControl/>
        <w:ind w:left="567" w:hanging="567"/>
        <w:jc w:val="both"/>
        <w:rPr>
          <w:iCs/>
          <w:sz w:val="24"/>
          <w:szCs w:val="24"/>
        </w:rPr>
      </w:pPr>
    </w:p>
    <w:p w14:paraId="0C31221D" w14:textId="77777777" w:rsidR="00962EE8" w:rsidRPr="00962EE8" w:rsidRDefault="00962EE8" w:rsidP="00962EE8">
      <w:pPr>
        <w:pStyle w:val="Odstavecseseznamem"/>
        <w:widowControl/>
        <w:numPr>
          <w:ilvl w:val="0"/>
          <w:numId w:val="42"/>
        </w:numPr>
        <w:ind w:left="567" w:hanging="567"/>
        <w:jc w:val="both"/>
        <w:rPr>
          <w:iCs/>
          <w:sz w:val="24"/>
          <w:szCs w:val="24"/>
        </w:rPr>
      </w:pPr>
      <w:r w:rsidRPr="00962EE8">
        <w:rPr>
          <w:iCs/>
          <w:sz w:val="24"/>
          <w:szCs w:val="24"/>
        </w:rPr>
        <w:t xml:space="preserve">Vlastnické právo k dílu přechází na objednatele okamžikem zaplacení ceny. Touto smlouvou poskytuje zhotovitel objednateli oprávnění dílo užít a zcela nebo zčásti poskytnout třetí osobě. Licence poskytovaná touto smlouvou se poskytuje jako licence výhradní. Územní rozsah licence není omezen, tj. objednatel je oprávněn dílo libovolně užít kdekoliv v dané zemi i mimo ni. Objednatel je oprávněn k pořízení rozmnoženin díla přímých i nepřímých, trvalých i dočasných, vcelku nebo zčásti, jakýmikoli prostředky a v jakékoli formě i měřítku, a pokud jde o rozmnoženiny v elektronické formě, jak ve spojení on-line, tak i off-line. Objednatel je oprávněn poskytnout podlicenci k předmětu plnění třetí osobě, a to v rozsahu nutném k dosažení účelu plynoucího z důvodu zpracování díla nebo převést licenci zcela na třetí osobu. Zhotovitel prohlašuje, že poskytuje objednateli souhlas k užití veškerých částí díla a případně i ke zhotovení díla nového, tím jsou myšleny jakékoli úpravy či změny díla a případně vytvoření dalších stupňů projektové dokumentace. Objednatel je oprávněn zhotovením nového díla pověřit třetí osobu. Licenční poplatek, a odměna za oprávnění k užití díla a za udělená práva, jsou zahrnuty v ceně díla. Objednatel se zhotovitelem ujednali, že zhotovitel nemůže dílo vytvořené na základě této smlouvy užít a poskytnout licenci třetí osobě, bez předchozího písemného souhlasu objednatele.  </w:t>
      </w:r>
    </w:p>
    <w:p w14:paraId="53F65B98" w14:textId="77777777" w:rsidR="00962EE8" w:rsidRPr="00962EE8" w:rsidRDefault="00962EE8" w:rsidP="00962EE8">
      <w:pPr>
        <w:widowControl/>
        <w:ind w:left="567" w:hanging="567"/>
        <w:jc w:val="both"/>
        <w:rPr>
          <w:iCs/>
          <w:sz w:val="24"/>
          <w:szCs w:val="24"/>
        </w:rPr>
      </w:pPr>
    </w:p>
    <w:p w14:paraId="2D24C4BD" w14:textId="77777777" w:rsidR="00962EE8" w:rsidRPr="00962EE8" w:rsidRDefault="00962EE8" w:rsidP="00962EE8">
      <w:pPr>
        <w:pStyle w:val="Odstavecseseznamem"/>
        <w:widowControl/>
        <w:numPr>
          <w:ilvl w:val="0"/>
          <w:numId w:val="42"/>
        </w:numPr>
        <w:ind w:left="567" w:hanging="567"/>
        <w:jc w:val="both"/>
        <w:rPr>
          <w:iCs/>
          <w:sz w:val="24"/>
          <w:szCs w:val="24"/>
        </w:rPr>
      </w:pPr>
      <w:r w:rsidRPr="00962EE8">
        <w:rPr>
          <w:iCs/>
          <w:sz w:val="24"/>
          <w:szCs w:val="24"/>
        </w:rPr>
        <w:t>Zhotovitel prohlašuje, že uhradí objednateli veškeré náklady a škody, které mu vzniknou v případě, že třetí osoba uplatní vůči objednateli nárok z právních vad díla.</w:t>
      </w:r>
    </w:p>
    <w:p w14:paraId="094C3385" w14:textId="77777777" w:rsidR="00962EE8" w:rsidRPr="00E54399" w:rsidRDefault="00962EE8" w:rsidP="00E54399">
      <w:pPr>
        <w:widowControl/>
        <w:jc w:val="both"/>
        <w:rPr>
          <w:sz w:val="24"/>
          <w:szCs w:val="24"/>
        </w:rPr>
      </w:pPr>
    </w:p>
    <w:p w14:paraId="57832747" w14:textId="4AF42515" w:rsidR="00683D08" w:rsidRDefault="00683D08" w:rsidP="00A05648">
      <w:pPr>
        <w:widowControl/>
        <w:jc w:val="center"/>
        <w:rPr>
          <w:b/>
          <w:sz w:val="28"/>
          <w:szCs w:val="28"/>
        </w:rPr>
      </w:pPr>
    </w:p>
    <w:p w14:paraId="0178D203" w14:textId="757C320B" w:rsidR="00FA44F6" w:rsidRPr="00D546EA" w:rsidRDefault="00FA44F6" w:rsidP="00A05648">
      <w:pPr>
        <w:widowControl/>
        <w:jc w:val="center"/>
        <w:rPr>
          <w:b/>
          <w:sz w:val="28"/>
          <w:szCs w:val="28"/>
        </w:rPr>
      </w:pPr>
      <w:r w:rsidRPr="00D546EA">
        <w:rPr>
          <w:b/>
          <w:sz w:val="28"/>
          <w:szCs w:val="28"/>
        </w:rPr>
        <w:t>X</w:t>
      </w:r>
      <w:r w:rsidR="009D68FA">
        <w:rPr>
          <w:b/>
          <w:sz w:val="28"/>
          <w:szCs w:val="28"/>
        </w:rPr>
        <w:t>I</w:t>
      </w:r>
      <w:r w:rsidR="00683D08">
        <w:rPr>
          <w:b/>
          <w:sz w:val="28"/>
          <w:szCs w:val="28"/>
        </w:rPr>
        <w:t>V</w:t>
      </w:r>
      <w:r w:rsidRPr="00D546EA">
        <w:rPr>
          <w:b/>
          <w:sz w:val="28"/>
          <w:szCs w:val="28"/>
        </w:rPr>
        <w:t>.</w:t>
      </w:r>
    </w:p>
    <w:p w14:paraId="131D7451" w14:textId="77777777" w:rsidR="00FA44F6" w:rsidRPr="00D546EA" w:rsidRDefault="00FA44F6" w:rsidP="00A05648">
      <w:pPr>
        <w:pStyle w:val="Nadpis1"/>
      </w:pPr>
      <w:r w:rsidRPr="00D546EA">
        <w:t>Závěrečná ustanovení</w:t>
      </w:r>
    </w:p>
    <w:p w14:paraId="6C03F5E1" w14:textId="77777777" w:rsidR="00FA44F6" w:rsidRPr="00DD01B8" w:rsidRDefault="00FA44F6" w:rsidP="00D86A6A">
      <w:pPr>
        <w:pStyle w:val="Odstavecseseznamem"/>
        <w:widowControl/>
        <w:numPr>
          <w:ilvl w:val="1"/>
          <w:numId w:val="34"/>
        </w:numPr>
        <w:tabs>
          <w:tab w:val="left" w:pos="567"/>
        </w:tabs>
        <w:spacing w:before="120"/>
        <w:ind w:left="567" w:hanging="567"/>
        <w:contextualSpacing w:val="0"/>
        <w:jc w:val="both"/>
        <w:rPr>
          <w:rFonts w:eastAsia="Calibri"/>
          <w:sz w:val="24"/>
          <w:szCs w:val="24"/>
          <w:lang w:eastAsia="en-US"/>
        </w:rPr>
      </w:pPr>
      <w:r w:rsidRPr="00DD01B8">
        <w:rPr>
          <w:rFonts w:eastAsia="Calibri"/>
          <w:sz w:val="24"/>
          <w:szCs w:val="24"/>
          <w:lang w:eastAsia="en-US"/>
        </w:rPr>
        <w:t>Tato smlouva nabývá účinnosti nejdříve dnem uveřejnění prostřednictvím registru smluv dle zákona č. 340/2015 Sb., o zvláštních podmínkách účinnosti některých smluv, uveřejňování těchto smluv a o registru smluv</w:t>
      </w:r>
      <w:r w:rsidR="006C084D" w:rsidRPr="006C084D">
        <w:rPr>
          <w:rFonts w:eastAsia="Calibri"/>
          <w:sz w:val="24"/>
          <w:szCs w:val="24"/>
          <w:lang w:eastAsia="en-US"/>
        </w:rPr>
        <w:t xml:space="preserve"> </w:t>
      </w:r>
      <w:r w:rsidR="006C084D">
        <w:rPr>
          <w:rFonts w:eastAsia="Calibri"/>
          <w:sz w:val="24"/>
          <w:szCs w:val="24"/>
          <w:lang w:eastAsia="en-US"/>
        </w:rPr>
        <w:t>(zákon o registru smluv), ve znění pozdějších předpisů.</w:t>
      </w:r>
      <w:r w:rsidRPr="00DD01B8">
        <w:rPr>
          <w:rFonts w:eastAsia="Calibri"/>
          <w:sz w:val="24"/>
          <w:szCs w:val="24"/>
          <w:lang w:eastAsia="en-US"/>
        </w:rPr>
        <w:t xml:space="preserve"> Objednatel se zavazuje reali</w:t>
      </w:r>
      <w:r w:rsidR="006C084D">
        <w:rPr>
          <w:rFonts w:eastAsia="Calibri"/>
          <w:sz w:val="24"/>
          <w:szCs w:val="24"/>
          <w:lang w:eastAsia="en-US"/>
        </w:rPr>
        <w:t>zovat zveřejnění této smlouvy v </w:t>
      </w:r>
      <w:r w:rsidRPr="00DD01B8">
        <w:rPr>
          <w:rFonts w:eastAsia="Calibri"/>
          <w:sz w:val="24"/>
          <w:szCs w:val="24"/>
          <w:lang w:eastAsia="en-US"/>
        </w:rPr>
        <w:t>předmětném registru v souladu s uvedeným zákonem.</w:t>
      </w:r>
    </w:p>
    <w:p w14:paraId="6EFCB5C1" w14:textId="77777777" w:rsidR="00FA44F6" w:rsidRPr="00DD01B8" w:rsidRDefault="00FA44F6" w:rsidP="00D86A6A">
      <w:pPr>
        <w:pStyle w:val="Odstavecseseznamem"/>
        <w:widowControl/>
        <w:numPr>
          <w:ilvl w:val="1"/>
          <w:numId w:val="34"/>
        </w:numPr>
        <w:tabs>
          <w:tab w:val="left" w:pos="567"/>
        </w:tabs>
        <w:spacing w:before="120"/>
        <w:ind w:left="567" w:hanging="567"/>
        <w:contextualSpacing w:val="0"/>
        <w:jc w:val="both"/>
        <w:rPr>
          <w:rFonts w:eastAsia="Calibri"/>
          <w:sz w:val="24"/>
          <w:szCs w:val="24"/>
          <w:lang w:eastAsia="en-US"/>
        </w:rPr>
      </w:pPr>
      <w:r w:rsidRPr="00DD01B8">
        <w:rPr>
          <w:rFonts w:eastAsia="Calibri"/>
          <w:sz w:val="24"/>
          <w:szCs w:val="24"/>
          <w:lang w:eastAsia="en-US"/>
        </w:rPr>
        <w:t>V případě neplatnosti nebo neúčinnosti některého ustanovení této smlouvy nebudou dotčena ostatní ustanovení smlouvy.</w:t>
      </w:r>
    </w:p>
    <w:p w14:paraId="6FD59CD4" w14:textId="3898CA0E" w:rsidR="00670EC4" w:rsidRPr="009D68FA" w:rsidRDefault="00670EC4" w:rsidP="00D86A6A">
      <w:pPr>
        <w:pStyle w:val="Odstavecseseznamem"/>
        <w:widowControl/>
        <w:numPr>
          <w:ilvl w:val="1"/>
          <w:numId w:val="34"/>
        </w:numPr>
        <w:tabs>
          <w:tab w:val="left" w:pos="567"/>
        </w:tabs>
        <w:spacing w:before="120"/>
        <w:ind w:left="567" w:hanging="567"/>
        <w:contextualSpacing w:val="0"/>
        <w:jc w:val="both"/>
        <w:rPr>
          <w:rFonts w:eastAsia="Calibri"/>
          <w:sz w:val="24"/>
          <w:szCs w:val="24"/>
          <w:lang w:eastAsia="en-US"/>
        </w:rPr>
      </w:pPr>
      <w:r w:rsidRPr="009D68FA">
        <w:rPr>
          <w:rFonts w:eastAsia="Calibri"/>
          <w:sz w:val="24"/>
          <w:szCs w:val="24"/>
          <w:lang w:eastAsia="en-US"/>
        </w:rPr>
        <w:t>Tato smlouva je uzavřena v souladu s ustanovením čl</w:t>
      </w:r>
      <w:r w:rsidR="0078709A" w:rsidRPr="009D68FA">
        <w:rPr>
          <w:rFonts w:eastAsia="Calibri"/>
          <w:sz w:val="24"/>
          <w:szCs w:val="24"/>
          <w:lang w:eastAsia="en-US"/>
        </w:rPr>
        <w:t xml:space="preserve">. </w:t>
      </w:r>
      <w:r w:rsidR="00166781">
        <w:rPr>
          <w:rFonts w:eastAsia="Calibri"/>
          <w:sz w:val="24"/>
          <w:szCs w:val="24"/>
          <w:lang w:eastAsia="en-US"/>
        </w:rPr>
        <w:t>I</w:t>
      </w:r>
      <w:r w:rsidR="00C05B09" w:rsidRPr="009D68FA">
        <w:rPr>
          <w:rFonts w:eastAsia="Calibri"/>
          <w:sz w:val="24"/>
          <w:szCs w:val="24"/>
          <w:lang w:eastAsia="en-US"/>
        </w:rPr>
        <w:t>V</w:t>
      </w:r>
      <w:r w:rsidRPr="009D68FA">
        <w:rPr>
          <w:rFonts w:eastAsia="Calibri"/>
          <w:sz w:val="24"/>
          <w:szCs w:val="24"/>
          <w:lang w:eastAsia="en-US"/>
        </w:rPr>
        <w:t xml:space="preserve">. odst. 1 písm. </w:t>
      </w:r>
      <w:r w:rsidR="00166781">
        <w:rPr>
          <w:rFonts w:eastAsia="Calibri"/>
          <w:sz w:val="24"/>
          <w:szCs w:val="24"/>
          <w:lang w:eastAsia="en-US"/>
        </w:rPr>
        <w:t>a</w:t>
      </w:r>
      <w:r w:rsidR="00D546EA" w:rsidRPr="009D68FA">
        <w:rPr>
          <w:rFonts w:eastAsia="Calibri"/>
          <w:sz w:val="24"/>
          <w:szCs w:val="24"/>
          <w:lang w:eastAsia="en-US"/>
        </w:rPr>
        <w:t xml:space="preserve">) </w:t>
      </w:r>
      <w:r w:rsidR="006C084D" w:rsidRPr="009D68FA">
        <w:rPr>
          <w:rFonts w:eastAsia="Calibri"/>
          <w:sz w:val="24"/>
          <w:szCs w:val="24"/>
          <w:lang w:eastAsia="en-US"/>
        </w:rPr>
        <w:t>S</w:t>
      </w:r>
      <w:r w:rsidR="00D546EA" w:rsidRPr="009D68FA">
        <w:rPr>
          <w:rFonts w:eastAsia="Calibri"/>
          <w:sz w:val="24"/>
          <w:szCs w:val="24"/>
          <w:lang w:eastAsia="en-US"/>
        </w:rPr>
        <w:t>měrnice č. </w:t>
      </w:r>
      <w:r w:rsidR="00D86A6A">
        <w:rPr>
          <w:rFonts w:eastAsia="Calibri"/>
          <w:sz w:val="24"/>
          <w:szCs w:val="24"/>
          <w:lang w:eastAsia="en-US"/>
        </w:rPr>
        <w:t>29</w:t>
      </w:r>
      <w:r w:rsidR="006C084D" w:rsidRPr="009D68FA">
        <w:rPr>
          <w:rFonts w:eastAsia="Calibri"/>
          <w:sz w:val="24"/>
          <w:szCs w:val="24"/>
          <w:lang w:eastAsia="en-US"/>
        </w:rPr>
        <w:t>/20</w:t>
      </w:r>
      <w:r w:rsidR="00C05B09" w:rsidRPr="009D68FA">
        <w:rPr>
          <w:rFonts w:eastAsia="Calibri"/>
          <w:sz w:val="24"/>
          <w:szCs w:val="24"/>
          <w:lang w:eastAsia="en-US"/>
        </w:rPr>
        <w:t>2</w:t>
      </w:r>
      <w:r w:rsidR="00A039BA">
        <w:rPr>
          <w:rFonts w:eastAsia="Calibri"/>
          <w:sz w:val="24"/>
          <w:szCs w:val="24"/>
          <w:lang w:eastAsia="en-US"/>
        </w:rPr>
        <w:t>3</w:t>
      </w:r>
      <w:r w:rsidRPr="009D68FA">
        <w:rPr>
          <w:rFonts w:eastAsia="Calibri"/>
          <w:sz w:val="24"/>
          <w:szCs w:val="24"/>
          <w:lang w:eastAsia="en-US"/>
        </w:rPr>
        <w:t xml:space="preserve"> </w:t>
      </w:r>
      <w:r w:rsidR="006C084D" w:rsidRPr="009D68FA">
        <w:rPr>
          <w:rFonts w:eastAsia="Calibri"/>
          <w:sz w:val="24"/>
          <w:szCs w:val="24"/>
          <w:lang w:eastAsia="en-US"/>
        </w:rPr>
        <w:t>pr</w:t>
      </w:r>
      <w:r w:rsidRPr="009D68FA">
        <w:rPr>
          <w:rFonts w:eastAsia="Calibri"/>
          <w:sz w:val="24"/>
          <w:szCs w:val="24"/>
          <w:lang w:eastAsia="en-US"/>
        </w:rPr>
        <w:t xml:space="preserve">o zadávání veřejných zakázek městem Cheb a právnickými osobami </w:t>
      </w:r>
      <w:r w:rsidRPr="009D68FA">
        <w:rPr>
          <w:rFonts w:eastAsia="Calibri"/>
          <w:sz w:val="24"/>
          <w:szCs w:val="24"/>
          <w:lang w:eastAsia="en-US"/>
        </w:rPr>
        <w:lastRenderedPageBreak/>
        <w:t>zřízenými nebo založenými městem Cheb</w:t>
      </w:r>
      <w:r w:rsidR="00126993" w:rsidRPr="009D68FA">
        <w:rPr>
          <w:rFonts w:eastAsia="Calibri"/>
          <w:sz w:val="24"/>
          <w:szCs w:val="24"/>
          <w:lang w:eastAsia="en-US"/>
        </w:rPr>
        <w:t>,</w:t>
      </w:r>
      <w:r w:rsidRPr="009D68FA">
        <w:rPr>
          <w:rFonts w:eastAsia="Calibri"/>
          <w:sz w:val="24"/>
          <w:szCs w:val="24"/>
          <w:lang w:eastAsia="en-US"/>
        </w:rPr>
        <w:t xml:space="preserve"> schválené </w:t>
      </w:r>
      <w:r w:rsidR="006C084D" w:rsidRPr="009D68FA">
        <w:rPr>
          <w:rFonts w:eastAsia="Calibri"/>
          <w:sz w:val="24"/>
          <w:szCs w:val="24"/>
          <w:lang w:eastAsia="en-US"/>
        </w:rPr>
        <w:t xml:space="preserve">dne </w:t>
      </w:r>
      <w:r w:rsidR="00D86A6A">
        <w:rPr>
          <w:rFonts w:eastAsia="Calibri"/>
          <w:sz w:val="24"/>
          <w:szCs w:val="24"/>
          <w:lang w:eastAsia="en-US"/>
        </w:rPr>
        <w:t>30.11</w:t>
      </w:r>
      <w:r w:rsidR="006C084D" w:rsidRPr="009D68FA">
        <w:rPr>
          <w:rFonts w:eastAsia="Calibri"/>
          <w:sz w:val="24"/>
          <w:szCs w:val="24"/>
          <w:lang w:eastAsia="en-US"/>
        </w:rPr>
        <w:t>.20</w:t>
      </w:r>
      <w:r w:rsidR="00C05B09" w:rsidRPr="009D68FA">
        <w:rPr>
          <w:rFonts w:eastAsia="Calibri"/>
          <w:sz w:val="24"/>
          <w:szCs w:val="24"/>
          <w:lang w:eastAsia="en-US"/>
        </w:rPr>
        <w:t>2</w:t>
      </w:r>
      <w:r w:rsidR="00A039BA">
        <w:rPr>
          <w:rFonts w:eastAsia="Calibri"/>
          <w:sz w:val="24"/>
          <w:szCs w:val="24"/>
          <w:lang w:eastAsia="en-US"/>
        </w:rPr>
        <w:t>3</w:t>
      </w:r>
      <w:r w:rsidR="006C084D" w:rsidRPr="009D68FA">
        <w:rPr>
          <w:rFonts w:eastAsia="Calibri"/>
          <w:sz w:val="24"/>
          <w:szCs w:val="24"/>
          <w:lang w:eastAsia="en-US"/>
        </w:rPr>
        <w:t xml:space="preserve"> </w:t>
      </w:r>
      <w:r w:rsidRPr="009D68FA">
        <w:rPr>
          <w:rFonts w:eastAsia="Calibri"/>
          <w:sz w:val="24"/>
          <w:szCs w:val="24"/>
          <w:lang w:eastAsia="en-US"/>
        </w:rPr>
        <w:t xml:space="preserve">usnesením Rady města Chebu č. RM </w:t>
      </w:r>
      <w:r w:rsidR="00D86A6A">
        <w:rPr>
          <w:rFonts w:eastAsia="Calibri"/>
          <w:sz w:val="24"/>
          <w:szCs w:val="24"/>
          <w:lang w:eastAsia="en-US"/>
        </w:rPr>
        <w:t>688/16/20</w:t>
      </w:r>
      <w:r w:rsidR="00A039BA">
        <w:rPr>
          <w:rFonts w:eastAsia="Calibri"/>
          <w:sz w:val="24"/>
          <w:szCs w:val="24"/>
          <w:lang w:eastAsia="en-US"/>
        </w:rPr>
        <w:t>23</w:t>
      </w:r>
      <w:r w:rsidR="0077140E" w:rsidRPr="009D68FA">
        <w:rPr>
          <w:rFonts w:eastAsia="Calibri"/>
          <w:sz w:val="24"/>
          <w:szCs w:val="24"/>
          <w:lang w:eastAsia="en-US"/>
        </w:rPr>
        <w:t>,</w:t>
      </w:r>
      <w:r w:rsidRPr="009D68FA">
        <w:rPr>
          <w:rFonts w:eastAsia="Calibri"/>
          <w:sz w:val="24"/>
          <w:szCs w:val="24"/>
          <w:lang w:eastAsia="en-US"/>
        </w:rPr>
        <w:t xml:space="preserve"> a její uzavření bylo schváleno </w:t>
      </w:r>
      <w:r w:rsidR="00C56DD2">
        <w:rPr>
          <w:rFonts w:eastAsia="Calibri"/>
          <w:sz w:val="24"/>
          <w:szCs w:val="24"/>
          <w:lang w:eastAsia="en-US"/>
        </w:rPr>
        <w:t>místostarostou Ing.</w:t>
      </w:r>
      <w:r w:rsidR="000124ED">
        <w:rPr>
          <w:rFonts w:eastAsia="Calibri"/>
          <w:sz w:val="24"/>
          <w:szCs w:val="24"/>
          <w:lang w:eastAsia="en-US"/>
        </w:rPr>
        <w:t> </w:t>
      </w:r>
      <w:r w:rsidR="00C56DD2">
        <w:rPr>
          <w:rFonts w:eastAsia="Calibri"/>
          <w:sz w:val="24"/>
          <w:szCs w:val="24"/>
          <w:lang w:eastAsia="en-US"/>
        </w:rPr>
        <w:t xml:space="preserve">Michalem Pospíšilem </w:t>
      </w:r>
      <w:proofErr w:type="gramStart"/>
      <w:r w:rsidR="00C56DD2">
        <w:rPr>
          <w:rFonts w:eastAsia="Calibri"/>
          <w:sz w:val="24"/>
          <w:szCs w:val="24"/>
          <w:lang w:eastAsia="en-US"/>
        </w:rPr>
        <w:t xml:space="preserve">dne:   </w:t>
      </w:r>
      <w:proofErr w:type="gramEnd"/>
      <w:r w:rsidR="00C56DD2">
        <w:rPr>
          <w:rFonts w:eastAsia="Calibri"/>
          <w:sz w:val="24"/>
          <w:szCs w:val="24"/>
          <w:lang w:eastAsia="en-US"/>
        </w:rPr>
        <w:t xml:space="preserve">       č.j.         </w:t>
      </w:r>
      <w:proofErr w:type="gramStart"/>
      <w:r w:rsidR="00C56DD2">
        <w:rPr>
          <w:rFonts w:eastAsia="Calibri"/>
          <w:sz w:val="24"/>
          <w:szCs w:val="24"/>
          <w:lang w:eastAsia="en-US"/>
        </w:rPr>
        <w:t xml:space="preserve">  .</w:t>
      </w:r>
      <w:proofErr w:type="gramEnd"/>
    </w:p>
    <w:p w14:paraId="70EE6A9F" w14:textId="77777777" w:rsidR="00FA44F6" w:rsidRDefault="00FA44F6" w:rsidP="00D86A6A">
      <w:pPr>
        <w:pStyle w:val="Odstavecseseznamem"/>
        <w:widowControl/>
        <w:numPr>
          <w:ilvl w:val="1"/>
          <w:numId w:val="34"/>
        </w:numPr>
        <w:tabs>
          <w:tab w:val="left" w:pos="567"/>
        </w:tabs>
        <w:spacing w:before="120"/>
        <w:ind w:left="567" w:hanging="567"/>
        <w:contextualSpacing w:val="0"/>
        <w:jc w:val="both"/>
        <w:rPr>
          <w:rFonts w:eastAsia="Calibri"/>
          <w:sz w:val="24"/>
          <w:szCs w:val="24"/>
          <w:lang w:eastAsia="en-US"/>
        </w:rPr>
      </w:pPr>
      <w:r w:rsidRPr="00DD01B8">
        <w:rPr>
          <w:rFonts w:eastAsia="Calibri"/>
          <w:sz w:val="24"/>
          <w:szCs w:val="24"/>
          <w:lang w:eastAsia="en-US"/>
        </w:rPr>
        <w:t>Tuto smlouvu lze měnit, doplňovat a upřesňovat pouze oboustranně odsouhlasenými, písemnými a průběžně číslovanými dodatky, podepsanými oprávněnými zástupci obou smluvních stran. K jakýmkoli ústním ujednáním se nepřihlíží.</w:t>
      </w:r>
    </w:p>
    <w:p w14:paraId="057D4E7A" w14:textId="77777777" w:rsidR="00735F70" w:rsidRPr="00DD01B8" w:rsidRDefault="00735F70" w:rsidP="00D86A6A">
      <w:pPr>
        <w:pStyle w:val="Odstavecseseznamem"/>
        <w:widowControl/>
        <w:numPr>
          <w:ilvl w:val="1"/>
          <w:numId w:val="34"/>
        </w:numPr>
        <w:tabs>
          <w:tab w:val="left" w:pos="567"/>
        </w:tabs>
        <w:spacing w:before="120"/>
        <w:ind w:left="567" w:hanging="567"/>
        <w:contextualSpacing w:val="0"/>
        <w:jc w:val="both"/>
        <w:rPr>
          <w:rFonts w:eastAsia="Calibri"/>
          <w:sz w:val="24"/>
          <w:szCs w:val="24"/>
          <w:lang w:eastAsia="en-US"/>
        </w:rPr>
      </w:pPr>
      <w:bookmarkStart w:id="2" w:name="_Hlk112836338"/>
      <w:r w:rsidRPr="00735F70">
        <w:rPr>
          <w:rFonts w:eastAsia="Calibri"/>
          <w:sz w:val="24"/>
          <w:szCs w:val="24"/>
          <w:lang w:eastAsia="en-US"/>
        </w:rPr>
        <w:t>Smluvní strany ujednaly, že zhotovitel není oprávněn postoupit práva, povinnosti, závazky a pohledávky z této smlouvy třetí osobě nebo jiným osobám bez předchozího písemného souhlasu objednatele.</w:t>
      </w:r>
      <w:bookmarkEnd w:id="2"/>
    </w:p>
    <w:p w14:paraId="33384369" w14:textId="77777777" w:rsidR="00D42F2F" w:rsidRDefault="00F3541B" w:rsidP="00E14525">
      <w:pPr>
        <w:pStyle w:val="Odstavecseseznamem"/>
        <w:widowControl/>
        <w:numPr>
          <w:ilvl w:val="1"/>
          <w:numId w:val="34"/>
        </w:numPr>
        <w:tabs>
          <w:tab w:val="left" w:pos="567"/>
        </w:tabs>
        <w:spacing w:before="120"/>
        <w:ind w:left="567" w:hanging="567"/>
        <w:contextualSpacing w:val="0"/>
        <w:jc w:val="both"/>
        <w:rPr>
          <w:rFonts w:eastAsia="Calibri"/>
          <w:sz w:val="24"/>
          <w:szCs w:val="24"/>
          <w:lang w:eastAsia="en-US"/>
        </w:rPr>
      </w:pPr>
      <w:r w:rsidRPr="00DD01B8">
        <w:rPr>
          <w:rFonts w:eastAsia="Calibri"/>
          <w:sz w:val="24"/>
          <w:szCs w:val="24"/>
          <w:lang w:eastAsia="en-US"/>
        </w:rPr>
        <w:t>Smluvní strany výslovně prohlašují, že jsou k právnímu jednání zcela svéprávné, že tato smlouva je projevem jejich pravé, určité a svobodné vůle a že si tuto smlouvu podrobně přečetly, zcela jednoznačně porozuměly jejímu obsahu, proti kterému nemají žádných výhrad, uzavírají ji dobrovolně, nikoliv v tísni, pod nátlakem nebo za nápadně jednostranně nevýhodných podmínek a takto ji podepisují.</w:t>
      </w:r>
      <w:r w:rsidR="00D42F2F">
        <w:rPr>
          <w:rFonts w:eastAsia="Calibri"/>
          <w:sz w:val="24"/>
          <w:szCs w:val="24"/>
          <w:lang w:eastAsia="en-US"/>
        </w:rPr>
        <w:t xml:space="preserve"> </w:t>
      </w:r>
    </w:p>
    <w:p w14:paraId="7DE6EC66" w14:textId="77777777" w:rsidR="005C193F" w:rsidRPr="001B0D52" w:rsidRDefault="005C193F" w:rsidP="005C193F">
      <w:pPr>
        <w:widowControl/>
        <w:tabs>
          <w:tab w:val="left" w:pos="360"/>
        </w:tabs>
        <w:jc w:val="both"/>
        <w:rPr>
          <w:sz w:val="24"/>
        </w:rPr>
      </w:pPr>
    </w:p>
    <w:p w14:paraId="531C4310" w14:textId="588C50E1" w:rsidR="005C193F" w:rsidRPr="005C193F" w:rsidRDefault="005C193F" w:rsidP="00E54399">
      <w:pPr>
        <w:pStyle w:val="Odstavecseseznamem"/>
        <w:numPr>
          <w:ilvl w:val="1"/>
          <w:numId w:val="34"/>
        </w:numPr>
        <w:ind w:left="567" w:hanging="567"/>
        <w:jc w:val="both"/>
        <w:rPr>
          <w:rFonts w:eastAsia="Calibri"/>
          <w:sz w:val="24"/>
          <w:szCs w:val="24"/>
          <w:lang w:eastAsia="en-US"/>
        </w:rPr>
      </w:pPr>
      <w:r w:rsidRPr="005C193F">
        <w:rPr>
          <w:rFonts w:eastAsia="Calibri"/>
          <w:sz w:val="24"/>
          <w:szCs w:val="24"/>
          <w:lang w:eastAsia="en-US"/>
        </w:rPr>
        <w:t xml:space="preserve">Smlouva je vyhotovena ve </w:t>
      </w:r>
      <w:r>
        <w:rPr>
          <w:rFonts w:eastAsia="Calibri"/>
          <w:sz w:val="24"/>
          <w:szCs w:val="24"/>
          <w:lang w:eastAsia="en-US"/>
        </w:rPr>
        <w:t>dvou</w:t>
      </w:r>
      <w:r w:rsidRPr="005C193F">
        <w:rPr>
          <w:rFonts w:eastAsia="Calibri"/>
          <w:sz w:val="24"/>
          <w:szCs w:val="24"/>
          <w:lang w:eastAsia="en-US"/>
        </w:rPr>
        <w:t xml:space="preserve"> stejnopisech, z nichž zhotovitel obdrží jeden výtisk a</w:t>
      </w:r>
      <w:r w:rsidR="000124ED">
        <w:rPr>
          <w:rFonts w:eastAsia="Calibri"/>
          <w:sz w:val="24"/>
          <w:szCs w:val="24"/>
          <w:lang w:eastAsia="en-US"/>
        </w:rPr>
        <w:t> </w:t>
      </w:r>
      <w:r w:rsidRPr="005C193F">
        <w:rPr>
          <w:rFonts w:eastAsia="Calibri"/>
          <w:sz w:val="24"/>
          <w:szCs w:val="24"/>
          <w:lang w:eastAsia="en-US"/>
        </w:rPr>
        <w:t>objednavatel dva. Každý stejnopis má právní sílu originálu.</w:t>
      </w:r>
    </w:p>
    <w:p w14:paraId="6F5DD5FB" w14:textId="77777777" w:rsidR="005C193F" w:rsidRDefault="005C193F" w:rsidP="005C193F">
      <w:pPr>
        <w:pStyle w:val="Odstavecseseznamem"/>
        <w:widowControl/>
        <w:tabs>
          <w:tab w:val="left" w:pos="567"/>
        </w:tabs>
        <w:spacing w:before="120"/>
        <w:ind w:left="567"/>
        <w:contextualSpacing w:val="0"/>
        <w:jc w:val="both"/>
        <w:rPr>
          <w:rFonts w:eastAsia="Calibri"/>
          <w:sz w:val="24"/>
          <w:szCs w:val="24"/>
          <w:lang w:eastAsia="en-US"/>
        </w:rPr>
      </w:pPr>
    </w:p>
    <w:p w14:paraId="107EE99D" w14:textId="77777777" w:rsidR="00D42F2F" w:rsidRPr="00E14525" w:rsidRDefault="00D42F2F" w:rsidP="00E14525">
      <w:pPr>
        <w:pStyle w:val="Odstavecseseznamem"/>
        <w:widowControl/>
        <w:numPr>
          <w:ilvl w:val="1"/>
          <w:numId w:val="34"/>
        </w:numPr>
        <w:tabs>
          <w:tab w:val="left" w:pos="567"/>
        </w:tabs>
        <w:spacing w:before="120"/>
        <w:ind w:left="567" w:hanging="567"/>
        <w:contextualSpacing w:val="0"/>
        <w:jc w:val="both"/>
        <w:rPr>
          <w:rFonts w:eastAsia="Calibri"/>
          <w:sz w:val="24"/>
          <w:szCs w:val="24"/>
          <w:lang w:eastAsia="en-US"/>
        </w:rPr>
      </w:pPr>
      <w:r w:rsidRPr="00E14525">
        <w:rPr>
          <w:sz w:val="24"/>
        </w:rPr>
        <w:t>Smluvní strany ujednaly, v souladu s ustanovením § 89a zákona č. 99/1963 Sb., občanský soudní řád, ve znění pozdějších předpisů, že v případě jejich sporu, který by byl řešen soudní cestou, je místně příslušným soudem místně příslušný soud objednatele.</w:t>
      </w:r>
    </w:p>
    <w:p w14:paraId="58160DA7" w14:textId="77777777" w:rsidR="00877B7C" w:rsidRDefault="00877B7C" w:rsidP="00E14525">
      <w:pPr>
        <w:pStyle w:val="Odstavecseseznamem"/>
        <w:widowControl/>
        <w:tabs>
          <w:tab w:val="left" w:pos="567"/>
        </w:tabs>
        <w:spacing w:before="120"/>
        <w:ind w:left="567"/>
        <w:contextualSpacing w:val="0"/>
        <w:jc w:val="both"/>
        <w:rPr>
          <w:rFonts w:eastAsia="Calibri"/>
          <w:sz w:val="24"/>
          <w:szCs w:val="24"/>
          <w:lang w:eastAsia="en-US"/>
        </w:rPr>
      </w:pPr>
    </w:p>
    <w:p w14:paraId="6116A365" w14:textId="77777777" w:rsidR="009F0117" w:rsidRPr="009F0117" w:rsidRDefault="009F0117" w:rsidP="009F0117">
      <w:pPr>
        <w:widowControl/>
        <w:tabs>
          <w:tab w:val="left" w:pos="567"/>
        </w:tabs>
        <w:jc w:val="both"/>
        <w:rPr>
          <w:rFonts w:eastAsia="Calibri"/>
          <w:sz w:val="24"/>
          <w:szCs w:val="24"/>
          <w:lang w:eastAsia="en-US"/>
        </w:rPr>
      </w:pPr>
    </w:p>
    <w:p w14:paraId="3C8750D4" w14:textId="77777777" w:rsidR="00AE7C74" w:rsidRPr="00DD01B8" w:rsidRDefault="00AE7C74" w:rsidP="00412D54">
      <w:pPr>
        <w:widowControl/>
        <w:rPr>
          <w:sz w:val="24"/>
        </w:rPr>
      </w:pPr>
      <w:r w:rsidRPr="00DD01B8">
        <w:rPr>
          <w:sz w:val="24"/>
        </w:rPr>
        <w:t>V </w:t>
      </w:r>
      <w:permStart w:id="1206400692" w:edGrp="everyone"/>
      <w:r w:rsidR="00EA35B8" w:rsidRPr="00EA35B8">
        <w:rPr>
          <w:rFonts w:eastAsia="Calibri"/>
          <w:sz w:val="24"/>
          <w:szCs w:val="24"/>
          <w:lang w:eastAsia="en-US"/>
        </w:rPr>
        <w:fldChar w:fldCharType="begin">
          <w:ffData>
            <w:name w:val="Text1"/>
            <w:enabled/>
            <w:calcOnExit w:val="0"/>
            <w:textInput/>
          </w:ffData>
        </w:fldChar>
      </w:r>
      <w:r w:rsidR="00EA35B8" w:rsidRPr="00EA35B8">
        <w:rPr>
          <w:rFonts w:eastAsia="Calibri"/>
          <w:sz w:val="24"/>
          <w:szCs w:val="24"/>
          <w:lang w:eastAsia="en-US"/>
        </w:rPr>
        <w:instrText xml:space="preserve"> FORMTEXT </w:instrText>
      </w:r>
      <w:r w:rsidR="00EA35B8" w:rsidRPr="00EA35B8">
        <w:rPr>
          <w:rFonts w:eastAsia="Calibri"/>
          <w:sz w:val="24"/>
          <w:szCs w:val="24"/>
          <w:lang w:eastAsia="en-US"/>
        </w:rPr>
      </w:r>
      <w:r w:rsidR="00EA35B8" w:rsidRPr="00EA35B8">
        <w:rPr>
          <w:rFonts w:eastAsia="Calibri"/>
          <w:sz w:val="24"/>
          <w:szCs w:val="24"/>
          <w:lang w:eastAsia="en-US"/>
        </w:rPr>
        <w:fldChar w:fldCharType="separate"/>
      </w:r>
      <w:r w:rsidR="00EA35B8" w:rsidRPr="00EA35B8">
        <w:rPr>
          <w:rFonts w:eastAsia="Calibri"/>
          <w:noProof/>
          <w:sz w:val="24"/>
          <w:szCs w:val="24"/>
          <w:lang w:eastAsia="en-US"/>
        </w:rPr>
        <w:t> </w:t>
      </w:r>
      <w:r w:rsidR="00EA35B8" w:rsidRPr="00EA35B8">
        <w:rPr>
          <w:rFonts w:eastAsia="Calibri"/>
          <w:noProof/>
          <w:sz w:val="24"/>
          <w:szCs w:val="24"/>
          <w:lang w:eastAsia="en-US"/>
        </w:rPr>
        <w:t> </w:t>
      </w:r>
      <w:r w:rsidR="00EA35B8" w:rsidRPr="00EA35B8">
        <w:rPr>
          <w:rFonts w:eastAsia="Calibri"/>
          <w:noProof/>
          <w:sz w:val="24"/>
          <w:szCs w:val="24"/>
          <w:lang w:eastAsia="en-US"/>
        </w:rPr>
        <w:t> </w:t>
      </w:r>
      <w:r w:rsidR="00EA35B8" w:rsidRPr="00EA35B8">
        <w:rPr>
          <w:rFonts w:eastAsia="Calibri"/>
          <w:noProof/>
          <w:sz w:val="24"/>
          <w:szCs w:val="24"/>
          <w:lang w:eastAsia="en-US"/>
        </w:rPr>
        <w:t> </w:t>
      </w:r>
      <w:r w:rsidR="00EA35B8" w:rsidRPr="00EA35B8">
        <w:rPr>
          <w:rFonts w:eastAsia="Calibri"/>
          <w:noProof/>
          <w:sz w:val="24"/>
          <w:szCs w:val="24"/>
          <w:lang w:eastAsia="en-US"/>
        </w:rPr>
        <w:t> </w:t>
      </w:r>
      <w:r w:rsidR="00EA35B8" w:rsidRPr="00EA35B8">
        <w:rPr>
          <w:rFonts w:eastAsia="Calibri"/>
          <w:sz w:val="24"/>
          <w:szCs w:val="24"/>
          <w:lang w:eastAsia="en-US"/>
        </w:rPr>
        <w:fldChar w:fldCharType="end"/>
      </w:r>
      <w:permEnd w:id="1206400692"/>
      <w:r w:rsidR="00EA35B8">
        <w:rPr>
          <w:rFonts w:eastAsia="Calibri"/>
          <w:sz w:val="24"/>
          <w:szCs w:val="24"/>
          <w:lang w:eastAsia="en-US"/>
        </w:rPr>
        <w:t xml:space="preserve"> </w:t>
      </w:r>
      <w:r w:rsidRPr="00DD01B8">
        <w:rPr>
          <w:sz w:val="24"/>
        </w:rPr>
        <w:t>dne</w:t>
      </w:r>
      <w:r w:rsidR="00A01FAB" w:rsidRPr="00DD01B8">
        <w:rPr>
          <w:sz w:val="24"/>
        </w:rPr>
        <w:t xml:space="preserve"> </w:t>
      </w:r>
      <w:permStart w:id="1662929129" w:edGrp="everyone"/>
      <w:r w:rsidR="00EA35B8" w:rsidRPr="00EA35B8">
        <w:rPr>
          <w:rFonts w:eastAsia="Calibri"/>
          <w:sz w:val="24"/>
          <w:szCs w:val="24"/>
          <w:lang w:eastAsia="en-US"/>
        </w:rPr>
        <w:fldChar w:fldCharType="begin">
          <w:ffData>
            <w:name w:val="Text1"/>
            <w:enabled/>
            <w:calcOnExit w:val="0"/>
            <w:textInput/>
          </w:ffData>
        </w:fldChar>
      </w:r>
      <w:r w:rsidR="00EA35B8" w:rsidRPr="00EA35B8">
        <w:rPr>
          <w:rFonts w:eastAsia="Calibri"/>
          <w:sz w:val="24"/>
          <w:szCs w:val="24"/>
          <w:lang w:eastAsia="en-US"/>
        </w:rPr>
        <w:instrText xml:space="preserve"> FORMTEXT </w:instrText>
      </w:r>
      <w:r w:rsidR="00EA35B8" w:rsidRPr="00EA35B8">
        <w:rPr>
          <w:rFonts w:eastAsia="Calibri"/>
          <w:sz w:val="24"/>
          <w:szCs w:val="24"/>
          <w:lang w:eastAsia="en-US"/>
        </w:rPr>
      </w:r>
      <w:r w:rsidR="00EA35B8" w:rsidRPr="00EA35B8">
        <w:rPr>
          <w:rFonts w:eastAsia="Calibri"/>
          <w:sz w:val="24"/>
          <w:szCs w:val="24"/>
          <w:lang w:eastAsia="en-US"/>
        </w:rPr>
        <w:fldChar w:fldCharType="separate"/>
      </w:r>
      <w:r w:rsidR="00EA35B8" w:rsidRPr="00EA35B8">
        <w:rPr>
          <w:rFonts w:eastAsia="Calibri"/>
          <w:noProof/>
          <w:sz w:val="24"/>
          <w:szCs w:val="24"/>
          <w:lang w:eastAsia="en-US"/>
        </w:rPr>
        <w:t> </w:t>
      </w:r>
      <w:r w:rsidR="00EA35B8" w:rsidRPr="00EA35B8">
        <w:rPr>
          <w:rFonts w:eastAsia="Calibri"/>
          <w:noProof/>
          <w:sz w:val="24"/>
          <w:szCs w:val="24"/>
          <w:lang w:eastAsia="en-US"/>
        </w:rPr>
        <w:t> </w:t>
      </w:r>
      <w:r w:rsidR="00EA35B8" w:rsidRPr="00EA35B8">
        <w:rPr>
          <w:rFonts w:eastAsia="Calibri"/>
          <w:noProof/>
          <w:sz w:val="24"/>
          <w:szCs w:val="24"/>
          <w:lang w:eastAsia="en-US"/>
        </w:rPr>
        <w:t> </w:t>
      </w:r>
      <w:r w:rsidR="00EA35B8" w:rsidRPr="00EA35B8">
        <w:rPr>
          <w:rFonts w:eastAsia="Calibri"/>
          <w:noProof/>
          <w:sz w:val="24"/>
          <w:szCs w:val="24"/>
          <w:lang w:eastAsia="en-US"/>
        </w:rPr>
        <w:t> </w:t>
      </w:r>
      <w:r w:rsidR="00EA35B8" w:rsidRPr="00EA35B8">
        <w:rPr>
          <w:rFonts w:eastAsia="Calibri"/>
          <w:noProof/>
          <w:sz w:val="24"/>
          <w:szCs w:val="24"/>
          <w:lang w:eastAsia="en-US"/>
        </w:rPr>
        <w:t> </w:t>
      </w:r>
      <w:r w:rsidR="00EA35B8" w:rsidRPr="00EA35B8">
        <w:rPr>
          <w:rFonts w:eastAsia="Calibri"/>
          <w:sz w:val="24"/>
          <w:szCs w:val="24"/>
          <w:lang w:eastAsia="en-US"/>
        </w:rPr>
        <w:fldChar w:fldCharType="end"/>
      </w:r>
      <w:permEnd w:id="1662929129"/>
      <w:r w:rsidRPr="00DD01B8">
        <w:rPr>
          <w:sz w:val="24"/>
        </w:rPr>
        <w:tab/>
      </w:r>
      <w:r w:rsidRPr="00DD01B8">
        <w:rPr>
          <w:sz w:val="24"/>
        </w:rPr>
        <w:tab/>
      </w:r>
      <w:r w:rsidRPr="00DD01B8">
        <w:rPr>
          <w:sz w:val="24"/>
        </w:rPr>
        <w:tab/>
        <w:t xml:space="preserve">            </w:t>
      </w:r>
      <w:r w:rsidR="00B220A6">
        <w:rPr>
          <w:sz w:val="24"/>
        </w:rPr>
        <w:tab/>
      </w:r>
      <w:r w:rsidR="00EA35B8">
        <w:rPr>
          <w:sz w:val="24"/>
        </w:rPr>
        <w:tab/>
      </w:r>
      <w:r w:rsidRPr="00DD01B8">
        <w:rPr>
          <w:sz w:val="24"/>
        </w:rPr>
        <w:t xml:space="preserve">V Chebu dne </w:t>
      </w:r>
      <w:r w:rsidR="005802FD" w:rsidRPr="00DD01B8">
        <w:rPr>
          <w:sz w:val="24"/>
        </w:rPr>
        <w:t>……………</w:t>
      </w:r>
    </w:p>
    <w:p w14:paraId="2E34A783" w14:textId="77777777" w:rsidR="00AE7C74" w:rsidRPr="00DD01B8" w:rsidRDefault="00AE7C74" w:rsidP="00D546EA">
      <w:pPr>
        <w:widowControl/>
        <w:rPr>
          <w:sz w:val="24"/>
        </w:rPr>
      </w:pPr>
    </w:p>
    <w:p w14:paraId="350B25E8" w14:textId="77777777" w:rsidR="00384197" w:rsidRDefault="00384197" w:rsidP="00D546EA">
      <w:pPr>
        <w:widowControl/>
        <w:rPr>
          <w:sz w:val="24"/>
        </w:rPr>
      </w:pPr>
    </w:p>
    <w:p w14:paraId="07B9FC8B" w14:textId="77777777" w:rsidR="00DB3E9A" w:rsidRPr="00DD01B8" w:rsidRDefault="00DB3E9A" w:rsidP="00D546EA">
      <w:pPr>
        <w:widowControl/>
        <w:rPr>
          <w:sz w:val="24"/>
        </w:rPr>
      </w:pPr>
    </w:p>
    <w:p w14:paraId="051A0A03" w14:textId="77777777" w:rsidR="00214A3B" w:rsidRPr="00DD01B8" w:rsidRDefault="00214A3B" w:rsidP="00D546EA">
      <w:pPr>
        <w:widowControl/>
        <w:rPr>
          <w:sz w:val="24"/>
        </w:rPr>
      </w:pPr>
    </w:p>
    <w:p w14:paraId="52FEBA54" w14:textId="77777777" w:rsidR="00AE7C74" w:rsidRPr="00DD01B8" w:rsidRDefault="00AE7C74" w:rsidP="00D546EA">
      <w:pPr>
        <w:widowControl/>
        <w:rPr>
          <w:sz w:val="24"/>
        </w:rPr>
      </w:pPr>
      <w:r w:rsidRPr="00DD01B8">
        <w:rPr>
          <w:sz w:val="24"/>
        </w:rPr>
        <w:t>______________________</w:t>
      </w:r>
      <w:r w:rsidR="00DB3E9A">
        <w:rPr>
          <w:sz w:val="24"/>
        </w:rPr>
        <w:t>____</w:t>
      </w:r>
      <w:r w:rsidR="00DB3E9A">
        <w:rPr>
          <w:sz w:val="24"/>
        </w:rPr>
        <w:tab/>
      </w:r>
      <w:r w:rsidR="00DB3E9A">
        <w:rPr>
          <w:sz w:val="24"/>
        </w:rPr>
        <w:tab/>
      </w:r>
      <w:r w:rsidR="00DB3E9A">
        <w:rPr>
          <w:sz w:val="24"/>
        </w:rPr>
        <w:tab/>
      </w:r>
      <w:r w:rsidR="00DB3E9A">
        <w:rPr>
          <w:sz w:val="24"/>
        </w:rPr>
        <w:tab/>
      </w:r>
      <w:r w:rsidRPr="00DD01B8">
        <w:rPr>
          <w:sz w:val="24"/>
        </w:rPr>
        <w:t>______________________</w:t>
      </w:r>
      <w:r w:rsidR="00DB3E9A">
        <w:rPr>
          <w:sz w:val="24"/>
        </w:rPr>
        <w:t>____</w:t>
      </w:r>
    </w:p>
    <w:p w14:paraId="113F0CEC" w14:textId="070B0403" w:rsidR="003663DA" w:rsidRPr="000E44A9" w:rsidRDefault="00DB3E9A" w:rsidP="000E44A9">
      <w:pPr>
        <w:widowControl/>
        <w:tabs>
          <w:tab w:val="left" w:pos="426"/>
          <w:tab w:val="left" w:pos="1985"/>
        </w:tabs>
        <w:rPr>
          <w:sz w:val="24"/>
        </w:rPr>
      </w:pPr>
      <w:r>
        <w:rPr>
          <w:sz w:val="24"/>
        </w:rPr>
        <w:tab/>
      </w:r>
      <w:r w:rsidR="00AE7C74" w:rsidRPr="00DD01B8">
        <w:rPr>
          <w:sz w:val="24"/>
        </w:rPr>
        <w:t xml:space="preserve">        za zhotovitele                                                </w:t>
      </w:r>
      <w:r>
        <w:rPr>
          <w:sz w:val="24"/>
        </w:rPr>
        <w:tab/>
      </w:r>
      <w:r>
        <w:rPr>
          <w:sz w:val="24"/>
        </w:rPr>
        <w:tab/>
      </w:r>
      <w:r w:rsidR="00AE7C74" w:rsidRPr="00DD01B8">
        <w:rPr>
          <w:sz w:val="24"/>
        </w:rPr>
        <w:t xml:space="preserve">   za objednatele</w:t>
      </w:r>
      <w:r w:rsidR="000767CE" w:rsidRPr="00DD01B8">
        <w:rPr>
          <w:b/>
          <w:sz w:val="24"/>
        </w:rPr>
        <w:tab/>
      </w:r>
      <w:r w:rsidR="000767CE" w:rsidRPr="00DD01B8">
        <w:rPr>
          <w:b/>
          <w:sz w:val="24"/>
        </w:rPr>
        <w:tab/>
      </w:r>
      <w:r w:rsidR="00012502">
        <w:rPr>
          <w:b/>
          <w:sz w:val="24"/>
        </w:rPr>
        <w:t>……………</w:t>
      </w:r>
      <w:proofErr w:type="gramStart"/>
      <w:r w:rsidR="00012502">
        <w:rPr>
          <w:b/>
          <w:sz w:val="24"/>
        </w:rPr>
        <w:t>…….</w:t>
      </w:r>
      <w:proofErr w:type="gramEnd"/>
      <w:r w:rsidR="00012502">
        <w:rPr>
          <w:b/>
          <w:sz w:val="24"/>
        </w:rPr>
        <w:t>.</w:t>
      </w:r>
      <w:r w:rsidR="000E44A9">
        <w:rPr>
          <w:b/>
          <w:sz w:val="24"/>
        </w:rPr>
        <w:t xml:space="preserve">                            </w:t>
      </w:r>
      <w:r>
        <w:rPr>
          <w:b/>
          <w:sz w:val="24"/>
        </w:rPr>
        <w:tab/>
      </w:r>
      <w:r w:rsidR="004B0117">
        <w:rPr>
          <w:b/>
          <w:sz w:val="24"/>
        </w:rPr>
        <w:tab/>
      </w:r>
      <w:r w:rsidR="004B0117">
        <w:rPr>
          <w:b/>
          <w:sz w:val="24"/>
        </w:rPr>
        <w:tab/>
      </w:r>
      <w:r>
        <w:rPr>
          <w:b/>
          <w:sz w:val="24"/>
        </w:rPr>
        <w:tab/>
      </w:r>
      <w:r w:rsidR="00A039BA">
        <w:rPr>
          <w:b/>
          <w:sz w:val="24"/>
          <w:szCs w:val="24"/>
        </w:rPr>
        <w:t>Ing. Jan Vrba</w:t>
      </w:r>
      <w:r w:rsidR="00793810" w:rsidRPr="00DD01B8">
        <w:rPr>
          <w:b/>
          <w:sz w:val="24"/>
        </w:rPr>
        <w:t xml:space="preserve">, starosta </w:t>
      </w:r>
    </w:p>
    <w:sectPr w:rsidR="003663DA" w:rsidRPr="000E44A9" w:rsidSect="007035B7">
      <w:headerReference w:type="even" r:id="rId9"/>
      <w:headerReference w:type="default" r:id="rId10"/>
      <w:footerReference w:type="even" r:id="rId11"/>
      <w:footerReference w:type="default" r:id="rId12"/>
      <w:headerReference w:type="first" r:id="rId13"/>
      <w:footerReference w:type="first" r:id="rId14"/>
      <w:pgSz w:w="11906" w:h="16838" w:code="9"/>
      <w:pgMar w:top="993" w:right="1418" w:bottom="1191" w:left="1418"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59926" w14:textId="77777777" w:rsidR="001B11FD" w:rsidRDefault="001B11FD" w:rsidP="00C915BA">
      <w:r>
        <w:separator/>
      </w:r>
    </w:p>
  </w:endnote>
  <w:endnote w:type="continuationSeparator" w:id="0">
    <w:p w14:paraId="4907A907" w14:textId="77777777" w:rsidR="001B11FD" w:rsidRDefault="001B11FD" w:rsidP="00C915BA">
      <w:r>
        <w:continuationSeparator/>
      </w:r>
    </w:p>
  </w:endnote>
  <w:endnote w:type="continuationNotice" w:id="1">
    <w:p w14:paraId="14290AE2" w14:textId="77777777" w:rsidR="001B11FD" w:rsidRDefault="001B1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048A" w14:textId="77777777" w:rsidR="00166781" w:rsidRDefault="001667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65035865"/>
      <w:docPartObj>
        <w:docPartGallery w:val="Page Numbers (Bottom of Page)"/>
        <w:docPartUnique/>
      </w:docPartObj>
    </w:sdtPr>
    <w:sdtEndPr/>
    <w:sdtContent>
      <w:sdt>
        <w:sdtPr>
          <w:rPr>
            <w:i/>
          </w:rPr>
          <w:id w:val="-230166711"/>
          <w:docPartObj>
            <w:docPartGallery w:val="Page Numbers (Top of Page)"/>
            <w:docPartUnique/>
          </w:docPartObj>
        </w:sdtPr>
        <w:sdtEndPr/>
        <w:sdtContent>
          <w:p w14:paraId="0E54487B" w14:textId="77777777" w:rsidR="00637123" w:rsidRPr="00A90403" w:rsidRDefault="00637123">
            <w:pPr>
              <w:pStyle w:val="Zpat"/>
              <w:jc w:val="center"/>
              <w:rPr>
                <w:i/>
              </w:rPr>
            </w:pPr>
            <w:r w:rsidRPr="00A90403">
              <w:rPr>
                <w:i/>
              </w:rPr>
              <w:t xml:space="preserve">Stránka </w:t>
            </w:r>
            <w:r w:rsidRPr="00A90403">
              <w:rPr>
                <w:b/>
                <w:bCs/>
                <w:i/>
              </w:rPr>
              <w:fldChar w:fldCharType="begin"/>
            </w:r>
            <w:r w:rsidRPr="00A90403">
              <w:rPr>
                <w:b/>
                <w:bCs/>
                <w:i/>
              </w:rPr>
              <w:instrText>PAGE</w:instrText>
            </w:r>
            <w:r w:rsidRPr="00A90403">
              <w:rPr>
                <w:b/>
                <w:bCs/>
                <w:i/>
              </w:rPr>
              <w:fldChar w:fldCharType="separate"/>
            </w:r>
            <w:r w:rsidR="003C6653">
              <w:rPr>
                <w:b/>
                <w:bCs/>
                <w:i/>
                <w:noProof/>
              </w:rPr>
              <w:t>10</w:t>
            </w:r>
            <w:r w:rsidRPr="00A90403">
              <w:rPr>
                <w:b/>
                <w:bCs/>
                <w:i/>
              </w:rPr>
              <w:fldChar w:fldCharType="end"/>
            </w:r>
            <w:r w:rsidRPr="00A90403">
              <w:rPr>
                <w:i/>
              </w:rPr>
              <w:t xml:space="preserve"> z </w:t>
            </w:r>
            <w:r w:rsidRPr="00A90403">
              <w:rPr>
                <w:b/>
                <w:bCs/>
                <w:i/>
              </w:rPr>
              <w:fldChar w:fldCharType="begin"/>
            </w:r>
            <w:r w:rsidRPr="00A90403">
              <w:rPr>
                <w:b/>
                <w:bCs/>
                <w:i/>
              </w:rPr>
              <w:instrText>NUMPAGES</w:instrText>
            </w:r>
            <w:r w:rsidRPr="00A90403">
              <w:rPr>
                <w:b/>
                <w:bCs/>
                <w:i/>
              </w:rPr>
              <w:fldChar w:fldCharType="separate"/>
            </w:r>
            <w:r w:rsidR="003C6653">
              <w:rPr>
                <w:b/>
                <w:bCs/>
                <w:i/>
                <w:noProof/>
              </w:rPr>
              <w:t>12</w:t>
            </w:r>
            <w:r w:rsidRPr="00A90403">
              <w:rPr>
                <w:b/>
                <w:bCs/>
                <w:i/>
              </w:rPr>
              <w:fldChar w:fldCharType="end"/>
            </w:r>
          </w:p>
        </w:sdtContent>
      </w:sdt>
    </w:sdtContent>
  </w:sdt>
  <w:p w14:paraId="526D5818" w14:textId="77777777" w:rsidR="00637123" w:rsidRDefault="006371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42D1" w14:textId="77777777" w:rsidR="00166781" w:rsidRDefault="001667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E7E8" w14:textId="77777777" w:rsidR="001B11FD" w:rsidRDefault="001B11FD" w:rsidP="00C915BA">
      <w:r>
        <w:separator/>
      </w:r>
    </w:p>
  </w:footnote>
  <w:footnote w:type="continuationSeparator" w:id="0">
    <w:p w14:paraId="362E7705" w14:textId="77777777" w:rsidR="001B11FD" w:rsidRDefault="001B11FD" w:rsidP="00C915BA">
      <w:r>
        <w:continuationSeparator/>
      </w:r>
    </w:p>
  </w:footnote>
  <w:footnote w:type="continuationNotice" w:id="1">
    <w:p w14:paraId="149908EA" w14:textId="77777777" w:rsidR="001B11FD" w:rsidRDefault="001B1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0D5B" w14:textId="77777777" w:rsidR="00166781" w:rsidRDefault="001667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28AD" w14:textId="0B2DCABA" w:rsidR="00166781" w:rsidRPr="0082468E" w:rsidRDefault="00166781" w:rsidP="00166781">
    <w:pPr>
      <w:pStyle w:val="Nzev"/>
      <w:widowControl/>
      <w:spacing w:before="120"/>
      <w:rPr>
        <w:rFonts w:ascii="Times New Roman" w:hAnsi="Times New Roman"/>
        <w:b w:val="0"/>
        <w:bCs w:val="0"/>
        <w:sz w:val="24"/>
        <w:szCs w:val="24"/>
        <w:lang w:eastAsia="x-none"/>
      </w:rPr>
    </w:pPr>
    <w:r w:rsidRPr="0082468E">
      <w:rPr>
        <w:rFonts w:ascii="Times New Roman" w:hAnsi="Times New Roman"/>
        <w:b w:val="0"/>
        <w:bCs w:val="0"/>
        <w:i/>
        <w:sz w:val="24"/>
        <w:szCs w:val="24"/>
      </w:rPr>
      <w:t>SOD</w:t>
    </w:r>
    <w:r w:rsidR="0082468E" w:rsidRPr="0082468E">
      <w:rPr>
        <w:rFonts w:ascii="Times New Roman" w:hAnsi="Times New Roman"/>
        <w:b w:val="0"/>
        <w:bCs w:val="0"/>
        <w:i/>
        <w:sz w:val="24"/>
        <w:szCs w:val="24"/>
      </w:rPr>
      <w:t xml:space="preserve"> PD pro stavbu</w:t>
    </w:r>
    <w:r w:rsidRPr="0082468E">
      <w:rPr>
        <w:rFonts w:ascii="Times New Roman" w:hAnsi="Times New Roman"/>
        <w:b w:val="0"/>
        <w:bCs w:val="0"/>
        <w:i/>
        <w:sz w:val="24"/>
        <w:szCs w:val="24"/>
      </w:rPr>
      <w:t xml:space="preserve"> </w:t>
    </w:r>
    <w:r w:rsidRPr="0082468E">
      <w:rPr>
        <w:rFonts w:ascii="Times New Roman" w:hAnsi="Times New Roman"/>
        <w:b w:val="0"/>
        <w:bCs w:val="0"/>
        <w:sz w:val="24"/>
        <w:szCs w:val="24"/>
        <w:lang w:eastAsia="x-none"/>
      </w:rPr>
      <w:t xml:space="preserve">stanoviště </w:t>
    </w:r>
    <w:proofErr w:type="spellStart"/>
    <w:r w:rsidRPr="0082468E">
      <w:rPr>
        <w:rFonts w:ascii="Times New Roman" w:hAnsi="Times New Roman"/>
        <w:b w:val="0"/>
        <w:bCs w:val="0"/>
        <w:sz w:val="24"/>
        <w:szCs w:val="24"/>
        <w:lang w:eastAsia="x-none"/>
      </w:rPr>
      <w:t>polopodezemních</w:t>
    </w:r>
    <w:proofErr w:type="spellEnd"/>
    <w:r w:rsidRPr="0082468E">
      <w:rPr>
        <w:rFonts w:ascii="Times New Roman" w:hAnsi="Times New Roman"/>
        <w:b w:val="0"/>
        <w:bCs w:val="0"/>
        <w:sz w:val="24"/>
        <w:szCs w:val="24"/>
        <w:lang w:eastAsia="x-none"/>
      </w:rPr>
      <w:t xml:space="preserve"> kontejnerů Přátelství 8 a Přátelství 10 a gabionových stání 2025</w:t>
    </w:r>
  </w:p>
  <w:p w14:paraId="7A0393E2" w14:textId="1E3447A5" w:rsidR="00637123" w:rsidRPr="00066A59" w:rsidRDefault="00637123" w:rsidP="00066A59">
    <w:pPr>
      <w:pStyle w:val="Zhlav"/>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C204" w14:textId="77777777" w:rsidR="00166781" w:rsidRDefault="001667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59A982E"/>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A1E5844"/>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95864"/>
    <w:multiLevelType w:val="hybridMultilevel"/>
    <w:tmpl w:val="9D0ED20C"/>
    <w:lvl w:ilvl="0" w:tplc="04050017">
      <w:start w:val="1"/>
      <w:numFmt w:val="lowerLetter"/>
      <w:lvlText w:val="%1)"/>
      <w:lvlJc w:val="left"/>
      <w:pPr>
        <w:tabs>
          <w:tab w:val="num" w:pos="1582"/>
        </w:tabs>
        <w:ind w:left="1582" w:hanging="360"/>
      </w:pPr>
      <w:rPr>
        <w:rFonts w:cs="Times New Roman"/>
      </w:rPr>
    </w:lvl>
    <w:lvl w:ilvl="1" w:tplc="04050019" w:tentative="1">
      <w:start w:val="1"/>
      <w:numFmt w:val="lowerLetter"/>
      <w:lvlText w:val="%2."/>
      <w:lvlJc w:val="left"/>
      <w:pPr>
        <w:tabs>
          <w:tab w:val="num" w:pos="2302"/>
        </w:tabs>
        <w:ind w:left="2302" w:hanging="360"/>
      </w:pPr>
      <w:rPr>
        <w:rFonts w:cs="Times New Roman"/>
      </w:rPr>
    </w:lvl>
    <w:lvl w:ilvl="2" w:tplc="0405001B" w:tentative="1">
      <w:start w:val="1"/>
      <w:numFmt w:val="lowerRoman"/>
      <w:lvlText w:val="%3."/>
      <w:lvlJc w:val="right"/>
      <w:pPr>
        <w:tabs>
          <w:tab w:val="num" w:pos="3022"/>
        </w:tabs>
        <w:ind w:left="3022" w:hanging="180"/>
      </w:pPr>
      <w:rPr>
        <w:rFonts w:cs="Times New Roman"/>
      </w:rPr>
    </w:lvl>
    <w:lvl w:ilvl="3" w:tplc="0405000F" w:tentative="1">
      <w:start w:val="1"/>
      <w:numFmt w:val="decimal"/>
      <w:lvlText w:val="%4."/>
      <w:lvlJc w:val="left"/>
      <w:pPr>
        <w:tabs>
          <w:tab w:val="num" w:pos="3742"/>
        </w:tabs>
        <w:ind w:left="3742" w:hanging="360"/>
      </w:pPr>
      <w:rPr>
        <w:rFonts w:cs="Times New Roman"/>
      </w:rPr>
    </w:lvl>
    <w:lvl w:ilvl="4" w:tplc="04050019" w:tentative="1">
      <w:start w:val="1"/>
      <w:numFmt w:val="lowerLetter"/>
      <w:lvlText w:val="%5."/>
      <w:lvlJc w:val="left"/>
      <w:pPr>
        <w:tabs>
          <w:tab w:val="num" w:pos="4462"/>
        </w:tabs>
        <w:ind w:left="4462" w:hanging="360"/>
      </w:pPr>
      <w:rPr>
        <w:rFonts w:cs="Times New Roman"/>
      </w:rPr>
    </w:lvl>
    <w:lvl w:ilvl="5" w:tplc="0405001B" w:tentative="1">
      <w:start w:val="1"/>
      <w:numFmt w:val="lowerRoman"/>
      <w:lvlText w:val="%6."/>
      <w:lvlJc w:val="right"/>
      <w:pPr>
        <w:tabs>
          <w:tab w:val="num" w:pos="5182"/>
        </w:tabs>
        <w:ind w:left="5182" w:hanging="180"/>
      </w:pPr>
      <w:rPr>
        <w:rFonts w:cs="Times New Roman"/>
      </w:rPr>
    </w:lvl>
    <w:lvl w:ilvl="6" w:tplc="0405000F" w:tentative="1">
      <w:start w:val="1"/>
      <w:numFmt w:val="decimal"/>
      <w:lvlText w:val="%7."/>
      <w:lvlJc w:val="left"/>
      <w:pPr>
        <w:tabs>
          <w:tab w:val="num" w:pos="5902"/>
        </w:tabs>
        <w:ind w:left="5902" w:hanging="360"/>
      </w:pPr>
      <w:rPr>
        <w:rFonts w:cs="Times New Roman"/>
      </w:rPr>
    </w:lvl>
    <w:lvl w:ilvl="7" w:tplc="04050019" w:tentative="1">
      <w:start w:val="1"/>
      <w:numFmt w:val="lowerLetter"/>
      <w:lvlText w:val="%8."/>
      <w:lvlJc w:val="left"/>
      <w:pPr>
        <w:tabs>
          <w:tab w:val="num" w:pos="6622"/>
        </w:tabs>
        <w:ind w:left="6622" w:hanging="360"/>
      </w:pPr>
      <w:rPr>
        <w:rFonts w:cs="Times New Roman"/>
      </w:rPr>
    </w:lvl>
    <w:lvl w:ilvl="8" w:tplc="0405001B" w:tentative="1">
      <w:start w:val="1"/>
      <w:numFmt w:val="lowerRoman"/>
      <w:lvlText w:val="%9."/>
      <w:lvlJc w:val="right"/>
      <w:pPr>
        <w:tabs>
          <w:tab w:val="num" w:pos="7342"/>
        </w:tabs>
        <w:ind w:left="7342" w:hanging="180"/>
      </w:pPr>
      <w:rPr>
        <w:rFonts w:cs="Times New Roman"/>
      </w:rPr>
    </w:lvl>
  </w:abstractNum>
  <w:abstractNum w:abstractNumId="3" w15:restartNumberingAfterBreak="0">
    <w:nsid w:val="02C60225"/>
    <w:multiLevelType w:val="singleLevel"/>
    <w:tmpl w:val="66261E82"/>
    <w:lvl w:ilvl="0">
      <w:start w:val="1"/>
      <w:numFmt w:val="decimal"/>
      <w:lvlText w:val="%1."/>
      <w:legacy w:legacy="1" w:legacySpace="0" w:legacyIndent="360"/>
      <w:lvlJc w:val="left"/>
      <w:pPr>
        <w:ind w:left="360" w:hanging="360"/>
      </w:pPr>
      <w:rPr>
        <w:rFonts w:cs="Times New Roman"/>
        <w:color w:val="auto"/>
      </w:rPr>
    </w:lvl>
  </w:abstractNum>
  <w:abstractNum w:abstractNumId="4" w15:restartNumberingAfterBreak="0">
    <w:nsid w:val="0676017B"/>
    <w:multiLevelType w:val="multilevel"/>
    <w:tmpl w:val="07686612"/>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72E2D94"/>
    <w:multiLevelType w:val="hybridMultilevel"/>
    <w:tmpl w:val="20141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0A3501"/>
    <w:multiLevelType w:val="hybridMultilevel"/>
    <w:tmpl w:val="E32458B2"/>
    <w:lvl w:ilvl="0" w:tplc="4A528BA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0FB53A92"/>
    <w:multiLevelType w:val="hybridMultilevel"/>
    <w:tmpl w:val="8394598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abstractNum w:abstractNumId="8" w15:restartNumberingAfterBreak="0">
    <w:nsid w:val="0FBD0A25"/>
    <w:multiLevelType w:val="multilevel"/>
    <w:tmpl w:val="C6928D50"/>
    <w:lvl w:ilvl="0">
      <w:start w:val="9"/>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117151C4"/>
    <w:multiLevelType w:val="hybridMultilevel"/>
    <w:tmpl w:val="052CB774"/>
    <w:lvl w:ilvl="0" w:tplc="5E7C46D8">
      <w:start w:val="1"/>
      <w:numFmt w:val="lowerLetter"/>
      <w:lvlText w:val="%1)"/>
      <w:lvlJc w:val="left"/>
      <w:pPr>
        <w:ind w:left="720" w:hanging="360"/>
      </w:pPr>
      <w:rPr>
        <w:rFonts w:cs="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C446C6"/>
    <w:multiLevelType w:val="multilevel"/>
    <w:tmpl w:val="DCA08D8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7A21EA"/>
    <w:multiLevelType w:val="multilevel"/>
    <w:tmpl w:val="E84417A2"/>
    <w:lvl w:ilvl="0">
      <w:start w:val="13"/>
      <w:numFmt w:val="decimal"/>
      <w:lvlText w:val="%1"/>
      <w:lvlJc w:val="left"/>
      <w:pPr>
        <w:ind w:left="420" w:hanging="420"/>
      </w:pPr>
      <w:rPr>
        <w:rFonts w:hint="default"/>
      </w:rPr>
    </w:lvl>
    <w:lvl w:ilvl="1">
      <w:start w:val="1"/>
      <w:numFmt w:val="decimal"/>
      <w:lvlText w:val="14.%2"/>
      <w:lvlJc w:val="left"/>
      <w:pPr>
        <w:ind w:left="987"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6C57C03"/>
    <w:multiLevelType w:val="multilevel"/>
    <w:tmpl w:val="941A10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F6F6E46"/>
    <w:multiLevelType w:val="multilevel"/>
    <w:tmpl w:val="88BC37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3F1C10"/>
    <w:multiLevelType w:val="hybridMultilevel"/>
    <w:tmpl w:val="23EECE16"/>
    <w:lvl w:ilvl="0" w:tplc="C6EE1D0E">
      <w:start w:val="1"/>
      <w:numFmt w:val="lowerLetter"/>
      <w:lvlText w:val="%1)"/>
      <w:lvlJc w:val="left"/>
      <w:pPr>
        <w:tabs>
          <w:tab w:val="num" w:pos="1582"/>
        </w:tabs>
        <w:ind w:left="1582" w:hanging="360"/>
      </w:pPr>
      <w:rPr>
        <w:rFonts w:cs="Times New Roman"/>
        <w:b w:val="0"/>
      </w:rPr>
    </w:lvl>
    <w:lvl w:ilvl="1" w:tplc="04050019" w:tentative="1">
      <w:start w:val="1"/>
      <w:numFmt w:val="lowerLetter"/>
      <w:lvlText w:val="%2."/>
      <w:lvlJc w:val="left"/>
      <w:pPr>
        <w:tabs>
          <w:tab w:val="num" w:pos="2302"/>
        </w:tabs>
        <w:ind w:left="2302" w:hanging="360"/>
      </w:pPr>
      <w:rPr>
        <w:rFonts w:cs="Times New Roman"/>
      </w:rPr>
    </w:lvl>
    <w:lvl w:ilvl="2" w:tplc="0405001B" w:tentative="1">
      <w:start w:val="1"/>
      <w:numFmt w:val="lowerRoman"/>
      <w:lvlText w:val="%3."/>
      <w:lvlJc w:val="right"/>
      <w:pPr>
        <w:tabs>
          <w:tab w:val="num" w:pos="3022"/>
        </w:tabs>
        <w:ind w:left="3022" w:hanging="180"/>
      </w:pPr>
      <w:rPr>
        <w:rFonts w:cs="Times New Roman"/>
      </w:rPr>
    </w:lvl>
    <w:lvl w:ilvl="3" w:tplc="0405000F" w:tentative="1">
      <w:start w:val="1"/>
      <w:numFmt w:val="decimal"/>
      <w:lvlText w:val="%4."/>
      <w:lvlJc w:val="left"/>
      <w:pPr>
        <w:tabs>
          <w:tab w:val="num" w:pos="3742"/>
        </w:tabs>
        <w:ind w:left="3742" w:hanging="360"/>
      </w:pPr>
      <w:rPr>
        <w:rFonts w:cs="Times New Roman"/>
      </w:rPr>
    </w:lvl>
    <w:lvl w:ilvl="4" w:tplc="04050019" w:tentative="1">
      <w:start w:val="1"/>
      <w:numFmt w:val="lowerLetter"/>
      <w:lvlText w:val="%5."/>
      <w:lvlJc w:val="left"/>
      <w:pPr>
        <w:tabs>
          <w:tab w:val="num" w:pos="4462"/>
        </w:tabs>
        <w:ind w:left="4462" w:hanging="360"/>
      </w:pPr>
      <w:rPr>
        <w:rFonts w:cs="Times New Roman"/>
      </w:rPr>
    </w:lvl>
    <w:lvl w:ilvl="5" w:tplc="0405001B" w:tentative="1">
      <w:start w:val="1"/>
      <w:numFmt w:val="lowerRoman"/>
      <w:lvlText w:val="%6."/>
      <w:lvlJc w:val="right"/>
      <w:pPr>
        <w:tabs>
          <w:tab w:val="num" w:pos="5182"/>
        </w:tabs>
        <w:ind w:left="5182" w:hanging="180"/>
      </w:pPr>
      <w:rPr>
        <w:rFonts w:cs="Times New Roman"/>
      </w:rPr>
    </w:lvl>
    <w:lvl w:ilvl="6" w:tplc="0405000F" w:tentative="1">
      <w:start w:val="1"/>
      <w:numFmt w:val="decimal"/>
      <w:lvlText w:val="%7."/>
      <w:lvlJc w:val="left"/>
      <w:pPr>
        <w:tabs>
          <w:tab w:val="num" w:pos="5902"/>
        </w:tabs>
        <w:ind w:left="5902" w:hanging="360"/>
      </w:pPr>
      <w:rPr>
        <w:rFonts w:cs="Times New Roman"/>
      </w:rPr>
    </w:lvl>
    <w:lvl w:ilvl="7" w:tplc="04050019" w:tentative="1">
      <w:start w:val="1"/>
      <w:numFmt w:val="lowerLetter"/>
      <w:lvlText w:val="%8."/>
      <w:lvlJc w:val="left"/>
      <w:pPr>
        <w:tabs>
          <w:tab w:val="num" w:pos="6622"/>
        </w:tabs>
        <w:ind w:left="6622" w:hanging="360"/>
      </w:pPr>
      <w:rPr>
        <w:rFonts w:cs="Times New Roman"/>
      </w:rPr>
    </w:lvl>
    <w:lvl w:ilvl="8" w:tplc="0405001B" w:tentative="1">
      <w:start w:val="1"/>
      <w:numFmt w:val="lowerRoman"/>
      <w:lvlText w:val="%9."/>
      <w:lvlJc w:val="right"/>
      <w:pPr>
        <w:tabs>
          <w:tab w:val="num" w:pos="7342"/>
        </w:tabs>
        <w:ind w:left="7342" w:hanging="180"/>
      </w:pPr>
      <w:rPr>
        <w:rFonts w:cs="Times New Roman"/>
      </w:rPr>
    </w:lvl>
  </w:abstractNum>
  <w:abstractNum w:abstractNumId="16" w15:restartNumberingAfterBreak="0">
    <w:nsid w:val="36603FC8"/>
    <w:multiLevelType w:val="multilevel"/>
    <w:tmpl w:val="24866F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2814ED"/>
    <w:multiLevelType w:val="hybridMultilevel"/>
    <w:tmpl w:val="09D0E324"/>
    <w:lvl w:ilvl="0" w:tplc="5E7C46D8">
      <w:start w:val="1"/>
      <w:numFmt w:val="lowerLetter"/>
      <w:lvlText w:val="%1)"/>
      <w:lvlJc w:val="left"/>
      <w:pPr>
        <w:ind w:left="1287" w:hanging="360"/>
      </w:pPr>
      <w:rPr>
        <w:rFonts w:cs="Times New Roman" w:hint="default"/>
        <w:b w:val="0"/>
        <w:i w:val="0"/>
        <w:caps w:val="0"/>
        <w:strike w:val="0"/>
        <w:dstrike w:val="0"/>
        <w:vanish w:val="0"/>
        <w:sz w:val="24"/>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BAA352D"/>
    <w:multiLevelType w:val="hybridMultilevel"/>
    <w:tmpl w:val="D68E98C6"/>
    <w:lvl w:ilvl="0" w:tplc="5E7C46D8">
      <w:start w:val="1"/>
      <w:numFmt w:val="lowerLetter"/>
      <w:lvlText w:val="%1)"/>
      <w:lvlJc w:val="left"/>
      <w:pPr>
        <w:ind w:left="1917" w:hanging="360"/>
      </w:pPr>
      <w:rPr>
        <w:rFonts w:cs="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0A7ADD"/>
    <w:multiLevelType w:val="multilevel"/>
    <w:tmpl w:val="AAE81F12"/>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0" w15:restartNumberingAfterBreak="0">
    <w:nsid w:val="3F0434FF"/>
    <w:multiLevelType w:val="hybridMultilevel"/>
    <w:tmpl w:val="A444400A"/>
    <w:lvl w:ilvl="0" w:tplc="48008AAA">
      <w:numFmt w:val="bullet"/>
      <w:lvlText w:val="-"/>
      <w:lvlJc w:val="left"/>
      <w:pPr>
        <w:tabs>
          <w:tab w:val="num" w:pos="720"/>
        </w:tabs>
        <w:ind w:left="720" w:hanging="360"/>
      </w:pPr>
      <w:rPr>
        <w:rFonts w:ascii="Times New Roman" w:eastAsia="Times New Roman" w:hAnsi="Times New Roman" w:hint="default"/>
        <w:sz w:val="24"/>
      </w:rPr>
    </w:lvl>
    <w:lvl w:ilvl="1" w:tplc="04050017">
      <w:start w:val="1"/>
      <w:numFmt w:val="lowerLetter"/>
      <w:lvlText w:val="%2)"/>
      <w:lvlJc w:val="left"/>
      <w:pPr>
        <w:tabs>
          <w:tab w:val="num" w:pos="1440"/>
        </w:tabs>
        <w:ind w:left="1440" w:hanging="360"/>
      </w:pPr>
      <w:rPr>
        <w:rFonts w:cs="Times New Roman" w:hint="default"/>
      </w:rPr>
    </w:lvl>
    <w:lvl w:ilvl="2" w:tplc="48008AAA">
      <w:numFmt w:val="bullet"/>
      <w:lvlText w:val="-"/>
      <w:lvlJc w:val="left"/>
      <w:pPr>
        <w:tabs>
          <w:tab w:val="num" w:pos="2160"/>
        </w:tabs>
        <w:ind w:left="2160" w:hanging="360"/>
      </w:pPr>
      <w:rPr>
        <w:rFonts w:ascii="Times New Roman" w:eastAsia="Times New Roman" w:hAnsi="Times New Roman" w:hint="default"/>
        <w:sz w:val="24"/>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701E"/>
    <w:multiLevelType w:val="hybridMultilevel"/>
    <w:tmpl w:val="BD6696E2"/>
    <w:lvl w:ilvl="0" w:tplc="5E7C46D8">
      <w:start w:val="1"/>
      <w:numFmt w:val="lowerLetter"/>
      <w:lvlText w:val="%1)"/>
      <w:lvlJc w:val="left"/>
      <w:pPr>
        <w:ind w:left="1917" w:hanging="360"/>
      </w:pPr>
      <w:rPr>
        <w:rFonts w:cs="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DC44CD"/>
    <w:multiLevelType w:val="hybridMultilevel"/>
    <w:tmpl w:val="1F74EB20"/>
    <w:lvl w:ilvl="0" w:tplc="5E7C46D8">
      <w:start w:val="1"/>
      <w:numFmt w:val="lowerLetter"/>
      <w:lvlText w:val="%1)"/>
      <w:lvlJc w:val="left"/>
      <w:pPr>
        <w:ind w:left="1917" w:hanging="360"/>
      </w:pPr>
      <w:rPr>
        <w:rFonts w:cs="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4154C0"/>
    <w:multiLevelType w:val="hybridMultilevel"/>
    <w:tmpl w:val="6B120418"/>
    <w:lvl w:ilvl="0" w:tplc="04050001">
      <w:start w:val="1"/>
      <w:numFmt w:val="bullet"/>
      <w:lvlText w:val=""/>
      <w:lvlJc w:val="left"/>
      <w:pPr>
        <w:tabs>
          <w:tab w:val="num" w:pos="720"/>
        </w:tabs>
        <w:ind w:left="720" w:hanging="360"/>
      </w:pPr>
      <w:rPr>
        <w:rFonts w:ascii="Symbol" w:hAnsi="Symbol" w:hint="default"/>
        <w:sz w:val="24"/>
      </w:rPr>
    </w:lvl>
    <w:lvl w:ilvl="1" w:tplc="5E7C46D8">
      <w:start w:val="1"/>
      <w:numFmt w:val="lowerLetter"/>
      <w:lvlText w:val="%2)"/>
      <w:lvlJc w:val="left"/>
      <w:pPr>
        <w:tabs>
          <w:tab w:val="num" w:pos="1440"/>
        </w:tabs>
        <w:ind w:left="1440" w:hanging="360"/>
      </w:pPr>
      <w:rPr>
        <w:rFonts w:cs="Times New Roman" w:hint="default"/>
      </w:rPr>
    </w:lvl>
    <w:lvl w:ilvl="2" w:tplc="3418DD7A">
      <w:numFmt w:val="bullet"/>
      <w:lvlText w:val="-"/>
      <w:lvlJc w:val="left"/>
      <w:pPr>
        <w:tabs>
          <w:tab w:val="num" w:pos="2160"/>
        </w:tabs>
        <w:ind w:left="2160" w:hanging="360"/>
      </w:pPr>
      <w:rPr>
        <w:rFonts w:ascii="Times New Roman" w:eastAsia="Times New Roman" w:hAnsi="Times New Roman" w:hint="default"/>
        <w:sz w:val="24"/>
      </w:rPr>
    </w:lvl>
    <w:lvl w:ilvl="3" w:tplc="495E1E5E">
      <w:start w:val="1"/>
      <w:numFmt w:val="bullet"/>
      <w:lvlText w:val=""/>
      <w:lvlJc w:val="left"/>
      <w:pPr>
        <w:tabs>
          <w:tab w:val="num" w:pos="2880"/>
        </w:tabs>
        <w:ind w:left="2880" w:hanging="360"/>
      </w:pPr>
      <w:rPr>
        <w:rFonts w:ascii="Symbol" w:hAnsi="Symbol" w:hint="default"/>
      </w:rPr>
    </w:lvl>
    <w:lvl w:ilvl="4" w:tplc="47307322" w:tentative="1">
      <w:start w:val="1"/>
      <w:numFmt w:val="bullet"/>
      <w:lvlText w:val="o"/>
      <w:lvlJc w:val="left"/>
      <w:pPr>
        <w:tabs>
          <w:tab w:val="num" w:pos="3600"/>
        </w:tabs>
        <w:ind w:left="3600" w:hanging="360"/>
      </w:pPr>
      <w:rPr>
        <w:rFonts w:ascii="Courier New" w:hAnsi="Courier New" w:hint="default"/>
      </w:rPr>
    </w:lvl>
    <w:lvl w:ilvl="5" w:tplc="6B2AA5D0" w:tentative="1">
      <w:start w:val="1"/>
      <w:numFmt w:val="bullet"/>
      <w:lvlText w:val=""/>
      <w:lvlJc w:val="left"/>
      <w:pPr>
        <w:tabs>
          <w:tab w:val="num" w:pos="4320"/>
        </w:tabs>
        <w:ind w:left="4320" w:hanging="360"/>
      </w:pPr>
      <w:rPr>
        <w:rFonts w:ascii="Wingdings" w:hAnsi="Wingdings" w:hint="default"/>
      </w:rPr>
    </w:lvl>
    <w:lvl w:ilvl="6" w:tplc="C818E022" w:tentative="1">
      <w:start w:val="1"/>
      <w:numFmt w:val="bullet"/>
      <w:lvlText w:val=""/>
      <w:lvlJc w:val="left"/>
      <w:pPr>
        <w:tabs>
          <w:tab w:val="num" w:pos="5040"/>
        </w:tabs>
        <w:ind w:left="5040" w:hanging="360"/>
      </w:pPr>
      <w:rPr>
        <w:rFonts w:ascii="Symbol" w:hAnsi="Symbol" w:hint="default"/>
      </w:rPr>
    </w:lvl>
    <w:lvl w:ilvl="7" w:tplc="F60853D6" w:tentative="1">
      <w:start w:val="1"/>
      <w:numFmt w:val="bullet"/>
      <w:lvlText w:val="o"/>
      <w:lvlJc w:val="left"/>
      <w:pPr>
        <w:tabs>
          <w:tab w:val="num" w:pos="5760"/>
        </w:tabs>
        <w:ind w:left="5760" w:hanging="360"/>
      </w:pPr>
      <w:rPr>
        <w:rFonts w:ascii="Courier New" w:hAnsi="Courier New" w:hint="default"/>
      </w:rPr>
    </w:lvl>
    <w:lvl w:ilvl="8" w:tplc="A86E2F2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B9605D"/>
    <w:multiLevelType w:val="hybridMultilevel"/>
    <w:tmpl w:val="89669796"/>
    <w:lvl w:ilvl="0" w:tplc="7CCC4224">
      <w:start w:val="1"/>
      <w:numFmt w:val="decimal"/>
      <w:lvlText w:val="2.%1"/>
      <w:lvlJc w:val="left"/>
      <w:pPr>
        <w:ind w:left="5103" w:hanging="283"/>
      </w:pPr>
      <w:rPr>
        <w:rFonts w:cs="Times New Roman" w:hint="default"/>
        <w:b w:val="0"/>
        <w:i w:val="0"/>
        <w:strike w:val="0"/>
        <w:sz w:val="24"/>
      </w:rPr>
    </w:lvl>
    <w:lvl w:ilvl="1" w:tplc="04050001">
      <w:start w:val="1"/>
      <w:numFmt w:val="bullet"/>
      <w:lvlText w:val=""/>
      <w:lvlJc w:val="left"/>
      <w:pPr>
        <w:ind w:left="1865" w:hanging="360"/>
      </w:pPr>
      <w:rPr>
        <w:rFonts w:ascii="Symbol" w:hAnsi="Symbol"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56374C34"/>
    <w:multiLevelType w:val="multilevel"/>
    <w:tmpl w:val="ADE83620"/>
    <w:lvl w:ilvl="0">
      <w:start w:val="1"/>
      <w:numFmt w:val="upperLetter"/>
      <w:pStyle w:val="A-hlavnkapitola"/>
      <w:suff w:val="space"/>
      <w:lvlText w:val="%1."/>
      <w:lvlJc w:val="center"/>
      <w:pPr>
        <w:ind w:left="1440" w:firstLine="0"/>
      </w:pPr>
      <w:rPr>
        <w:rFonts w:ascii="Arial" w:hAnsi="Arial" w:hint="default"/>
        <w:b/>
        <w:i w:val="0"/>
        <w:sz w:val="32"/>
      </w:rPr>
    </w:lvl>
    <w:lvl w:ilvl="1">
      <w:start w:val="1"/>
      <w:numFmt w:val="decimal"/>
      <w:pStyle w:val="A-kapitola"/>
      <w:suff w:val="space"/>
      <w:lvlText w:val="%1.%2."/>
      <w:lvlJc w:val="left"/>
      <w:pPr>
        <w:ind w:left="360" w:firstLine="0"/>
      </w:pPr>
      <w:rPr>
        <w:rFonts w:ascii="Arial" w:hAnsi="Arial" w:hint="default"/>
        <w:b/>
        <w:i w:val="0"/>
        <w:sz w:val="26"/>
      </w:rPr>
    </w:lvl>
    <w:lvl w:ilvl="2">
      <w:start w:val="1"/>
      <w:numFmt w:val="decimal"/>
      <w:pStyle w:val="A-podkapitola"/>
      <w:suff w:val="space"/>
      <w:lvlText w:val="A.%2.%3."/>
      <w:lvlJc w:val="left"/>
      <w:pPr>
        <w:ind w:left="142" w:firstLine="0"/>
      </w:pPr>
      <w:rPr>
        <w:rFonts w:ascii="Arial" w:hAnsi="Arial" w:hint="default"/>
        <w:b/>
        <w:i w:val="0"/>
        <w:sz w:val="22"/>
      </w:rPr>
    </w:lvl>
    <w:lvl w:ilvl="3">
      <w:start w:val="1"/>
      <w:numFmt w:val="decimal"/>
      <w:lvlText w:val="%1.%2.%3.%4."/>
      <w:lvlJc w:val="left"/>
      <w:pPr>
        <w:tabs>
          <w:tab w:val="num" w:pos="2292"/>
        </w:tabs>
        <w:ind w:left="2220" w:hanging="648"/>
      </w:pPr>
      <w:rPr>
        <w:rFonts w:hint="default"/>
      </w:rPr>
    </w:lvl>
    <w:lvl w:ilvl="4">
      <w:start w:val="1"/>
      <w:numFmt w:val="decimal"/>
      <w:lvlText w:val="%1.%2.%3.%4.%5."/>
      <w:lvlJc w:val="left"/>
      <w:pPr>
        <w:tabs>
          <w:tab w:val="num" w:pos="3012"/>
        </w:tabs>
        <w:ind w:left="2724" w:hanging="792"/>
      </w:pPr>
      <w:rPr>
        <w:rFonts w:hint="default"/>
      </w:rPr>
    </w:lvl>
    <w:lvl w:ilvl="5">
      <w:start w:val="1"/>
      <w:numFmt w:val="decimal"/>
      <w:lvlText w:val="%1.%2.%3.%4.%5.%6."/>
      <w:lvlJc w:val="left"/>
      <w:pPr>
        <w:tabs>
          <w:tab w:val="num" w:pos="3372"/>
        </w:tabs>
        <w:ind w:left="3228" w:hanging="936"/>
      </w:pPr>
      <w:rPr>
        <w:rFonts w:hint="default"/>
      </w:rPr>
    </w:lvl>
    <w:lvl w:ilvl="6">
      <w:start w:val="1"/>
      <w:numFmt w:val="decimal"/>
      <w:lvlText w:val="%1.%2.%3.%4.%5.%6.%7."/>
      <w:lvlJc w:val="left"/>
      <w:pPr>
        <w:tabs>
          <w:tab w:val="num" w:pos="4092"/>
        </w:tabs>
        <w:ind w:left="3732" w:hanging="1080"/>
      </w:pPr>
      <w:rPr>
        <w:rFonts w:hint="default"/>
      </w:rPr>
    </w:lvl>
    <w:lvl w:ilvl="7">
      <w:start w:val="1"/>
      <w:numFmt w:val="decimal"/>
      <w:lvlText w:val="%1.%2.%3.%4.%5.%6.%7.%8."/>
      <w:lvlJc w:val="left"/>
      <w:pPr>
        <w:tabs>
          <w:tab w:val="num" w:pos="4452"/>
        </w:tabs>
        <w:ind w:left="4236" w:hanging="1224"/>
      </w:pPr>
      <w:rPr>
        <w:rFonts w:hint="default"/>
      </w:rPr>
    </w:lvl>
    <w:lvl w:ilvl="8">
      <w:start w:val="1"/>
      <w:numFmt w:val="decimal"/>
      <w:lvlText w:val="%1.%2.%3.%4.%5.%6.%7.%8.%9."/>
      <w:lvlJc w:val="left"/>
      <w:pPr>
        <w:tabs>
          <w:tab w:val="num" w:pos="5172"/>
        </w:tabs>
        <w:ind w:left="4812" w:hanging="1440"/>
      </w:pPr>
      <w:rPr>
        <w:rFonts w:hint="default"/>
      </w:rPr>
    </w:lvl>
  </w:abstractNum>
  <w:abstractNum w:abstractNumId="26" w15:restartNumberingAfterBreak="0">
    <w:nsid w:val="58EC1CD8"/>
    <w:multiLevelType w:val="hybridMultilevel"/>
    <w:tmpl w:val="869EF0D0"/>
    <w:lvl w:ilvl="0" w:tplc="E8AA4590">
      <w:start w:val="1"/>
      <w:numFmt w:val="bullet"/>
      <w:pStyle w:val="2odrka"/>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593E70AB"/>
    <w:multiLevelType w:val="hybridMultilevel"/>
    <w:tmpl w:val="A9DABAF4"/>
    <w:lvl w:ilvl="0" w:tplc="479C91B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D100BB0"/>
    <w:multiLevelType w:val="multilevel"/>
    <w:tmpl w:val="FD0C6F8E"/>
    <w:lvl w:ilvl="0">
      <w:start w:val="2"/>
      <w:numFmt w:val="decimal"/>
      <w:lvlText w:val="%1."/>
      <w:lvlJc w:val="left"/>
      <w:pPr>
        <w:ind w:left="540" w:hanging="540"/>
      </w:pPr>
      <w:rPr>
        <w:rFonts w:hint="default"/>
        <w:b/>
        <w:i w:val="0"/>
      </w:rPr>
    </w:lvl>
    <w:lvl w:ilvl="1">
      <w:start w:val="1"/>
      <w:numFmt w:val="decimal"/>
      <w:lvlText w:val="%1.%2."/>
      <w:lvlJc w:val="left"/>
      <w:pPr>
        <w:ind w:left="540" w:hanging="540"/>
      </w:pPr>
      <w:rPr>
        <w:rFonts w:hint="default"/>
        <w:b w:val="0"/>
        <w:sz w:val="24"/>
        <w:szCs w:val="24"/>
      </w:rPr>
    </w:lvl>
    <w:lvl w:ilvl="2">
      <w:start w:val="1"/>
      <w:numFmt w:val="decimal"/>
      <w:lvlText w:val="%1.%2.%3."/>
      <w:lvlJc w:val="left"/>
      <w:pPr>
        <w:ind w:left="862" w:hanging="720"/>
      </w:pPr>
      <w:rPr>
        <w:rFonts w:hint="default"/>
        <w:b w:val="0"/>
        <w:i w:val="0"/>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9" w15:restartNumberingAfterBreak="0">
    <w:nsid w:val="5DD8734B"/>
    <w:multiLevelType w:val="multilevel"/>
    <w:tmpl w:val="1C0414C2"/>
    <w:lvl w:ilvl="0">
      <w:start w:val="10"/>
      <w:numFmt w:val="decimal"/>
      <w:lvlText w:val="%1"/>
      <w:lvlJc w:val="left"/>
      <w:pPr>
        <w:ind w:left="420" w:hanging="420"/>
      </w:pPr>
      <w:rPr>
        <w:rFonts w:hint="default"/>
      </w:rPr>
    </w:lvl>
    <w:lvl w:ilvl="1">
      <w:start w:val="1"/>
      <w:numFmt w:val="decimal"/>
      <w:lvlText w:val="%2."/>
      <w:lvlJc w:val="left"/>
      <w:pPr>
        <w:ind w:left="988"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09570DF"/>
    <w:multiLevelType w:val="hybridMultilevel"/>
    <w:tmpl w:val="BD6696E2"/>
    <w:lvl w:ilvl="0" w:tplc="5E7C46D8">
      <w:start w:val="1"/>
      <w:numFmt w:val="lowerLetter"/>
      <w:lvlText w:val="%1)"/>
      <w:lvlJc w:val="left"/>
      <w:pPr>
        <w:ind w:left="1917" w:hanging="360"/>
      </w:pPr>
      <w:rPr>
        <w:rFonts w:cs="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053834"/>
    <w:multiLevelType w:val="hybridMultilevel"/>
    <w:tmpl w:val="C0CCC388"/>
    <w:lvl w:ilvl="0" w:tplc="FE14D816">
      <w:numFmt w:val="bullet"/>
      <w:lvlText w:val="-"/>
      <w:lvlJc w:val="left"/>
      <w:pPr>
        <w:ind w:left="720" w:hanging="360"/>
      </w:pPr>
      <w:rPr>
        <w:rFonts w:ascii="Times New Roman" w:eastAsia="Times New Roman" w:hAnsi="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AD7B98"/>
    <w:multiLevelType w:val="hybridMultilevel"/>
    <w:tmpl w:val="91D64242"/>
    <w:lvl w:ilvl="0" w:tplc="5E7C46D8">
      <w:start w:val="1"/>
      <w:numFmt w:val="lowerLetter"/>
      <w:lvlText w:val="%1)"/>
      <w:lvlJc w:val="left"/>
      <w:pPr>
        <w:ind w:left="1350" w:hanging="360"/>
      </w:pPr>
      <w:rPr>
        <w:rFonts w:cs="Times New Roman" w:hint="default"/>
        <w:b w:val="0"/>
        <w:i w:val="0"/>
        <w:caps w:val="0"/>
        <w:strike w:val="0"/>
        <w:dstrike w:val="0"/>
        <w:vanish w:val="0"/>
        <w:sz w:val="24"/>
        <w:vertAlign w:val="baseline"/>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33" w15:restartNumberingAfterBreak="0">
    <w:nsid w:val="67823FD7"/>
    <w:multiLevelType w:val="hybridMultilevel"/>
    <w:tmpl w:val="052CB774"/>
    <w:lvl w:ilvl="0" w:tplc="5E7C46D8">
      <w:start w:val="1"/>
      <w:numFmt w:val="lowerLetter"/>
      <w:lvlText w:val="%1)"/>
      <w:lvlJc w:val="left"/>
      <w:pPr>
        <w:ind w:left="360" w:hanging="360"/>
      </w:pPr>
      <w:rPr>
        <w:rFonts w:cs="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AC35F6"/>
    <w:multiLevelType w:val="hybridMultilevel"/>
    <w:tmpl w:val="853CC9D6"/>
    <w:lvl w:ilvl="0" w:tplc="95789132">
      <w:start w:val="1"/>
      <w:numFmt w:val="bullet"/>
      <w:lvlText w:val="­"/>
      <w:lvlJc w:val="left"/>
      <w:pPr>
        <w:ind w:left="1917" w:hanging="360"/>
      </w:pPr>
      <w:rPr>
        <w:rFonts w:ascii="Arial Unicode MS" w:eastAsia="Arial Unicode MS" w:hAnsi="Arial Unicode MS" w:hint="eastAsia"/>
        <w:b w:val="0"/>
        <w:bCs w:val="0"/>
        <w:i w:val="0"/>
        <w:iCs w:val="0"/>
        <w:caps w:val="0"/>
        <w:smallCaps w:val="0"/>
        <w:strike w:val="0"/>
        <w:dstrike w:val="0"/>
        <w:outline w:val="0"/>
        <w:emboss w:val="0"/>
        <w:imprint w:val="0"/>
        <w:spacing w:val="0"/>
        <w:w w:val="100"/>
        <w:kern w:val="0"/>
        <w:position w:val="0"/>
        <w:vertAlign w:val="baseline"/>
      </w:rPr>
    </w:lvl>
    <w:lvl w:ilvl="1" w:tplc="04050001">
      <w:start w:val="1"/>
      <w:numFmt w:val="bullet"/>
      <w:lvlText w:val=""/>
      <w:lvlJc w:val="left"/>
      <w:pPr>
        <w:ind w:left="2637" w:hanging="360"/>
      </w:pPr>
      <w:rPr>
        <w:rFonts w:ascii="Symbol" w:hAnsi="Symbol" w:hint="default"/>
      </w:rPr>
    </w:lvl>
    <w:lvl w:ilvl="2" w:tplc="04050005" w:tentative="1">
      <w:start w:val="1"/>
      <w:numFmt w:val="bullet"/>
      <w:lvlText w:val=""/>
      <w:lvlJc w:val="left"/>
      <w:pPr>
        <w:ind w:left="3357" w:hanging="360"/>
      </w:pPr>
      <w:rPr>
        <w:rFonts w:ascii="Wingdings" w:hAnsi="Wingdings" w:hint="default"/>
      </w:rPr>
    </w:lvl>
    <w:lvl w:ilvl="3" w:tplc="04050001" w:tentative="1">
      <w:start w:val="1"/>
      <w:numFmt w:val="bullet"/>
      <w:lvlText w:val=""/>
      <w:lvlJc w:val="left"/>
      <w:pPr>
        <w:ind w:left="4077" w:hanging="360"/>
      </w:pPr>
      <w:rPr>
        <w:rFonts w:ascii="Symbol" w:hAnsi="Symbol" w:hint="default"/>
      </w:rPr>
    </w:lvl>
    <w:lvl w:ilvl="4" w:tplc="04050003" w:tentative="1">
      <w:start w:val="1"/>
      <w:numFmt w:val="bullet"/>
      <w:lvlText w:val="o"/>
      <w:lvlJc w:val="left"/>
      <w:pPr>
        <w:ind w:left="4797" w:hanging="360"/>
      </w:pPr>
      <w:rPr>
        <w:rFonts w:ascii="Courier New" w:hAnsi="Courier New" w:cs="Courier New" w:hint="default"/>
      </w:rPr>
    </w:lvl>
    <w:lvl w:ilvl="5" w:tplc="04050005" w:tentative="1">
      <w:start w:val="1"/>
      <w:numFmt w:val="bullet"/>
      <w:lvlText w:val=""/>
      <w:lvlJc w:val="left"/>
      <w:pPr>
        <w:ind w:left="5517" w:hanging="360"/>
      </w:pPr>
      <w:rPr>
        <w:rFonts w:ascii="Wingdings" w:hAnsi="Wingdings" w:hint="default"/>
      </w:rPr>
    </w:lvl>
    <w:lvl w:ilvl="6" w:tplc="04050001" w:tentative="1">
      <w:start w:val="1"/>
      <w:numFmt w:val="bullet"/>
      <w:lvlText w:val=""/>
      <w:lvlJc w:val="left"/>
      <w:pPr>
        <w:ind w:left="6237" w:hanging="360"/>
      </w:pPr>
      <w:rPr>
        <w:rFonts w:ascii="Symbol" w:hAnsi="Symbol" w:hint="default"/>
      </w:rPr>
    </w:lvl>
    <w:lvl w:ilvl="7" w:tplc="04050003" w:tentative="1">
      <w:start w:val="1"/>
      <w:numFmt w:val="bullet"/>
      <w:lvlText w:val="o"/>
      <w:lvlJc w:val="left"/>
      <w:pPr>
        <w:ind w:left="6957" w:hanging="360"/>
      </w:pPr>
      <w:rPr>
        <w:rFonts w:ascii="Courier New" w:hAnsi="Courier New" w:cs="Courier New" w:hint="default"/>
      </w:rPr>
    </w:lvl>
    <w:lvl w:ilvl="8" w:tplc="04050005" w:tentative="1">
      <w:start w:val="1"/>
      <w:numFmt w:val="bullet"/>
      <w:lvlText w:val=""/>
      <w:lvlJc w:val="left"/>
      <w:pPr>
        <w:ind w:left="7677" w:hanging="360"/>
      </w:pPr>
      <w:rPr>
        <w:rFonts w:ascii="Wingdings" w:hAnsi="Wingdings" w:hint="default"/>
      </w:rPr>
    </w:lvl>
  </w:abstractNum>
  <w:abstractNum w:abstractNumId="35" w15:restartNumberingAfterBreak="0">
    <w:nsid w:val="6C4B3994"/>
    <w:multiLevelType w:val="hybridMultilevel"/>
    <w:tmpl w:val="9D0ED20C"/>
    <w:lvl w:ilvl="0" w:tplc="04050017">
      <w:start w:val="1"/>
      <w:numFmt w:val="lowerLetter"/>
      <w:lvlText w:val="%1)"/>
      <w:lvlJc w:val="left"/>
      <w:pPr>
        <w:tabs>
          <w:tab w:val="num" w:pos="1582"/>
        </w:tabs>
        <w:ind w:left="1582" w:hanging="360"/>
      </w:pPr>
      <w:rPr>
        <w:rFonts w:cs="Times New Roman"/>
      </w:rPr>
    </w:lvl>
    <w:lvl w:ilvl="1" w:tplc="04050019" w:tentative="1">
      <w:start w:val="1"/>
      <w:numFmt w:val="lowerLetter"/>
      <w:lvlText w:val="%2."/>
      <w:lvlJc w:val="left"/>
      <w:pPr>
        <w:tabs>
          <w:tab w:val="num" w:pos="2302"/>
        </w:tabs>
        <w:ind w:left="2302" w:hanging="360"/>
      </w:pPr>
      <w:rPr>
        <w:rFonts w:cs="Times New Roman"/>
      </w:rPr>
    </w:lvl>
    <w:lvl w:ilvl="2" w:tplc="0405001B" w:tentative="1">
      <w:start w:val="1"/>
      <w:numFmt w:val="lowerRoman"/>
      <w:lvlText w:val="%3."/>
      <w:lvlJc w:val="right"/>
      <w:pPr>
        <w:tabs>
          <w:tab w:val="num" w:pos="3022"/>
        </w:tabs>
        <w:ind w:left="3022" w:hanging="180"/>
      </w:pPr>
      <w:rPr>
        <w:rFonts w:cs="Times New Roman"/>
      </w:rPr>
    </w:lvl>
    <w:lvl w:ilvl="3" w:tplc="0405000F" w:tentative="1">
      <w:start w:val="1"/>
      <w:numFmt w:val="decimal"/>
      <w:lvlText w:val="%4."/>
      <w:lvlJc w:val="left"/>
      <w:pPr>
        <w:tabs>
          <w:tab w:val="num" w:pos="3742"/>
        </w:tabs>
        <w:ind w:left="3742" w:hanging="360"/>
      </w:pPr>
      <w:rPr>
        <w:rFonts w:cs="Times New Roman"/>
      </w:rPr>
    </w:lvl>
    <w:lvl w:ilvl="4" w:tplc="04050019" w:tentative="1">
      <w:start w:val="1"/>
      <w:numFmt w:val="lowerLetter"/>
      <w:lvlText w:val="%5."/>
      <w:lvlJc w:val="left"/>
      <w:pPr>
        <w:tabs>
          <w:tab w:val="num" w:pos="4462"/>
        </w:tabs>
        <w:ind w:left="4462" w:hanging="360"/>
      </w:pPr>
      <w:rPr>
        <w:rFonts w:cs="Times New Roman"/>
      </w:rPr>
    </w:lvl>
    <w:lvl w:ilvl="5" w:tplc="0405001B" w:tentative="1">
      <w:start w:val="1"/>
      <w:numFmt w:val="lowerRoman"/>
      <w:lvlText w:val="%6."/>
      <w:lvlJc w:val="right"/>
      <w:pPr>
        <w:tabs>
          <w:tab w:val="num" w:pos="5182"/>
        </w:tabs>
        <w:ind w:left="5182" w:hanging="180"/>
      </w:pPr>
      <w:rPr>
        <w:rFonts w:cs="Times New Roman"/>
      </w:rPr>
    </w:lvl>
    <w:lvl w:ilvl="6" w:tplc="0405000F" w:tentative="1">
      <w:start w:val="1"/>
      <w:numFmt w:val="decimal"/>
      <w:lvlText w:val="%7."/>
      <w:lvlJc w:val="left"/>
      <w:pPr>
        <w:tabs>
          <w:tab w:val="num" w:pos="5902"/>
        </w:tabs>
        <w:ind w:left="5902" w:hanging="360"/>
      </w:pPr>
      <w:rPr>
        <w:rFonts w:cs="Times New Roman"/>
      </w:rPr>
    </w:lvl>
    <w:lvl w:ilvl="7" w:tplc="04050019" w:tentative="1">
      <w:start w:val="1"/>
      <w:numFmt w:val="lowerLetter"/>
      <w:lvlText w:val="%8."/>
      <w:lvlJc w:val="left"/>
      <w:pPr>
        <w:tabs>
          <w:tab w:val="num" w:pos="6622"/>
        </w:tabs>
        <w:ind w:left="6622" w:hanging="360"/>
      </w:pPr>
      <w:rPr>
        <w:rFonts w:cs="Times New Roman"/>
      </w:rPr>
    </w:lvl>
    <w:lvl w:ilvl="8" w:tplc="0405001B" w:tentative="1">
      <w:start w:val="1"/>
      <w:numFmt w:val="lowerRoman"/>
      <w:lvlText w:val="%9."/>
      <w:lvlJc w:val="right"/>
      <w:pPr>
        <w:tabs>
          <w:tab w:val="num" w:pos="7342"/>
        </w:tabs>
        <w:ind w:left="7342" w:hanging="180"/>
      </w:pPr>
      <w:rPr>
        <w:rFonts w:cs="Times New Roman"/>
      </w:rPr>
    </w:lvl>
  </w:abstractNum>
  <w:abstractNum w:abstractNumId="36" w15:restartNumberingAfterBreak="0">
    <w:nsid w:val="6DB17A7D"/>
    <w:multiLevelType w:val="hybridMultilevel"/>
    <w:tmpl w:val="025CE7D0"/>
    <w:lvl w:ilvl="0" w:tplc="FEAA42B2">
      <w:start w:val="1"/>
      <w:numFmt w:val="decimal"/>
      <w:lvlText w:val="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2F074F"/>
    <w:multiLevelType w:val="hybridMultilevel"/>
    <w:tmpl w:val="7ED41B72"/>
    <w:lvl w:ilvl="0" w:tplc="04050001">
      <w:start w:val="1"/>
      <w:numFmt w:val="bullet"/>
      <w:pStyle w:val="1odrkaa"/>
      <w:lvlText w:val=""/>
      <w:lvlJc w:val="left"/>
      <w:pPr>
        <w:ind w:left="1211" w:hanging="360"/>
      </w:pPr>
      <w:rPr>
        <w:rFonts w:ascii="Symbol" w:hAnsi="Symbol" w:hint="default"/>
        <w:b w:val="0"/>
        <w:i w:val="0"/>
        <w:caps w:val="0"/>
        <w:strike w:val="0"/>
        <w:dstrike w:val="0"/>
        <w:vanish w:val="0"/>
        <w:sz w:val="24"/>
        <w:vertAlign w:val="baseline"/>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38" w15:restartNumberingAfterBreak="0">
    <w:nsid w:val="73FE278B"/>
    <w:multiLevelType w:val="multilevel"/>
    <w:tmpl w:val="5E9A9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696407"/>
    <w:multiLevelType w:val="multilevel"/>
    <w:tmpl w:val="765ACD2C"/>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A7F352B"/>
    <w:multiLevelType w:val="singleLevel"/>
    <w:tmpl w:val="6D9453DA"/>
    <w:lvl w:ilvl="0">
      <w:start w:val="1"/>
      <w:numFmt w:val="decimal"/>
      <w:lvlText w:val="1.%1"/>
      <w:lvlJc w:val="left"/>
      <w:pPr>
        <w:ind w:left="567" w:hanging="283"/>
      </w:pPr>
      <w:rPr>
        <w:rFonts w:cs="Times New Roman" w:hint="default"/>
        <w:b w:val="0"/>
        <w:i w:val="0"/>
        <w:sz w:val="24"/>
      </w:rPr>
    </w:lvl>
  </w:abstractNum>
  <w:num w:numId="1" w16cid:durableId="647055785">
    <w:abstractNumId w:val="40"/>
  </w:num>
  <w:num w:numId="2" w16cid:durableId="1088883985">
    <w:abstractNumId w:val="23"/>
  </w:num>
  <w:num w:numId="3" w16cid:durableId="1622301607">
    <w:abstractNumId w:val="2"/>
  </w:num>
  <w:num w:numId="4" w16cid:durableId="1865048206">
    <w:abstractNumId w:val="24"/>
  </w:num>
  <w:num w:numId="5" w16cid:durableId="920408455">
    <w:abstractNumId w:val="35"/>
  </w:num>
  <w:num w:numId="6" w16cid:durableId="1396197491">
    <w:abstractNumId w:val="22"/>
  </w:num>
  <w:num w:numId="7" w16cid:durableId="866912117">
    <w:abstractNumId w:val="9"/>
  </w:num>
  <w:num w:numId="8" w16cid:durableId="1723019854">
    <w:abstractNumId w:val="31"/>
  </w:num>
  <w:num w:numId="9" w16cid:durableId="6637230">
    <w:abstractNumId w:val="1"/>
  </w:num>
  <w:num w:numId="10" w16cid:durableId="394205548">
    <w:abstractNumId w:val="0"/>
  </w:num>
  <w:num w:numId="11" w16cid:durableId="367075216">
    <w:abstractNumId w:val="33"/>
  </w:num>
  <w:num w:numId="12" w16cid:durableId="1524131527">
    <w:abstractNumId w:val="32"/>
  </w:num>
  <w:num w:numId="13" w16cid:durableId="128136578">
    <w:abstractNumId w:val="37"/>
  </w:num>
  <w:num w:numId="14" w16cid:durableId="1311248318">
    <w:abstractNumId w:val="15"/>
  </w:num>
  <w:num w:numId="15" w16cid:durableId="1679381387">
    <w:abstractNumId w:val="26"/>
  </w:num>
  <w:num w:numId="16" w16cid:durableId="987126374">
    <w:abstractNumId w:val="18"/>
  </w:num>
  <w:num w:numId="17" w16cid:durableId="275066149">
    <w:abstractNumId w:val="30"/>
  </w:num>
  <w:num w:numId="18" w16cid:durableId="1853182569">
    <w:abstractNumId w:val="37"/>
    <w:lvlOverride w:ilvl="0">
      <w:startOverride w:val="1"/>
    </w:lvlOverride>
  </w:num>
  <w:num w:numId="19" w16cid:durableId="2101368568">
    <w:abstractNumId w:val="21"/>
  </w:num>
  <w:num w:numId="20" w16cid:durableId="2107846147">
    <w:abstractNumId w:val="17"/>
  </w:num>
  <w:num w:numId="21" w16cid:durableId="1332217935">
    <w:abstractNumId w:val="13"/>
  </w:num>
  <w:num w:numId="22" w16cid:durableId="867987405">
    <w:abstractNumId w:val="6"/>
  </w:num>
  <w:num w:numId="23" w16cid:durableId="151681936">
    <w:abstractNumId w:val="16"/>
  </w:num>
  <w:num w:numId="24" w16cid:durableId="1921719884">
    <w:abstractNumId w:val="19"/>
  </w:num>
  <w:num w:numId="25" w16cid:durableId="1022049662">
    <w:abstractNumId w:val="38"/>
  </w:num>
  <w:num w:numId="26" w16cid:durableId="673147112">
    <w:abstractNumId w:val="14"/>
  </w:num>
  <w:num w:numId="27" w16cid:durableId="43530893">
    <w:abstractNumId w:val="20"/>
  </w:num>
  <w:num w:numId="28" w16cid:durableId="1021854486">
    <w:abstractNumId w:val="12"/>
  </w:num>
  <w:num w:numId="29" w16cid:durableId="1460565585">
    <w:abstractNumId w:val="10"/>
  </w:num>
  <w:num w:numId="30" w16cid:durableId="1030570805">
    <w:abstractNumId w:val="8"/>
  </w:num>
  <w:num w:numId="31" w16cid:durableId="908806823">
    <w:abstractNumId w:val="29"/>
  </w:num>
  <w:num w:numId="32" w16cid:durableId="1393701432">
    <w:abstractNumId w:val="4"/>
  </w:num>
  <w:num w:numId="33" w16cid:durableId="782115877">
    <w:abstractNumId w:val="39"/>
  </w:num>
  <w:num w:numId="34" w16cid:durableId="1881354028">
    <w:abstractNumId w:val="11"/>
  </w:num>
  <w:num w:numId="35" w16cid:durableId="28802917">
    <w:abstractNumId w:val="25"/>
  </w:num>
  <w:num w:numId="36" w16cid:durableId="2087993197">
    <w:abstractNumId w:val="34"/>
  </w:num>
  <w:num w:numId="37" w16cid:durableId="268899397">
    <w:abstractNumId w:val="7"/>
  </w:num>
  <w:num w:numId="38" w16cid:durableId="397559435">
    <w:abstractNumId w:val="28"/>
  </w:num>
  <w:num w:numId="39" w16cid:durableId="390424547">
    <w:abstractNumId w:val="27"/>
  </w:num>
  <w:num w:numId="40" w16cid:durableId="848251101">
    <w:abstractNumId w:val="5"/>
  </w:num>
  <w:num w:numId="41" w16cid:durableId="2127651854">
    <w:abstractNumId w:val="3"/>
  </w:num>
  <w:num w:numId="42" w16cid:durableId="351997618">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BB"/>
    <w:rsid w:val="000002B0"/>
    <w:rsid w:val="000012E6"/>
    <w:rsid w:val="00005645"/>
    <w:rsid w:val="0001035D"/>
    <w:rsid w:val="00010373"/>
    <w:rsid w:val="00011BB5"/>
    <w:rsid w:val="000124ED"/>
    <w:rsid w:val="00012502"/>
    <w:rsid w:val="00013408"/>
    <w:rsid w:val="00014AA1"/>
    <w:rsid w:val="000165A6"/>
    <w:rsid w:val="00022D47"/>
    <w:rsid w:val="00023F80"/>
    <w:rsid w:val="00024145"/>
    <w:rsid w:val="000243A5"/>
    <w:rsid w:val="000257F3"/>
    <w:rsid w:val="00027F16"/>
    <w:rsid w:val="000325F3"/>
    <w:rsid w:val="00032DB7"/>
    <w:rsid w:val="000346FA"/>
    <w:rsid w:val="000379E0"/>
    <w:rsid w:val="00037BBE"/>
    <w:rsid w:val="000423C2"/>
    <w:rsid w:val="00043713"/>
    <w:rsid w:val="000443E8"/>
    <w:rsid w:val="00045A60"/>
    <w:rsid w:val="00046C61"/>
    <w:rsid w:val="00047683"/>
    <w:rsid w:val="00051104"/>
    <w:rsid w:val="00051AD7"/>
    <w:rsid w:val="00052E33"/>
    <w:rsid w:val="000601C7"/>
    <w:rsid w:val="000626C7"/>
    <w:rsid w:val="00062F7E"/>
    <w:rsid w:val="00065A17"/>
    <w:rsid w:val="00065C61"/>
    <w:rsid w:val="00066660"/>
    <w:rsid w:val="00066A59"/>
    <w:rsid w:val="00074DCC"/>
    <w:rsid w:val="000767CE"/>
    <w:rsid w:val="00076CC9"/>
    <w:rsid w:val="0007785B"/>
    <w:rsid w:val="0008579E"/>
    <w:rsid w:val="000875DA"/>
    <w:rsid w:val="0008791C"/>
    <w:rsid w:val="00093C67"/>
    <w:rsid w:val="00094ABC"/>
    <w:rsid w:val="00095BF6"/>
    <w:rsid w:val="000A1130"/>
    <w:rsid w:val="000A14C6"/>
    <w:rsid w:val="000A198C"/>
    <w:rsid w:val="000A20BA"/>
    <w:rsid w:val="000A46D4"/>
    <w:rsid w:val="000A46E2"/>
    <w:rsid w:val="000A60C9"/>
    <w:rsid w:val="000A6C3B"/>
    <w:rsid w:val="000A7387"/>
    <w:rsid w:val="000B2D62"/>
    <w:rsid w:val="000C0409"/>
    <w:rsid w:val="000C05F5"/>
    <w:rsid w:val="000C5619"/>
    <w:rsid w:val="000C6E83"/>
    <w:rsid w:val="000D02A2"/>
    <w:rsid w:val="000D106B"/>
    <w:rsid w:val="000D2F29"/>
    <w:rsid w:val="000D55FF"/>
    <w:rsid w:val="000D609B"/>
    <w:rsid w:val="000D724F"/>
    <w:rsid w:val="000D78C7"/>
    <w:rsid w:val="000E06E6"/>
    <w:rsid w:val="000E0B26"/>
    <w:rsid w:val="000E24C8"/>
    <w:rsid w:val="000E392F"/>
    <w:rsid w:val="000E44A9"/>
    <w:rsid w:val="000E4629"/>
    <w:rsid w:val="000E4CC4"/>
    <w:rsid w:val="000E6640"/>
    <w:rsid w:val="000F22DD"/>
    <w:rsid w:val="000F32DD"/>
    <w:rsid w:val="000F4672"/>
    <w:rsid w:val="000F5550"/>
    <w:rsid w:val="000F588E"/>
    <w:rsid w:val="000F5EC3"/>
    <w:rsid w:val="0010034D"/>
    <w:rsid w:val="001017A5"/>
    <w:rsid w:val="00102575"/>
    <w:rsid w:val="0010381E"/>
    <w:rsid w:val="001135EE"/>
    <w:rsid w:val="00113A92"/>
    <w:rsid w:val="0011535F"/>
    <w:rsid w:val="00115C48"/>
    <w:rsid w:val="001171E6"/>
    <w:rsid w:val="00120466"/>
    <w:rsid w:val="00123E6A"/>
    <w:rsid w:val="001258CC"/>
    <w:rsid w:val="00125D98"/>
    <w:rsid w:val="00126917"/>
    <w:rsid w:val="00126993"/>
    <w:rsid w:val="00127A80"/>
    <w:rsid w:val="00127DC5"/>
    <w:rsid w:val="00130084"/>
    <w:rsid w:val="001321F3"/>
    <w:rsid w:val="001341A3"/>
    <w:rsid w:val="001367FD"/>
    <w:rsid w:val="0014010F"/>
    <w:rsid w:val="001412D1"/>
    <w:rsid w:val="0014643C"/>
    <w:rsid w:val="001464B6"/>
    <w:rsid w:val="00146E27"/>
    <w:rsid w:val="00147597"/>
    <w:rsid w:val="001477BF"/>
    <w:rsid w:val="001478CE"/>
    <w:rsid w:val="00151E4B"/>
    <w:rsid w:val="00152673"/>
    <w:rsid w:val="0015429C"/>
    <w:rsid w:val="00157465"/>
    <w:rsid w:val="00160FAC"/>
    <w:rsid w:val="00161F84"/>
    <w:rsid w:val="00162A88"/>
    <w:rsid w:val="00164830"/>
    <w:rsid w:val="001655CA"/>
    <w:rsid w:val="00165DD7"/>
    <w:rsid w:val="0016620C"/>
    <w:rsid w:val="00166781"/>
    <w:rsid w:val="0016731D"/>
    <w:rsid w:val="00167DBD"/>
    <w:rsid w:val="0017120A"/>
    <w:rsid w:val="0017283E"/>
    <w:rsid w:val="0017784A"/>
    <w:rsid w:val="00185C14"/>
    <w:rsid w:val="00190A7B"/>
    <w:rsid w:val="001968BA"/>
    <w:rsid w:val="0019792D"/>
    <w:rsid w:val="001A5CF3"/>
    <w:rsid w:val="001A645A"/>
    <w:rsid w:val="001B02F7"/>
    <w:rsid w:val="001B0D96"/>
    <w:rsid w:val="001B11FD"/>
    <w:rsid w:val="001B1DF7"/>
    <w:rsid w:val="001B240A"/>
    <w:rsid w:val="001B39F9"/>
    <w:rsid w:val="001B62C5"/>
    <w:rsid w:val="001C05CB"/>
    <w:rsid w:val="001C2391"/>
    <w:rsid w:val="001C29F5"/>
    <w:rsid w:val="001C509E"/>
    <w:rsid w:val="001C51A7"/>
    <w:rsid w:val="001C5BA5"/>
    <w:rsid w:val="001C6964"/>
    <w:rsid w:val="001C6A99"/>
    <w:rsid w:val="001C7517"/>
    <w:rsid w:val="001C7FF2"/>
    <w:rsid w:val="001D07A6"/>
    <w:rsid w:val="001D1829"/>
    <w:rsid w:val="001D2E45"/>
    <w:rsid w:val="001D3570"/>
    <w:rsid w:val="001D442A"/>
    <w:rsid w:val="001D5901"/>
    <w:rsid w:val="001D63CC"/>
    <w:rsid w:val="001D7AB0"/>
    <w:rsid w:val="001E136E"/>
    <w:rsid w:val="001E286E"/>
    <w:rsid w:val="001E41B3"/>
    <w:rsid w:val="001E5122"/>
    <w:rsid w:val="001E7A38"/>
    <w:rsid w:val="001E7AA3"/>
    <w:rsid w:val="001F0B4A"/>
    <w:rsid w:val="001F0E6B"/>
    <w:rsid w:val="001F4F61"/>
    <w:rsid w:val="001F5DA1"/>
    <w:rsid w:val="001F6010"/>
    <w:rsid w:val="001F6B00"/>
    <w:rsid w:val="001F7151"/>
    <w:rsid w:val="001F75C2"/>
    <w:rsid w:val="001F781D"/>
    <w:rsid w:val="0020024E"/>
    <w:rsid w:val="00201A67"/>
    <w:rsid w:val="002028AE"/>
    <w:rsid w:val="00206C79"/>
    <w:rsid w:val="002075DB"/>
    <w:rsid w:val="0021032A"/>
    <w:rsid w:val="00210780"/>
    <w:rsid w:val="00212218"/>
    <w:rsid w:val="00213759"/>
    <w:rsid w:val="00213AC6"/>
    <w:rsid w:val="00214A21"/>
    <w:rsid w:val="00214A3B"/>
    <w:rsid w:val="00215875"/>
    <w:rsid w:val="00220EAF"/>
    <w:rsid w:val="00222A05"/>
    <w:rsid w:val="00224C7F"/>
    <w:rsid w:val="0022775B"/>
    <w:rsid w:val="00231388"/>
    <w:rsid w:val="00232F62"/>
    <w:rsid w:val="0023324B"/>
    <w:rsid w:val="00234914"/>
    <w:rsid w:val="002362E9"/>
    <w:rsid w:val="0023630D"/>
    <w:rsid w:val="0023644B"/>
    <w:rsid w:val="00236868"/>
    <w:rsid w:val="00240E9A"/>
    <w:rsid w:val="00242720"/>
    <w:rsid w:val="00242F68"/>
    <w:rsid w:val="0024334C"/>
    <w:rsid w:val="0024421E"/>
    <w:rsid w:val="00247EB3"/>
    <w:rsid w:val="00251F84"/>
    <w:rsid w:val="00252259"/>
    <w:rsid w:val="00253475"/>
    <w:rsid w:val="00257BA0"/>
    <w:rsid w:val="002615F7"/>
    <w:rsid w:val="00262F20"/>
    <w:rsid w:val="00263E3F"/>
    <w:rsid w:val="002644F2"/>
    <w:rsid w:val="002646AA"/>
    <w:rsid w:val="00264A33"/>
    <w:rsid w:val="002674CD"/>
    <w:rsid w:val="00267A8C"/>
    <w:rsid w:val="00270C70"/>
    <w:rsid w:val="00282C27"/>
    <w:rsid w:val="00287CD3"/>
    <w:rsid w:val="0029152A"/>
    <w:rsid w:val="00291B08"/>
    <w:rsid w:val="00291C14"/>
    <w:rsid w:val="0029308E"/>
    <w:rsid w:val="00293AAE"/>
    <w:rsid w:val="00295DB2"/>
    <w:rsid w:val="002A185E"/>
    <w:rsid w:val="002A4BAB"/>
    <w:rsid w:val="002A4C5D"/>
    <w:rsid w:val="002A56B3"/>
    <w:rsid w:val="002B421C"/>
    <w:rsid w:val="002B4BC7"/>
    <w:rsid w:val="002B6707"/>
    <w:rsid w:val="002B70FE"/>
    <w:rsid w:val="002C129D"/>
    <w:rsid w:val="002C26D8"/>
    <w:rsid w:val="002C389F"/>
    <w:rsid w:val="002C38DA"/>
    <w:rsid w:val="002C3AB0"/>
    <w:rsid w:val="002C41DD"/>
    <w:rsid w:val="002C529C"/>
    <w:rsid w:val="002C653C"/>
    <w:rsid w:val="002C6F82"/>
    <w:rsid w:val="002D16A9"/>
    <w:rsid w:val="002D405F"/>
    <w:rsid w:val="002D6626"/>
    <w:rsid w:val="002E37CB"/>
    <w:rsid w:val="002E68AF"/>
    <w:rsid w:val="002F3493"/>
    <w:rsid w:val="00301C00"/>
    <w:rsid w:val="00303C82"/>
    <w:rsid w:val="00311352"/>
    <w:rsid w:val="003122E2"/>
    <w:rsid w:val="0031307B"/>
    <w:rsid w:val="003138D2"/>
    <w:rsid w:val="0031445D"/>
    <w:rsid w:val="003146F4"/>
    <w:rsid w:val="00315341"/>
    <w:rsid w:val="00317705"/>
    <w:rsid w:val="00317CCA"/>
    <w:rsid w:val="00321CA3"/>
    <w:rsid w:val="003227B2"/>
    <w:rsid w:val="00324572"/>
    <w:rsid w:val="0032488E"/>
    <w:rsid w:val="00327D04"/>
    <w:rsid w:val="0033140F"/>
    <w:rsid w:val="0033334A"/>
    <w:rsid w:val="00333E9F"/>
    <w:rsid w:val="00336A38"/>
    <w:rsid w:val="003377DA"/>
    <w:rsid w:val="00344792"/>
    <w:rsid w:val="00350059"/>
    <w:rsid w:val="003527ED"/>
    <w:rsid w:val="00352B70"/>
    <w:rsid w:val="0035444D"/>
    <w:rsid w:val="00355DD6"/>
    <w:rsid w:val="00357605"/>
    <w:rsid w:val="00360239"/>
    <w:rsid w:val="00360494"/>
    <w:rsid w:val="003626B1"/>
    <w:rsid w:val="00362CA1"/>
    <w:rsid w:val="00363B47"/>
    <w:rsid w:val="003663DA"/>
    <w:rsid w:val="00367779"/>
    <w:rsid w:val="0037190A"/>
    <w:rsid w:val="00374A2C"/>
    <w:rsid w:val="00377218"/>
    <w:rsid w:val="003809BF"/>
    <w:rsid w:val="00380C11"/>
    <w:rsid w:val="003826D3"/>
    <w:rsid w:val="00384197"/>
    <w:rsid w:val="003860C0"/>
    <w:rsid w:val="00387263"/>
    <w:rsid w:val="00390325"/>
    <w:rsid w:val="003941B3"/>
    <w:rsid w:val="003948B7"/>
    <w:rsid w:val="00395197"/>
    <w:rsid w:val="00395D98"/>
    <w:rsid w:val="00396240"/>
    <w:rsid w:val="003A215D"/>
    <w:rsid w:val="003A3E3A"/>
    <w:rsid w:val="003B1B1F"/>
    <w:rsid w:val="003B39C4"/>
    <w:rsid w:val="003B3AE1"/>
    <w:rsid w:val="003B4530"/>
    <w:rsid w:val="003B50D0"/>
    <w:rsid w:val="003B6875"/>
    <w:rsid w:val="003C1CDF"/>
    <w:rsid w:val="003C28AF"/>
    <w:rsid w:val="003C3EC1"/>
    <w:rsid w:val="003C5BE6"/>
    <w:rsid w:val="003C6653"/>
    <w:rsid w:val="003C79C4"/>
    <w:rsid w:val="003D0043"/>
    <w:rsid w:val="003D4827"/>
    <w:rsid w:val="003D4E06"/>
    <w:rsid w:val="003D5744"/>
    <w:rsid w:val="003D6B40"/>
    <w:rsid w:val="003D6C7C"/>
    <w:rsid w:val="003E04AC"/>
    <w:rsid w:val="003E4B30"/>
    <w:rsid w:val="003E55B6"/>
    <w:rsid w:val="003E5826"/>
    <w:rsid w:val="003F06EE"/>
    <w:rsid w:val="003F3BEC"/>
    <w:rsid w:val="003F5A9C"/>
    <w:rsid w:val="004001D3"/>
    <w:rsid w:val="004005DB"/>
    <w:rsid w:val="004038C0"/>
    <w:rsid w:val="004046B2"/>
    <w:rsid w:val="004049FA"/>
    <w:rsid w:val="004053C7"/>
    <w:rsid w:val="00405492"/>
    <w:rsid w:val="004062BB"/>
    <w:rsid w:val="00412D38"/>
    <w:rsid w:val="00412D54"/>
    <w:rsid w:val="0041656C"/>
    <w:rsid w:val="00416AFB"/>
    <w:rsid w:val="004174A6"/>
    <w:rsid w:val="00422051"/>
    <w:rsid w:val="00424E60"/>
    <w:rsid w:val="00424F51"/>
    <w:rsid w:val="0042512A"/>
    <w:rsid w:val="00425BBC"/>
    <w:rsid w:val="004277B8"/>
    <w:rsid w:val="00427F3C"/>
    <w:rsid w:val="004303BA"/>
    <w:rsid w:val="00431A63"/>
    <w:rsid w:val="0043455B"/>
    <w:rsid w:val="004352E9"/>
    <w:rsid w:val="00440E11"/>
    <w:rsid w:val="0044291E"/>
    <w:rsid w:val="00446DE5"/>
    <w:rsid w:val="00452671"/>
    <w:rsid w:val="00455F81"/>
    <w:rsid w:val="0046188D"/>
    <w:rsid w:val="00464D17"/>
    <w:rsid w:val="00466A2E"/>
    <w:rsid w:val="00467F0B"/>
    <w:rsid w:val="00472C42"/>
    <w:rsid w:val="00472D4C"/>
    <w:rsid w:val="004741A8"/>
    <w:rsid w:val="00474C98"/>
    <w:rsid w:val="00475208"/>
    <w:rsid w:val="004854E2"/>
    <w:rsid w:val="0049130E"/>
    <w:rsid w:val="004957C0"/>
    <w:rsid w:val="00496F6F"/>
    <w:rsid w:val="004A0195"/>
    <w:rsid w:val="004A0890"/>
    <w:rsid w:val="004A2CBE"/>
    <w:rsid w:val="004A2E60"/>
    <w:rsid w:val="004A3B79"/>
    <w:rsid w:val="004A474B"/>
    <w:rsid w:val="004A4F51"/>
    <w:rsid w:val="004A62BF"/>
    <w:rsid w:val="004A7312"/>
    <w:rsid w:val="004A7E8F"/>
    <w:rsid w:val="004B0117"/>
    <w:rsid w:val="004B05B2"/>
    <w:rsid w:val="004B18A8"/>
    <w:rsid w:val="004B1F37"/>
    <w:rsid w:val="004B3C3B"/>
    <w:rsid w:val="004B7879"/>
    <w:rsid w:val="004B7A02"/>
    <w:rsid w:val="004C4EE8"/>
    <w:rsid w:val="004D1663"/>
    <w:rsid w:val="004D580A"/>
    <w:rsid w:val="004D7823"/>
    <w:rsid w:val="004D7875"/>
    <w:rsid w:val="004E005A"/>
    <w:rsid w:val="004E0B5D"/>
    <w:rsid w:val="004E32F4"/>
    <w:rsid w:val="004E46C6"/>
    <w:rsid w:val="004E66DE"/>
    <w:rsid w:val="004F1A32"/>
    <w:rsid w:val="004F1DB7"/>
    <w:rsid w:val="004F1EA3"/>
    <w:rsid w:val="004F2FEC"/>
    <w:rsid w:val="004F3DBA"/>
    <w:rsid w:val="004F55B2"/>
    <w:rsid w:val="004F6353"/>
    <w:rsid w:val="00502279"/>
    <w:rsid w:val="00502BB3"/>
    <w:rsid w:val="00502F2D"/>
    <w:rsid w:val="00504C41"/>
    <w:rsid w:val="00510620"/>
    <w:rsid w:val="00511C26"/>
    <w:rsid w:val="00512A1F"/>
    <w:rsid w:val="00514715"/>
    <w:rsid w:val="00517A15"/>
    <w:rsid w:val="00520E62"/>
    <w:rsid w:val="005227C8"/>
    <w:rsid w:val="005233A4"/>
    <w:rsid w:val="00523B44"/>
    <w:rsid w:val="00523D01"/>
    <w:rsid w:val="005240FE"/>
    <w:rsid w:val="00524607"/>
    <w:rsid w:val="005250E0"/>
    <w:rsid w:val="00526036"/>
    <w:rsid w:val="00533423"/>
    <w:rsid w:val="00534359"/>
    <w:rsid w:val="00536572"/>
    <w:rsid w:val="005415C3"/>
    <w:rsid w:val="005432B2"/>
    <w:rsid w:val="00544308"/>
    <w:rsid w:val="00546447"/>
    <w:rsid w:val="00552B57"/>
    <w:rsid w:val="00553D3C"/>
    <w:rsid w:val="0055698C"/>
    <w:rsid w:val="005600F7"/>
    <w:rsid w:val="005605FD"/>
    <w:rsid w:val="005644C8"/>
    <w:rsid w:val="00566248"/>
    <w:rsid w:val="005668D6"/>
    <w:rsid w:val="0057028B"/>
    <w:rsid w:val="00573AA2"/>
    <w:rsid w:val="00576B29"/>
    <w:rsid w:val="005802FD"/>
    <w:rsid w:val="0058037A"/>
    <w:rsid w:val="0058233B"/>
    <w:rsid w:val="00582DE6"/>
    <w:rsid w:val="00584401"/>
    <w:rsid w:val="00584714"/>
    <w:rsid w:val="00587A10"/>
    <w:rsid w:val="00590D1C"/>
    <w:rsid w:val="005911CD"/>
    <w:rsid w:val="0059145A"/>
    <w:rsid w:val="00591B61"/>
    <w:rsid w:val="005923C3"/>
    <w:rsid w:val="0059362A"/>
    <w:rsid w:val="0059471D"/>
    <w:rsid w:val="005A0169"/>
    <w:rsid w:val="005A0297"/>
    <w:rsid w:val="005A1D9C"/>
    <w:rsid w:val="005A6FE0"/>
    <w:rsid w:val="005B180C"/>
    <w:rsid w:val="005B20EE"/>
    <w:rsid w:val="005B39FE"/>
    <w:rsid w:val="005B3AC9"/>
    <w:rsid w:val="005B3ADA"/>
    <w:rsid w:val="005B5BB5"/>
    <w:rsid w:val="005C193F"/>
    <w:rsid w:val="005C2BF4"/>
    <w:rsid w:val="005C3F37"/>
    <w:rsid w:val="005C6E50"/>
    <w:rsid w:val="005D3831"/>
    <w:rsid w:val="005D4B92"/>
    <w:rsid w:val="005D5622"/>
    <w:rsid w:val="005D5908"/>
    <w:rsid w:val="005D6BB4"/>
    <w:rsid w:val="005D6D07"/>
    <w:rsid w:val="005E1104"/>
    <w:rsid w:val="005E311C"/>
    <w:rsid w:val="005E7447"/>
    <w:rsid w:val="005E77F8"/>
    <w:rsid w:val="005F074E"/>
    <w:rsid w:val="005F0DA4"/>
    <w:rsid w:val="005F1B77"/>
    <w:rsid w:val="005F5801"/>
    <w:rsid w:val="005F5E06"/>
    <w:rsid w:val="00601724"/>
    <w:rsid w:val="00602BEA"/>
    <w:rsid w:val="006034C0"/>
    <w:rsid w:val="006102E2"/>
    <w:rsid w:val="0061060F"/>
    <w:rsid w:val="00612F4C"/>
    <w:rsid w:val="00614D5E"/>
    <w:rsid w:val="00621022"/>
    <w:rsid w:val="00623C84"/>
    <w:rsid w:val="006257B3"/>
    <w:rsid w:val="006257C4"/>
    <w:rsid w:val="006315D8"/>
    <w:rsid w:val="00632792"/>
    <w:rsid w:val="0063594C"/>
    <w:rsid w:val="0063624B"/>
    <w:rsid w:val="00637123"/>
    <w:rsid w:val="00640DB1"/>
    <w:rsid w:val="00641C95"/>
    <w:rsid w:val="006438C8"/>
    <w:rsid w:val="00653CDC"/>
    <w:rsid w:val="00653E30"/>
    <w:rsid w:val="00654557"/>
    <w:rsid w:val="006550FD"/>
    <w:rsid w:val="0065717B"/>
    <w:rsid w:val="0066333F"/>
    <w:rsid w:val="00663431"/>
    <w:rsid w:val="006635BA"/>
    <w:rsid w:val="00664486"/>
    <w:rsid w:val="00670817"/>
    <w:rsid w:val="00670EC4"/>
    <w:rsid w:val="00672040"/>
    <w:rsid w:val="006755F9"/>
    <w:rsid w:val="00676943"/>
    <w:rsid w:val="00677322"/>
    <w:rsid w:val="006773AB"/>
    <w:rsid w:val="006817EF"/>
    <w:rsid w:val="00683D08"/>
    <w:rsid w:val="00684A21"/>
    <w:rsid w:val="00685BA0"/>
    <w:rsid w:val="00686159"/>
    <w:rsid w:val="006867D3"/>
    <w:rsid w:val="00692125"/>
    <w:rsid w:val="006921CB"/>
    <w:rsid w:val="0069295B"/>
    <w:rsid w:val="00693CC8"/>
    <w:rsid w:val="006941D2"/>
    <w:rsid w:val="006A385A"/>
    <w:rsid w:val="006A4596"/>
    <w:rsid w:val="006A70A0"/>
    <w:rsid w:val="006B0ADA"/>
    <w:rsid w:val="006B1F88"/>
    <w:rsid w:val="006B323C"/>
    <w:rsid w:val="006B3FFB"/>
    <w:rsid w:val="006B5FB7"/>
    <w:rsid w:val="006B6DD1"/>
    <w:rsid w:val="006C084D"/>
    <w:rsid w:val="006C17F7"/>
    <w:rsid w:val="006C19C7"/>
    <w:rsid w:val="006C4720"/>
    <w:rsid w:val="006D1FB3"/>
    <w:rsid w:val="006D5460"/>
    <w:rsid w:val="006E1410"/>
    <w:rsid w:val="006E626C"/>
    <w:rsid w:val="006E702D"/>
    <w:rsid w:val="006F0895"/>
    <w:rsid w:val="006F0DDF"/>
    <w:rsid w:val="006F162F"/>
    <w:rsid w:val="006F167F"/>
    <w:rsid w:val="006F2BEF"/>
    <w:rsid w:val="006F3F74"/>
    <w:rsid w:val="006F4CB9"/>
    <w:rsid w:val="006F6AE0"/>
    <w:rsid w:val="006F6B90"/>
    <w:rsid w:val="00701C43"/>
    <w:rsid w:val="00702771"/>
    <w:rsid w:val="00702BC1"/>
    <w:rsid w:val="0070346C"/>
    <w:rsid w:val="007035B7"/>
    <w:rsid w:val="0070451F"/>
    <w:rsid w:val="007057C8"/>
    <w:rsid w:val="0071083F"/>
    <w:rsid w:val="00710C25"/>
    <w:rsid w:val="00711288"/>
    <w:rsid w:val="00713D42"/>
    <w:rsid w:val="0071569B"/>
    <w:rsid w:val="00717190"/>
    <w:rsid w:val="00717C97"/>
    <w:rsid w:val="00723948"/>
    <w:rsid w:val="007243C5"/>
    <w:rsid w:val="00725727"/>
    <w:rsid w:val="00725ABD"/>
    <w:rsid w:val="007267A1"/>
    <w:rsid w:val="00726982"/>
    <w:rsid w:val="00730398"/>
    <w:rsid w:val="00730CF7"/>
    <w:rsid w:val="0073150F"/>
    <w:rsid w:val="007348AA"/>
    <w:rsid w:val="00735F70"/>
    <w:rsid w:val="0074514D"/>
    <w:rsid w:val="0075020D"/>
    <w:rsid w:val="00756F1F"/>
    <w:rsid w:val="00760585"/>
    <w:rsid w:val="007632E1"/>
    <w:rsid w:val="007643EF"/>
    <w:rsid w:val="00765176"/>
    <w:rsid w:val="00767890"/>
    <w:rsid w:val="0077071D"/>
    <w:rsid w:val="0077140E"/>
    <w:rsid w:val="00775F41"/>
    <w:rsid w:val="00777E8C"/>
    <w:rsid w:val="0078691C"/>
    <w:rsid w:val="0078709A"/>
    <w:rsid w:val="007874E6"/>
    <w:rsid w:val="00793810"/>
    <w:rsid w:val="00794B86"/>
    <w:rsid w:val="00795B1C"/>
    <w:rsid w:val="007A041D"/>
    <w:rsid w:val="007A1785"/>
    <w:rsid w:val="007A1E54"/>
    <w:rsid w:val="007A2720"/>
    <w:rsid w:val="007A35EE"/>
    <w:rsid w:val="007A4128"/>
    <w:rsid w:val="007A6DC0"/>
    <w:rsid w:val="007B5C4E"/>
    <w:rsid w:val="007C1227"/>
    <w:rsid w:val="007C2AE0"/>
    <w:rsid w:val="007C2C0C"/>
    <w:rsid w:val="007C3398"/>
    <w:rsid w:val="007C643A"/>
    <w:rsid w:val="007C7D1F"/>
    <w:rsid w:val="007C7E5B"/>
    <w:rsid w:val="007C7EF9"/>
    <w:rsid w:val="007D326E"/>
    <w:rsid w:val="007D35F5"/>
    <w:rsid w:val="007D3E26"/>
    <w:rsid w:val="007D532D"/>
    <w:rsid w:val="007D76FB"/>
    <w:rsid w:val="007E192E"/>
    <w:rsid w:val="007E21AB"/>
    <w:rsid w:val="007E40F0"/>
    <w:rsid w:val="007E6982"/>
    <w:rsid w:val="007F07EC"/>
    <w:rsid w:val="007F0CE0"/>
    <w:rsid w:val="007F2889"/>
    <w:rsid w:val="007F3865"/>
    <w:rsid w:val="007F3A38"/>
    <w:rsid w:val="007F4760"/>
    <w:rsid w:val="007F5032"/>
    <w:rsid w:val="007F6944"/>
    <w:rsid w:val="007F6D31"/>
    <w:rsid w:val="007F6F97"/>
    <w:rsid w:val="008004FD"/>
    <w:rsid w:val="008012A3"/>
    <w:rsid w:val="00802A57"/>
    <w:rsid w:val="00803D72"/>
    <w:rsid w:val="0080543F"/>
    <w:rsid w:val="00806429"/>
    <w:rsid w:val="008073CE"/>
    <w:rsid w:val="008130CF"/>
    <w:rsid w:val="0081341B"/>
    <w:rsid w:val="00816330"/>
    <w:rsid w:val="00817BA8"/>
    <w:rsid w:val="00817CF6"/>
    <w:rsid w:val="00817D11"/>
    <w:rsid w:val="00823532"/>
    <w:rsid w:val="00823A8D"/>
    <w:rsid w:val="0082468E"/>
    <w:rsid w:val="008269BF"/>
    <w:rsid w:val="00826E0E"/>
    <w:rsid w:val="008308CB"/>
    <w:rsid w:val="00831753"/>
    <w:rsid w:val="00832F0F"/>
    <w:rsid w:val="00836643"/>
    <w:rsid w:val="00837166"/>
    <w:rsid w:val="00837A28"/>
    <w:rsid w:val="00840E8A"/>
    <w:rsid w:val="008410E8"/>
    <w:rsid w:val="00841211"/>
    <w:rsid w:val="008427FF"/>
    <w:rsid w:val="00843FE4"/>
    <w:rsid w:val="008441A8"/>
    <w:rsid w:val="008449D9"/>
    <w:rsid w:val="00845225"/>
    <w:rsid w:val="00847DEA"/>
    <w:rsid w:val="008523B4"/>
    <w:rsid w:val="0085369A"/>
    <w:rsid w:val="00855199"/>
    <w:rsid w:val="0085538B"/>
    <w:rsid w:val="008558E6"/>
    <w:rsid w:val="0085715F"/>
    <w:rsid w:val="008673FF"/>
    <w:rsid w:val="00867A78"/>
    <w:rsid w:val="00870E50"/>
    <w:rsid w:val="0087141C"/>
    <w:rsid w:val="00874B59"/>
    <w:rsid w:val="00875896"/>
    <w:rsid w:val="00876CD9"/>
    <w:rsid w:val="00877740"/>
    <w:rsid w:val="00877B7C"/>
    <w:rsid w:val="00877BEC"/>
    <w:rsid w:val="0088188A"/>
    <w:rsid w:val="0088287B"/>
    <w:rsid w:val="00882B3F"/>
    <w:rsid w:val="00883650"/>
    <w:rsid w:val="00883A15"/>
    <w:rsid w:val="0088403A"/>
    <w:rsid w:val="00885110"/>
    <w:rsid w:val="008853BF"/>
    <w:rsid w:val="00887EE4"/>
    <w:rsid w:val="00890029"/>
    <w:rsid w:val="00890365"/>
    <w:rsid w:val="008962F0"/>
    <w:rsid w:val="00896480"/>
    <w:rsid w:val="00896DFD"/>
    <w:rsid w:val="008A0405"/>
    <w:rsid w:val="008A0E7A"/>
    <w:rsid w:val="008A2DF3"/>
    <w:rsid w:val="008A302D"/>
    <w:rsid w:val="008A38B1"/>
    <w:rsid w:val="008A46DB"/>
    <w:rsid w:val="008A4749"/>
    <w:rsid w:val="008A4D60"/>
    <w:rsid w:val="008A6F86"/>
    <w:rsid w:val="008B30CD"/>
    <w:rsid w:val="008B7962"/>
    <w:rsid w:val="008C04A7"/>
    <w:rsid w:val="008C0850"/>
    <w:rsid w:val="008C3641"/>
    <w:rsid w:val="008C5DE0"/>
    <w:rsid w:val="008C6E53"/>
    <w:rsid w:val="008D63F1"/>
    <w:rsid w:val="008D7570"/>
    <w:rsid w:val="008E01F2"/>
    <w:rsid w:val="008E0725"/>
    <w:rsid w:val="008E66AE"/>
    <w:rsid w:val="008E7EF0"/>
    <w:rsid w:val="008F2214"/>
    <w:rsid w:val="008F5A8C"/>
    <w:rsid w:val="008F5AA7"/>
    <w:rsid w:val="008F7025"/>
    <w:rsid w:val="008F7565"/>
    <w:rsid w:val="008F7B36"/>
    <w:rsid w:val="00901A76"/>
    <w:rsid w:val="00906751"/>
    <w:rsid w:val="00906FB4"/>
    <w:rsid w:val="00910B8F"/>
    <w:rsid w:val="009118F3"/>
    <w:rsid w:val="009172BB"/>
    <w:rsid w:val="00917CC8"/>
    <w:rsid w:val="00924A74"/>
    <w:rsid w:val="00927AB0"/>
    <w:rsid w:val="00927E43"/>
    <w:rsid w:val="00932182"/>
    <w:rsid w:val="00932786"/>
    <w:rsid w:val="00936F78"/>
    <w:rsid w:val="0093775E"/>
    <w:rsid w:val="009403A8"/>
    <w:rsid w:val="0094081D"/>
    <w:rsid w:val="0094126E"/>
    <w:rsid w:val="009435EA"/>
    <w:rsid w:val="00943B49"/>
    <w:rsid w:val="00943C30"/>
    <w:rsid w:val="0094543D"/>
    <w:rsid w:val="009474B2"/>
    <w:rsid w:val="00950304"/>
    <w:rsid w:val="00950B8E"/>
    <w:rsid w:val="009546B1"/>
    <w:rsid w:val="009547B8"/>
    <w:rsid w:val="00955590"/>
    <w:rsid w:val="009562BB"/>
    <w:rsid w:val="009564C5"/>
    <w:rsid w:val="00957D73"/>
    <w:rsid w:val="009610D3"/>
    <w:rsid w:val="00962EE8"/>
    <w:rsid w:val="00963220"/>
    <w:rsid w:val="00963B92"/>
    <w:rsid w:val="00964E29"/>
    <w:rsid w:val="009668E2"/>
    <w:rsid w:val="00970E3A"/>
    <w:rsid w:val="00971A20"/>
    <w:rsid w:val="00972112"/>
    <w:rsid w:val="00972B99"/>
    <w:rsid w:val="00974FE2"/>
    <w:rsid w:val="00982532"/>
    <w:rsid w:val="00985A27"/>
    <w:rsid w:val="009920DA"/>
    <w:rsid w:val="0099669C"/>
    <w:rsid w:val="00996EB4"/>
    <w:rsid w:val="009A0972"/>
    <w:rsid w:val="009A39CE"/>
    <w:rsid w:val="009B34CB"/>
    <w:rsid w:val="009B5381"/>
    <w:rsid w:val="009B594D"/>
    <w:rsid w:val="009B7A41"/>
    <w:rsid w:val="009B7B8B"/>
    <w:rsid w:val="009C002A"/>
    <w:rsid w:val="009C00CF"/>
    <w:rsid w:val="009C2198"/>
    <w:rsid w:val="009C2768"/>
    <w:rsid w:val="009C3AA2"/>
    <w:rsid w:val="009C7F2F"/>
    <w:rsid w:val="009C7F67"/>
    <w:rsid w:val="009D3299"/>
    <w:rsid w:val="009D5781"/>
    <w:rsid w:val="009D5C75"/>
    <w:rsid w:val="009D68FA"/>
    <w:rsid w:val="009E10A3"/>
    <w:rsid w:val="009E50D3"/>
    <w:rsid w:val="009E6878"/>
    <w:rsid w:val="009E745F"/>
    <w:rsid w:val="009F0117"/>
    <w:rsid w:val="009F1007"/>
    <w:rsid w:val="009F1A82"/>
    <w:rsid w:val="009F34DD"/>
    <w:rsid w:val="009F51D2"/>
    <w:rsid w:val="009F6679"/>
    <w:rsid w:val="009F7CC0"/>
    <w:rsid w:val="00A0044C"/>
    <w:rsid w:val="00A008D1"/>
    <w:rsid w:val="00A01212"/>
    <w:rsid w:val="00A01FAB"/>
    <w:rsid w:val="00A039A6"/>
    <w:rsid w:val="00A039BA"/>
    <w:rsid w:val="00A03A11"/>
    <w:rsid w:val="00A054DF"/>
    <w:rsid w:val="00A05648"/>
    <w:rsid w:val="00A07BC2"/>
    <w:rsid w:val="00A117F8"/>
    <w:rsid w:val="00A11C3A"/>
    <w:rsid w:val="00A12835"/>
    <w:rsid w:val="00A12D5B"/>
    <w:rsid w:val="00A12FF6"/>
    <w:rsid w:val="00A142B1"/>
    <w:rsid w:val="00A15E33"/>
    <w:rsid w:val="00A16240"/>
    <w:rsid w:val="00A21767"/>
    <w:rsid w:val="00A2420D"/>
    <w:rsid w:val="00A248C4"/>
    <w:rsid w:val="00A3076D"/>
    <w:rsid w:val="00A30B25"/>
    <w:rsid w:val="00A31007"/>
    <w:rsid w:val="00A313C1"/>
    <w:rsid w:val="00A31FB0"/>
    <w:rsid w:val="00A329A3"/>
    <w:rsid w:val="00A32C7B"/>
    <w:rsid w:val="00A4143D"/>
    <w:rsid w:val="00A44EA6"/>
    <w:rsid w:val="00A45A75"/>
    <w:rsid w:val="00A46AA0"/>
    <w:rsid w:val="00A46B2B"/>
    <w:rsid w:val="00A50E11"/>
    <w:rsid w:val="00A50F8D"/>
    <w:rsid w:val="00A5256A"/>
    <w:rsid w:val="00A53741"/>
    <w:rsid w:val="00A537D7"/>
    <w:rsid w:val="00A55E70"/>
    <w:rsid w:val="00A60DB1"/>
    <w:rsid w:val="00A60DEE"/>
    <w:rsid w:val="00A60E01"/>
    <w:rsid w:val="00A61A7B"/>
    <w:rsid w:val="00A62726"/>
    <w:rsid w:val="00A63E93"/>
    <w:rsid w:val="00A64A54"/>
    <w:rsid w:val="00A65915"/>
    <w:rsid w:val="00A7032C"/>
    <w:rsid w:val="00A7165C"/>
    <w:rsid w:val="00A723D6"/>
    <w:rsid w:val="00A738C9"/>
    <w:rsid w:val="00A73EDC"/>
    <w:rsid w:val="00A74D8D"/>
    <w:rsid w:val="00A75F74"/>
    <w:rsid w:val="00A77751"/>
    <w:rsid w:val="00A824B5"/>
    <w:rsid w:val="00A84375"/>
    <w:rsid w:val="00A849BF"/>
    <w:rsid w:val="00A8507E"/>
    <w:rsid w:val="00A86438"/>
    <w:rsid w:val="00A8647F"/>
    <w:rsid w:val="00A90403"/>
    <w:rsid w:val="00A90CFA"/>
    <w:rsid w:val="00A919F1"/>
    <w:rsid w:val="00A92147"/>
    <w:rsid w:val="00A92994"/>
    <w:rsid w:val="00A93E3A"/>
    <w:rsid w:val="00A96641"/>
    <w:rsid w:val="00A97E65"/>
    <w:rsid w:val="00AA13DB"/>
    <w:rsid w:val="00AA1A2F"/>
    <w:rsid w:val="00AA3EF8"/>
    <w:rsid w:val="00AA6E26"/>
    <w:rsid w:val="00AA7EF0"/>
    <w:rsid w:val="00AB0B9E"/>
    <w:rsid w:val="00AB4816"/>
    <w:rsid w:val="00AB5F7A"/>
    <w:rsid w:val="00AB70C4"/>
    <w:rsid w:val="00AB7552"/>
    <w:rsid w:val="00AC0E39"/>
    <w:rsid w:val="00AC18B6"/>
    <w:rsid w:val="00AC2059"/>
    <w:rsid w:val="00AC3030"/>
    <w:rsid w:val="00AC3388"/>
    <w:rsid w:val="00AC3970"/>
    <w:rsid w:val="00AC43C8"/>
    <w:rsid w:val="00AC4B5E"/>
    <w:rsid w:val="00AC5140"/>
    <w:rsid w:val="00AC6460"/>
    <w:rsid w:val="00AC6D28"/>
    <w:rsid w:val="00AD119C"/>
    <w:rsid w:val="00AD22D5"/>
    <w:rsid w:val="00AD3923"/>
    <w:rsid w:val="00AD48B8"/>
    <w:rsid w:val="00AD4AA5"/>
    <w:rsid w:val="00AD4E81"/>
    <w:rsid w:val="00AE0922"/>
    <w:rsid w:val="00AE4378"/>
    <w:rsid w:val="00AE52E8"/>
    <w:rsid w:val="00AE5801"/>
    <w:rsid w:val="00AE7BC5"/>
    <w:rsid w:val="00AE7C74"/>
    <w:rsid w:val="00AF03B7"/>
    <w:rsid w:val="00AF3760"/>
    <w:rsid w:val="00AF4FE9"/>
    <w:rsid w:val="00AF5C29"/>
    <w:rsid w:val="00AF5F75"/>
    <w:rsid w:val="00B008B2"/>
    <w:rsid w:val="00B105F3"/>
    <w:rsid w:val="00B12731"/>
    <w:rsid w:val="00B1355A"/>
    <w:rsid w:val="00B14D12"/>
    <w:rsid w:val="00B16058"/>
    <w:rsid w:val="00B17CE4"/>
    <w:rsid w:val="00B220A6"/>
    <w:rsid w:val="00B22400"/>
    <w:rsid w:val="00B22DD6"/>
    <w:rsid w:val="00B23055"/>
    <w:rsid w:val="00B23223"/>
    <w:rsid w:val="00B30861"/>
    <w:rsid w:val="00B325D1"/>
    <w:rsid w:val="00B33166"/>
    <w:rsid w:val="00B34881"/>
    <w:rsid w:val="00B35EB3"/>
    <w:rsid w:val="00B36536"/>
    <w:rsid w:val="00B3753B"/>
    <w:rsid w:val="00B37A57"/>
    <w:rsid w:val="00B41A9C"/>
    <w:rsid w:val="00B42BBE"/>
    <w:rsid w:val="00B42CE5"/>
    <w:rsid w:val="00B44414"/>
    <w:rsid w:val="00B44429"/>
    <w:rsid w:val="00B45CA2"/>
    <w:rsid w:val="00B4617B"/>
    <w:rsid w:val="00B46FA7"/>
    <w:rsid w:val="00B472EF"/>
    <w:rsid w:val="00B52B5F"/>
    <w:rsid w:val="00B53B03"/>
    <w:rsid w:val="00B552C3"/>
    <w:rsid w:val="00B55BE7"/>
    <w:rsid w:val="00B57FB2"/>
    <w:rsid w:val="00B614D0"/>
    <w:rsid w:val="00B625D2"/>
    <w:rsid w:val="00B63ED6"/>
    <w:rsid w:val="00B65CED"/>
    <w:rsid w:val="00B7076E"/>
    <w:rsid w:val="00B70C52"/>
    <w:rsid w:val="00B70D1D"/>
    <w:rsid w:val="00B70FCF"/>
    <w:rsid w:val="00B730B4"/>
    <w:rsid w:val="00B734BC"/>
    <w:rsid w:val="00B73C83"/>
    <w:rsid w:val="00B74875"/>
    <w:rsid w:val="00B75210"/>
    <w:rsid w:val="00B75BD0"/>
    <w:rsid w:val="00B80CE5"/>
    <w:rsid w:val="00B80EEF"/>
    <w:rsid w:val="00B841B9"/>
    <w:rsid w:val="00B84534"/>
    <w:rsid w:val="00B87BC2"/>
    <w:rsid w:val="00B90366"/>
    <w:rsid w:val="00B90609"/>
    <w:rsid w:val="00B91B3C"/>
    <w:rsid w:val="00B920EB"/>
    <w:rsid w:val="00B9334A"/>
    <w:rsid w:val="00B942C1"/>
    <w:rsid w:val="00B94E49"/>
    <w:rsid w:val="00BA0B86"/>
    <w:rsid w:val="00BA0C37"/>
    <w:rsid w:val="00BA1AC1"/>
    <w:rsid w:val="00BA3B3A"/>
    <w:rsid w:val="00BA4B88"/>
    <w:rsid w:val="00BB05C6"/>
    <w:rsid w:val="00BB0C22"/>
    <w:rsid w:val="00BB4C80"/>
    <w:rsid w:val="00BB4DE7"/>
    <w:rsid w:val="00BC2FAC"/>
    <w:rsid w:val="00BC3F0E"/>
    <w:rsid w:val="00BC40CA"/>
    <w:rsid w:val="00BC5B0D"/>
    <w:rsid w:val="00BC6A18"/>
    <w:rsid w:val="00BC6B78"/>
    <w:rsid w:val="00BD22FE"/>
    <w:rsid w:val="00BD2F20"/>
    <w:rsid w:val="00BD345B"/>
    <w:rsid w:val="00BD58C2"/>
    <w:rsid w:val="00BD7A0C"/>
    <w:rsid w:val="00BE1EC9"/>
    <w:rsid w:val="00BE27FA"/>
    <w:rsid w:val="00BE29E3"/>
    <w:rsid w:val="00BE35B3"/>
    <w:rsid w:val="00BE3C55"/>
    <w:rsid w:val="00BE4608"/>
    <w:rsid w:val="00BE5490"/>
    <w:rsid w:val="00BE5D53"/>
    <w:rsid w:val="00BF04ED"/>
    <w:rsid w:val="00BF2496"/>
    <w:rsid w:val="00BF5E2E"/>
    <w:rsid w:val="00BF62A2"/>
    <w:rsid w:val="00C0141E"/>
    <w:rsid w:val="00C0489F"/>
    <w:rsid w:val="00C05B09"/>
    <w:rsid w:val="00C0786C"/>
    <w:rsid w:val="00C11B6E"/>
    <w:rsid w:val="00C16492"/>
    <w:rsid w:val="00C167E1"/>
    <w:rsid w:val="00C17BA6"/>
    <w:rsid w:val="00C2004C"/>
    <w:rsid w:val="00C20686"/>
    <w:rsid w:val="00C20A69"/>
    <w:rsid w:val="00C21FF0"/>
    <w:rsid w:val="00C224B2"/>
    <w:rsid w:val="00C22B59"/>
    <w:rsid w:val="00C27057"/>
    <w:rsid w:val="00C2782D"/>
    <w:rsid w:val="00C3086F"/>
    <w:rsid w:val="00C31201"/>
    <w:rsid w:val="00C351F5"/>
    <w:rsid w:val="00C35597"/>
    <w:rsid w:val="00C35C79"/>
    <w:rsid w:val="00C40C47"/>
    <w:rsid w:val="00C40C7D"/>
    <w:rsid w:val="00C41414"/>
    <w:rsid w:val="00C41E9E"/>
    <w:rsid w:val="00C43BD8"/>
    <w:rsid w:val="00C44610"/>
    <w:rsid w:val="00C47106"/>
    <w:rsid w:val="00C5045F"/>
    <w:rsid w:val="00C508A6"/>
    <w:rsid w:val="00C542FD"/>
    <w:rsid w:val="00C54F16"/>
    <w:rsid w:val="00C563FA"/>
    <w:rsid w:val="00C56833"/>
    <w:rsid w:val="00C56DD2"/>
    <w:rsid w:val="00C57C7D"/>
    <w:rsid w:val="00C60583"/>
    <w:rsid w:val="00C61142"/>
    <w:rsid w:val="00C6529E"/>
    <w:rsid w:val="00C66A29"/>
    <w:rsid w:val="00C70991"/>
    <w:rsid w:val="00C7138A"/>
    <w:rsid w:val="00C72BE6"/>
    <w:rsid w:val="00C73D0A"/>
    <w:rsid w:val="00C74E4A"/>
    <w:rsid w:val="00C770C7"/>
    <w:rsid w:val="00C80EA9"/>
    <w:rsid w:val="00C81473"/>
    <w:rsid w:val="00C84509"/>
    <w:rsid w:val="00C8488B"/>
    <w:rsid w:val="00C85D5D"/>
    <w:rsid w:val="00C90079"/>
    <w:rsid w:val="00C90911"/>
    <w:rsid w:val="00C915BA"/>
    <w:rsid w:val="00C91E03"/>
    <w:rsid w:val="00CA04DA"/>
    <w:rsid w:val="00CA1857"/>
    <w:rsid w:val="00CA2709"/>
    <w:rsid w:val="00CA47BC"/>
    <w:rsid w:val="00CB0A70"/>
    <w:rsid w:val="00CB0DD3"/>
    <w:rsid w:val="00CB22F6"/>
    <w:rsid w:val="00CB2E90"/>
    <w:rsid w:val="00CB3CB6"/>
    <w:rsid w:val="00CB4947"/>
    <w:rsid w:val="00CB55A6"/>
    <w:rsid w:val="00CB5E26"/>
    <w:rsid w:val="00CC02F9"/>
    <w:rsid w:val="00CC0A52"/>
    <w:rsid w:val="00CC1C4F"/>
    <w:rsid w:val="00CC2205"/>
    <w:rsid w:val="00CC47D2"/>
    <w:rsid w:val="00CC500E"/>
    <w:rsid w:val="00CC6CA8"/>
    <w:rsid w:val="00CC6D9B"/>
    <w:rsid w:val="00CD043E"/>
    <w:rsid w:val="00CD0706"/>
    <w:rsid w:val="00CD13F5"/>
    <w:rsid w:val="00CD2240"/>
    <w:rsid w:val="00CE186D"/>
    <w:rsid w:val="00CE4923"/>
    <w:rsid w:val="00CE56E7"/>
    <w:rsid w:val="00CF123C"/>
    <w:rsid w:val="00CF1361"/>
    <w:rsid w:val="00CF2A9C"/>
    <w:rsid w:val="00D00308"/>
    <w:rsid w:val="00D00908"/>
    <w:rsid w:val="00D02AB3"/>
    <w:rsid w:val="00D02C23"/>
    <w:rsid w:val="00D0576C"/>
    <w:rsid w:val="00D064E4"/>
    <w:rsid w:val="00D11D8B"/>
    <w:rsid w:val="00D1282E"/>
    <w:rsid w:val="00D1602E"/>
    <w:rsid w:val="00D17164"/>
    <w:rsid w:val="00D20C3C"/>
    <w:rsid w:val="00D22CE1"/>
    <w:rsid w:val="00D241A8"/>
    <w:rsid w:val="00D25B80"/>
    <w:rsid w:val="00D2605C"/>
    <w:rsid w:val="00D309F3"/>
    <w:rsid w:val="00D30CBC"/>
    <w:rsid w:val="00D31579"/>
    <w:rsid w:val="00D337ED"/>
    <w:rsid w:val="00D33C41"/>
    <w:rsid w:val="00D3578B"/>
    <w:rsid w:val="00D40AEE"/>
    <w:rsid w:val="00D41F74"/>
    <w:rsid w:val="00D42F2F"/>
    <w:rsid w:val="00D45BC7"/>
    <w:rsid w:val="00D46E5F"/>
    <w:rsid w:val="00D46F9E"/>
    <w:rsid w:val="00D51773"/>
    <w:rsid w:val="00D51B63"/>
    <w:rsid w:val="00D525E1"/>
    <w:rsid w:val="00D546EA"/>
    <w:rsid w:val="00D550AE"/>
    <w:rsid w:val="00D554B8"/>
    <w:rsid w:val="00D605F7"/>
    <w:rsid w:val="00D63B95"/>
    <w:rsid w:val="00D65DA1"/>
    <w:rsid w:val="00D67332"/>
    <w:rsid w:val="00D7027A"/>
    <w:rsid w:val="00D730BC"/>
    <w:rsid w:val="00D77B21"/>
    <w:rsid w:val="00D8238F"/>
    <w:rsid w:val="00D851FC"/>
    <w:rsid w:val="00D86A6A"/>
    <w:rsid w:val="00D87B55"/>
    <w:rsid w:val="00D90D6D"/>
    <w:rsid w:val="00D91A09"/>
    <w:rsid w:val="00D92E3F"/>
    <w:rsid w:val="00D93C2C"/>
    <w:rsid w:val="00D93FDF"/>
    <w:rsid w:val="00D94368"/>
    <w:rsid w:val="00DA1D73"/>
    <w:rsid w:val="00DA30C0"/>
    <w:rsid w:val="00DA4F4B"/>
    <w:rsid w:val="00DA5A7A"/>
    <w:rsid w:val="00DA5F0B"/>
    <w:rsid w:val="00DB0A6A"/>
    <w:rsid w:val="00DB1200"/>
    <w:rsid w:val="00DB16E3"/>
    <w:rsid w:val="00DB1C96"/>
    <w:rsid w:val="00DB27D5"/>
    <w:rsid w:val="00DB396F"/>
    <w:rsid w:val="00DB3E9A"/>
    <w:rsid w:val="00DB46EF"/>
    <w:rsid w:val="00DB7BC4"/>
    <w:rsid w:val="00DC01FB"/>
    <w:rsid w:val="00DC0439"/>
    <w:rsid w:val="00DC36AB"/>
    <w:rsid w:val="00DC67BC"/>
    <w:rsid w:val="00DD01B8"/>
    <w:rsid w:val="00DD01E0"/>
    <w:rsid w:val="00DD2B35"/>
    <w:rsid w:val="00DD441B"/>
    <w:rsid w:val="00DD47AA"/>
    <w:rsid w:val="00DD48DF"/>
    <w:rsid w:val="00DE1C41"/>
    <w:rsid w:val="00DE3A32"/>
    <w:rsid w:val="00DE3E1D"/>
    <w:rsid w:val="00DE6B24"/>
    <w:rsid w:val="00DF05C4"/>
    <w:rsid w:val="00DF1431"/>
    <w:rsid w:val="00DF2EBC"/>
    <w:rsid w:val="00DF477D"/>
    <w:rsid w:val="00DF7824"/>
    <w:rsid w:val="00DF7D9E"/>
    <w:rsid w:val="00E00D68"/>
    <w:rsid w:val="00E0158D"/>
    <w:rsid w:val="00E01A57"/>
    <w:rsid w:val="00E023A2"/>
    <w:rsid w:val="00E04331"/>
    <w:rsid w:val="00E14525"/>
    <w:rsid w:val="00E156C6"/>
    <w:rsid w:val="00E15B01"/>
    <w:rsid w:val="00E164AD"/>
    <w:rsid w:val="00E16D3E"/>
    <w:rsid w:val="00E17F19"/>
    <w:rsid w:val="00E20826"/>
    <w:rsid w:val="00E20B01"/>
    <w:rsid w:val="00E221D9"/>
    <w:rsid w:val="00E25CED"/>
    <w:rsid w:val="00E308A5"/>
    <w:rsid w:val="00E31FD1"/>
    <w:rsid w:val="00E34B6C"/>
    <w:rsid w:val="00E36A89"/>
    <w:rsid w:val="00E417B7"/>
    <w:rsid w:val="00E41DA7"/>
    <w:rsid w:val="00E42D18"/>
    <w:rsid w:val="00E432DD"/>
    <w:rsid w:val="00E4547A"/>
    <w:rsid w:val="00E47248"/>
    <w:rsid w:val="00E5307D"/>
    <w:rsid w:val="00E54399"/>
    <w:rsid w:val="00E55D83"/>
    <w:rsid w:val="00E56BC8"/>
    <w:rsid w:val="00E5719B"/>
    <w:rsid w:val="00E57AB5"/>
    <w:rsid w:val="00E62950"/>
    <w:rsid w:val="00E676D1"/>
    <w:rsid w:val="00E700AE"/>
    <w:rsid w:val="00E700B4"/>
    <w:rsid w:val="00E712D5"/>
    <w:rsid w:val="00E73C0E"/>
    <w:rsid w:val="00E77E85"/>
    <w:rsid w:val="00E83240"/>
    <w:rsid w:val="00E83FE8"/>
    <w:rsid w:val="00E84219"/>
    <w:rsid w:val="00E85684"/>
    <w:rsid w:val="00E879F4"/>
    <w:rsid w:val="00E92081"/>
    <w:rsid w:val="00E92263"/>
    <w:rsid w:val="00E93A76"/>
    <w:rsid w:val="00E93BA3"/>
    <w:rsid w:val="00E93EC7"/>
    <w:rsid w:val="00E95FB8"/>
    <w:rsid w:val="00E97F68"/>
    <w:rsid w:val="00EA357C"/>
    <w:rsid w:val="00EA35B8"/>
    <w:rsid w:val="00EA5F81"/>
    <w:rsid w:val="00EB36FC"/>
    <w:rsid w:val="00EB5F46"/>
    <w:rsid w:val="00EB7FBC"/>
    <w:rsid w:val="00EC0929"/>
    <w:rsid w:val="00EC26F7"/>
    <w:rsid w:val="00EC3BD8"/>
    <w:rsid w:val="00EC5C17"/>
    <w:rsid w:val="00ED0B45"/>
    <w:rsid w:val="00ED4640"/>
    <w:rsid w:val="00EE04DA"/>
    <w:rsid w:val="00EE0C49"/>
    <w:rsid w:val="00EE5721"/>
    <w:rsid w:val="00EE7B94"/>
    <w:rsid w:val="00EF0AB1"/>
    <w:rsid w:val="00EF1239"/>
    <w:rsid w:val="00EF1501"/>
    <w:rsid w:val="00EF3146"/>
    <w:rsid w:val="00EF6446"/>
    <w:rsid w:val="00EF761B"/>
    <w:rsid w:val="00F000B9"/>
    <w:rsid w:val="00F000BE"/>
    <w:rsid w:val="00F00CE3"/>
    <w:rsid w:val="00F01056"/>
    <w:rsid w:val="00F025C8"/>
    <w:rsid w:val="00F045F0"/>
    <w:rsid w:val="00F0634A"/>
    <w:rsid w:val="00F06C49"/>
    <w:rsid w:val="00F12304"/>
    <w:rsid w:val="00F16A2D"/>
    <w:rsid w:val="00F16D7D"/>
    <w:rsid w:val="00F21FC7"/>
    <w:rsid w:val="00F2351E"/>
    <w:rsid w:val="00F27377"/>
    <w:rsid w:val="00F32149"/>
    <w:rsid w:val="00F3541B"/>
    <w:rsid w:val="00F3605E"/>
    <w:rsid w:val="00F36D54"/>
    <w:rsid w:val="00F3760A"/>
    <w:rsid w:val="00F406A8"/>
    <w:rsid w:val="00F40E37"/>
    <w:rsid w:val="00F447EF"/>
    <w:rsid w:val="00F45290"/>
    <w:rsid w:val="00F477D8"/>
    <w:rsid w:val="00F51908"/>
    <w:rsid w:val="00F53524"/>
    <w:rsid w:val="00F55602"/>
    <w:rsid w:val="00F565B9"/>
    <w:rsid w:val="00F572BA"/>
    <w:rsid w:val="00F57709"/>
    <w:rsid w:val="00F61995"/>
    <w:rsid w:val="00F620B2"/>
    <w:rsid w:val="00F638EA"/>
    <w:rsid w:val="00F64FAA"/>
    <w:rsid w:val="00F66232"/>
    <w:rsid w:val="00F6792B"/>
    <w:rsid w:val="00F71D37"/>
    <w:rsid w:val="00F74C8E"/>
    <w:rsid w:val="00F75213"/>
    <w:rsid w:val="00F763F9"/>
    <w:rsid w:val="00F77CD1"/>
    <w:rsid w:val="00F80F2C"/>
    <w:rsid w:val="00F84E1F"/>
    <w:rsid w:val="00FA0945"/>
    <w:rsid w:val="00FA0C03"/>
    <w:rsid w:val="00FA0EFD"/>
    <w:rsid w:val="00FA404F"/>
    <w:rsid w:val="00FA44F6"/>
    <w:rsid w:val="00FA66F9"/>
    <w:rsid w:val="00FA6742"/>
    <w:rsid w:val="00FA68BE"/>
    <w:rsid w:val="00FA6D81"/>
    <w:rsid w:val="00FB0498"/>
    <w:rsid w:val="00FB1FB2"/>
    <w:rsid w:val="00FB4F5D"/>
    <w:rsid w:val="00FB5109"/>
    <w:rsid w:val="00FB79CB"/>
    <w:rsid w:val="00FC055C"/>
    <w:rsid w:val="00FC079C"/>
    <w:rsid w:val="00FC2DA8"/>
    <w:rsid w:val="00FC4C91"/>
    <w:rsid w:val="00FC5843"/>
    <w:rsid w:val="00FD1229"/>
    <w:rsid w:val="00FD13F1"/>
    <w:rsid w:val="00FD379F"/>
    <w:rsid w:val="00FD38FE"/>
    <w:rsid w:val="00FD4D60"/>
    <w:rsid w:val="00FD51E6"/>
    <w:rsid w:val="00FD655A"/>
    <w:rsid w:val="00FD66AA"/>
    <w:rsid w:val="00FD6760"/>
    <w:rsid w:val="00FD7843"/>
    <w:rsid w:val="00FE10A4"/>
    <w:rsid w:val="00FE12BE"/>
    <w:rsid w:val="00FE3AAA"/>
    <w:rsid w:val="00FE61D3"/>
    <w:rsid w:val="00FE77F9"/>
    <w:rsid w:val="00FE7A97"/>
    <w:rsid w:val="00FF0E68"/>
    <w:rsid w:val="00FF3037"/>
    <w:rsid w:val="00FF3781"/>
    <w:rsid w:val="00FF4ECE"/>
    <w:rsid w:val="00FF5A32"/>
    <w:rsid w:val="00FF760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6E0D3F4"/>
  <w15:docId w15:val="{C55800A1-82D4-4DCB-896E-1E6F4B2C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2214"/>
    <w:pPr>
      <w:widowControl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D546EA"/>
    <w:pPr>
      <w:keepNext/>
      <w:jc w:val="center"/>
      <w:outlineLvl w:val="0"/>
    </w:pPr>
    <w:rPr>
      <w:b/>
      <w:bCs/>
      <w:kern w:val="32"/>
      <w:sz w:val="28"/>
      <w:szCs w:val="32"/>
    </w:rPr>
  </w:style>
  <w:style w:type="paragraph" w:styleId="Nadpis2">
    <w:name w:val="heading 2"/>
    <w:basedOn w:val="Normln"/>
    <w:next w:val="Normln"/>
    <w:link w:val="Nadpis2Char"/>
    <w:uiPriority w:val="9"/>
    <w:unhideWhenUsed/>
    <w:qFormat/>
    <w:rsid w:val="00F354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9"/>
    <w:qFormat/>
    <w:rsid w:val="00AE7C74"/>
    <w:pPr>
      <w:keepNext/>
      <w:ind w:left="284" w:hanging="284"/>
      <w:jc w:val="center"/>
      <w:outlineLvl w:val="2"/>
    </w:pPr>
    <w:rPr>
      <w:rFonts w:ascii="Cambria" w:hAnsi="Cambria"/>
      <w:b/>
      <w:bCs/>
      <w:sz w:val="26"/>
      <w:szCs w:val="26"/>
    </w:rPr>
  </w:style>
  <w:style w:type="paragraph" w:styleId="Nadpis4">
    <w:name w:val="heading 4"/>
    <w:basedOn w:val="Normln"/>
    <w:next w:val="Normln"/>
    <w:link w:val="Nadpis4Char"/>
    <w:uiPriority w:val="99"/>
    <w:qFormat/>
    <w:rsid w:val="00AE7C74"/>
    <w:pPr>
      <w:keepNext/>
      <w:widowControl/>
      <w:jc w:val="center"/>
      <w:outlineLvl w:val="3"/>
    </w:pPr>
    <w:rPr>
      <w:rFonts w:ascii="Calibri" w:hAnsi="Calibri"/>
      <w:b/>
      <w:bCs/>
      <w:sz w:val="28"/>
      <w:szCs w:val="28"/>
    </w:rPr>
  </w:style>
  <w:style w:type="paragraph" w:styleId="Nadpis5">
    <w:name w:val="heading 5"/>
    <w:basedOn w:val="Normln"/>
    <w:next w:val="Normln"/>
    <w:link w:val="Nadpis5Char"/>
    <w:uiPriority w:val="99"/>
    <w:qFormat/>
    <w:rsid w:val="00AE7C74"/>
    <w:pPr>
      <w:keepNext/>
      <w:widowControl/>
      <w:ind w:left="284" w:hanging="284"/>
      <w:jc w:val="center"/>
      <w:outlineLvl w:val="4"/>
    </w:pPr>
    <w:rPr>
      <w:rFonts w:ascii="Calibri" w:hAnsi="Calibri"/>
      <w:b/>
      <w:bCs/>
      <w:i/>
      <w:iCs/>
      <w:sz w:val="26"/>
      <w:szCs w:val="26"/>
    </w:rPr>
  </w:style>
  <w:style w:type="paragraph" w:styleId="Nadpis7">
    <w:name w:val="heading 7"/>
    <w:basedOn w:val="Normln"/>
    <w:next w:val="Normln"/>
    <w:link w:val="Nadpis7Char"/>
    <w:uiPriority w:val="99"/>
    <w:qFormat/>
    <w:rsid w:val="00AE7C74"/>
    <w:pPr>
      <w:keepNext/>
      <w:widowControl/>
      <w:tabs>
        <w:tab w:val="left" w:pos="426"/>
        <w:tab w:val="left" w:pos="1985"/>
      </w:tabs>
      <w:outlineLvl w:val="6"/>
    </w:pPr>
    <w:rPr>
      <w:rFonts w:ascii="Calibri" w:hAnsi="Calibri"/>
      <w:sz w:val="24"/>
      <w:szCs w:val="24"/>
    </w:rPr>
  </w:style>
  <w:style w:type="paragraph" w:styleId="Nadpis8">
    <w:name w:val="heading 8"/>
    <w:basedOn w:val="Normln"/>
    <w:next w:val="Normln"/>
    <w:link w:val="Nadpis8Char"/>
    <w:uiPriority w:val="99"/>
    <w:qFormat/>
    <w:rsid w:val="00AE7C74"/>
    <w:pPr>
      <w:keepNext/>
      <w:widowControl/>
      <w:ind w:left="2124"/>
      <w:jc w:val="both"/>
      <w:outlineLvl w:val="7"/>
    </w:pPr>
    <w:rPr>
      <w:rFonts w:ascii="Calibri" w:hAnsi="Calibri"/>
      <w:i/>
      <w:iCs/>
      <w:sz w:val="24"/>
      <w:szCs w:val="24"/>
    </w:rPr>
  </w:style>
  <w:style w:type="paragraph" w:styleId="Nadpis9">
    <w:name w:val="heading 9"/>
    <w:basedOn w:val="Normln"/>
    <w:next w:val="Normln"/>
    <w:link w:val="Nadpis9Char"/>
    <w:uiPriority w:val="99"/>
    <w:qFormat/>
    <w:rsid w:val="00AE7C74"/>
    <w:pPr>
      <w:keepNext/>
      <w:widowControl/>
      <w:ind w:left="284" w:hanging="284"/>
      <w:jc w:val="center"/>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546EA"/>
    <w:rPr>
      <w:rFonts w:ascii="Times New Roman" w:eastAsia="Times New Roman" w:hAnsi="Times New Roman" w:cs="Times New Roman"/>
      <w:b/>
      <w:bCs/>
      <w:kern w:val="32"/>
      <w:sz w:val="28"/>
      <w:szCs w:val="32"/>
      <w:lang w:eastAsia="cs-CZ"/>
    </w:rPr>
  </w:style>
  <w:style w:type="character" w:customStyle="1" w:styleId="Nadpis3Char">
    <w:name w:val="Nadpis 3 Char"/>
    <w:basedOn w:val="Standardnpsmoodstavce"/>
    <w:link w:val="Nadpis3"/>
    <w:uiPriority w:val="99"/>
    <w:rsid w:val="00AE7C74"/>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9"/>
    <w:rsid w:val="00AE7C74"/>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9"/>
    <w:rsid w:val="00AE7C74"/>
    <w:rPr>
      <w:rFonts w:ascii="Calibri" w:eastAsia="Times New Roman" w:hAnsi="Calibri" w:cs="Times New Roman"/>
      <w:b/>
      <w:bCs/>
      <w:i/>
      <w:iCs/>
      <w:sz w:val="26"/>
      <w:szCs w:val="26"/>
    </w:rPr>
  </w:style>
  <w:style w:type="character" w:customStyle="1" w:styleId="Nadpis7Char">
    <w:name w:val="Nadpis 7 Char"/>
    <w:basedOn w:val="Standardnpsmoodstavce"/>
    <w:link w:val="Nadpis7"/>
    <w:uiPriority w:val="99"/>
    <w:rsid w:val="00AE7C74"/>
    <w:rPr>
      <w:rFonts w:ascii="Calibri" w:eastAsia="Times New Roman" w:hAnsi="Calibri" w:cs="Times New Roman"/>
      <w:sz w:val="24"/>
      <w:szCs w:val="24"/>
    </w:rPr>
  </w:style>
  <w:style w:type="character" w:customStyle="1" w:styleId="Nadpis8Char">
    <w:name w:val="Nadpis 8 Char"/>
    <w:basedOn w:val="Standardnpsmoodstavce"/>
    <w:link w:val="Nadpis8"/>
    <w:uiPriority w:val="99"/>
    <w:rsid w:val="00AE7C74"/>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9"/>
    <w:rsid w:val="00AE7C74"/>
    <w:rPr>
      <w:rFonts w:ascii="Cambria" w:eastAsia="Times New Roman" w:hAnsi="Cambria" w:cs="Times New Roman"/>
      <w:sz w:val="20"/>
      <w:szCs w:val="20"/>
    </w:rPr>
  </w:style>
  <w:style w:type="paragraph" w:customStyle="1" w:styleId="smluvnitext">
    <w:name w:val="smluvni text"/>
    <w:basedOn w:val="Normln"/>
    <w:uiPriority w:val="99"/>
    <w:rsid w:val="00AE7C74"/>
    <w:pPr>
      <w:spacing w:after="240"/>
      <w:jc w:val="both"/>
    </w:pPr>
    <w:rPr>
      <w:sz w:val="24"/>
    </w:rPr>
  </w:style>
  <w:style w:type="paragraph" w:styleId="Nzev">
    <w:name w:val="Title"/>
    <w:basedOn w:val="Normln"/>
    <w:link w:val="NzevChar"/>
    <w:uiPriority w:val="99"/>
    <w:qFormat/>
    <w:rsid w:val="00AE7C74"/>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AE7C74"/>
    <w:rPr>
      <w:rFonts w:ascii="Cambria" w:eastAsia="Times New Roman" w:hAnsi="Cambria" w:cs="Times New Roman"/>
      <w:b/>
      <w:bCs/>
      <w:kern w:val="28"/>
      <w:sz w:val="32"/>
      <w:szCs w:val="32"/>
    </w:rPr>
  </w:style>
  <w:style w:type="paragraph" w:styleId="Zkladntextodsazen2">
    <w:name w:val="Body Text Indent 2"/>
    <w:basedOn w:val="Normln"/>
    <w:link w:val="Zkladntextodsazen2Char"/>
    <w:uiPriority w:val="99"/>
    <w:rsid w:val="00AE7C74"/>
    <w:pPr>
      <w:widowControl/>
      <w:ind w:left="567"/>
      <w:jc w:val="both"/>
    </w:pPr>
  </w:style>
  <w:style w:type="character" w:customStyle="1" w:styleId="Zkladntextodsazen2Char">
    <w:name w:val="Základní text odsazený 2 Char"/>
    <w:basedOn w:val="Standardnpsmoodstavce"/>
    <w:link w:val="Zkladntextodsazen2"/>
    <w:uiPriority w:val="99"/>
    <w:rsid w:val="00AE7C74"/>
    <w:rPr>
      <w:rFonts w:ascii="Times New Roman" w:eastAsia="Times New Roman" w:hAnsi="Times New Roman" w:cs="Times New Roman"/>
      <w:sz w:val="20"/>
      <w:szCs w:val="20"/>
    </w:rPr>
  </w:style>
  <w:style w:type="paragraph" w:styleId="Zkladntextodsazen">
    <w:name w:val="Body Text Indent"/>
    <w:basedOn w:val="Normln"/>
    <w:link w:val="ZkladntextodsazenChar"/>
    <w:uiPriority w:val="99"/>
    <w:rsid w:val="00AE7C74"/>
    <w:pPr>
      <w:autoSpaceDE w:val="0"/>
      <w:autoSpaceDN w:val="0"/>
      <w:adjustRightInd w:val="0"/>
      <w:spacing w:line="240" w:lineRule="atLeast"/>
      <w:ind w:left="283"/>
    </w:pPr>
  </w:style>
  <w:style w:type="character" w:customStyle="1" w:styleId="ZkladntextodsazenChar">
    <w:name w:val="Základní text odsazený Char"/>
    <w:basedOn w:val="Standardnpsmoodstavce"/>
    <w:link w:val="Zkladntextodsazen"/>
    <w:uiPriority w:val="99"/>
    <w:rsid w:val="00AE7C74"/>
    <w:rPr>
      <w:rFonts w:ascii="Times New Roman" w:eastAsia="Times New Roman" w:hAnsi="Times New Roman" w:cs="Times New Roman"/>
      <w:sz w:val="20"/>
      <w:szCs w:val="20"/>
    </w:rPr>
  </w:style>
  <w:style w:type="paragraph" w:styleId="Zkladntext">
    <w:name w:val="Body Text"/>
    <w:basedOn w:val="Normln"/>
    <w:link w:val="ZkladntextChar"/>
    <w:uiPriority w:val="99"/>
    <w:rsid w:val="00AE7C74"/>
    <w:pPr>
      <w:widowControl/>
      <w:tabs>
        <w:tab w:val="left" w:pos="1985"/>
      </w:tabs>
    </w:pPr>
  </w:style>
  <w:style w:type="character" w:customStyle="1" w:styleId="ZkladntextChar">
    <w:name w:val="Základní text Char"/>
    <w:basedOn w:val="Standardnpsmoodstavce"/>
    <w:link w:val="Zkladntext"/>
    <w:uiPriority w:val="99"/>
    <w:rsid w:val="00AE7C74"/>
    <w:rPr>
      <w:rFonts w:ascii="Times New Roman" w:eastAsia="Times New Roman" w:hAnsi="Times New Roman" w:cs="Times New Roman"/>
      <w:sz w:val="20"/>
      <w:szCs w:val="20"/>
    </w:rPr>
  </w:style>
  <w:style w:type="paragraph" w:styleId="Zkladntext-prvnodsazen">
    <w:name w:val="Body Text First Indent"/>
    <w:basedOn w:val="Zkladntext"/>
    <w:link w:val="Zkladntext-prvnodsazenChar"/>
    <w:uiPriority w:val="99"/>
    <w:rsid w:val="00AE7C74"/>
    <w:pPr>
      <w:tabs>
        <w:tab w:val="clear" w:pos="1985"/>
      </w:tabs>
      <w:spacing w:after="120"/>
      <w:ind w:firstLine="210"/>
    </w:pPr>
  </w:style>
  <w:style w:type="character" w:customStyle="1" w:styleId="Zkladntext-prvnodsazenChar">
    <w:name w:val="Základní text - první odsazený Char"/>
    <w:basedOn w:val="ZkladntextChar"/>
    <w:link w:val="Zkladntext-prvnodsazen"/>
    <w:uiPriority w:val="99"/>
    <w:rsid w:val="00AE7C74"/>
    <w:rPr>
      <w:rFonts w:ascii="Times New Roman" w:eastAsia="Times New Roman" w:hAnsi="Times New Roman" w:cs="Times New Roman"/>
      <w:sz w:val="20"/>
      <w:szCs w:val="20"/>
    </w:rPr>
  </w:style>
  <w:style w:type="paragraph" w:styleId="Zhlav">
    <w:name w:val="header"/>
    <w:basedOn w:val="Normln"/>
    <w:link w:val="ZhlavChar"/>
    <w:uiPriority w:val="99"/>
    <w:unhideWhenUsed/>
    <w:rsid w:val="00C915BA"/>
    <w:pPr>
      <w:tabs>
        <w:tab w:val="center" w:pos="4536"/>
        <w:tab w:val="right" w:pos="9072"/>
      </w:tabs>
    </w:pPr>
  </w:style>
  <w:style w:type="character" w:customStyle="1" w:styleId="ZhlavChar">
    <w:name w:val="Záhlaví Char"/>
    <w:basedOn w:val="Standardnpsmoodstavce"/>
    <w:link w:val="Zhlav"/>
    <w:uiPriority w:val="99"/>
    <w:rsid w:val="00C915B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915BA"/>
    <w:pPr>
      <w:tabs>
        <w:tab w:val="center" w:pos="4536"/>
        <w:tab w:val="right" w:pos="9072"/>
      </w:tabs>
    </w:pPr>
  </w:style>
  <w:style w:type="character" w:customStyle="1" w:styleId="ZpatChar">
    <w:name w:val="Zápatí Char"/>
    <w:basedOn w:val="Standardnpsmoodstavce"/>
    <w:link w:val="Zpat"/>
    <w:uiPriority w:val="99"/>
    <w:rsid w:val="00C915BA"/>
    <w:rPr>
      <w:rFonts w:ascii="Times New Roman" w:eastAsia="Times New Roman" w:hAnsi="Times New Roman" w:cs="Times New Roman"/>
      <w:sz w:val="20"/>
      <w:szCs w:val="20"/>
      <w:lang w:eastAsia="cs-CZ"/>
    </w:rPr>
  </w:style>
  <w:style w:type="character" w:styleId="Zdraznnintenzivn">
    <w:name w:val="Intense Emphasis"/>
    <w:uiPriority w:val="21"/>
    <w:qFormat/>
    <w:rsid w:val="00011BB5"/>
    <w:rPr>
      <w:rFonts w:ascii="Times New Roman" w:hAnsi="Times New Roman" w:cs="Times New Roman" w:hint="default"/>
      <w:lang w:val="cs-CZ"/>
    </w:rPr>
  </w:style>
  <w:style w:type="paragraph" w:styleId="Odstavecseseznamem">
    <w:name w:val="List Paragraph"/>
    <w:basedOn w:val="Normln"/>
    <w:link w:val="OdstavecseseznamemChar"/>
    <w:uiPriority w:val="34"/>
    <w:qFormat/>
    <w:rsid w:val="0010381E"/>
    <w:pPr>
      <w:ind w:left="720"/>
      <w:contextualSpacing/>
    </w:pPr>
  </w:style>
  <w:style w:type="paragraph" w:styleId="Textbubliny">
    <w:name w:val="Balloon Text"/>
    <w:basedOn w:val="Normln"/>
    <w:link w:val="TextbublinyChar"/>
    <w:uiPriority w:val="99"/>
    <w:semiHidden/>
    <w:unhideWhenUsed/>
    <w:rsid w:val="00167DBD"/>
    <w:rPr>
      <w:rFonts w:ascii="Tahoma" w:hAnsi="Tahoma" w:cs="Tahoma"/>
      <w:sz w:val="16"/>
      <w:szCs w:val="16"/>
    </w:rPr>
  </w:style>
  <w:style w:type="character" w:customStyle="1" w:styleId="TextbublinyChar">
    <w:name w:val="Text bubliny Char"/>
    <w:basedOn w:val="Standardnpsmoodstavce"/>
    <w:link w:val="Textbubliny"/>
    <w:uiPriority w:val="99"/>
    <w:semiHidden/>
    <w:rsid w:val="00167DBD"/>
    <w:rPr>
      <w:rFonts w:ascii="Tahoma" w:eastAsia="Times New Roman" w:hAnsi="Tahoma" w:cs="Tahoma"/>
      <w:sz w:val="16"/>
      <w:szCs w:val="16"/>
      <w:lang w:eastAsia="cs-CZ"/>
    </w:rPr>
  </w:style>
  <w:style w:type="table" w:styleId="Mkatabulky">
    <w:name w:val="Table Grid"/>
    <w:basedOn w:val="Normlntabulka"/>
    <w:uiPriority w:val="59"/>
    <w:rsid w:val="00CA2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A329A3"/>
    <w:rPr>
      <w:sz w:val="16"/>
      <w:szCs w:val="16"/>
    </w:rPr>
  </w:style>
  <w:style w:type="paragraph" w:styleId="Textkomente">
    <w:name w:val="annotation text"/>
    <w:basedOn w:val="Normln"/>
    <w:link w:val="TextkomenteChar"/>
    <w:uiPriority w:val="99"/>
    <w:semiHidden/>
    <w:unhideWhenUsed/>
    <w:rsid w:val="00A329A3"/>
  </w:style>
  <w:style w:type="character" w:customStyle="1" w:styleId="TextkomenteChar">
    <w:name w:val="Text komentáře Char"/>
    <w:basedOn w:val="Standardnpsmoodstavce"/>
    <w:link w:val="Textkomente"/>
    <w:uiPriority w:val="99"/>
    <w:semiHidden/>
    <w:rsid w:val="00A329A3"/>
    <w:rPr>
      <w:rFonts w:ascii="Times New Roman" w:eastAsia="Times New Roman" w:hAnsi="Times New Roman" w:cs="Times New Roman"/>
      <w:sz w:val="20"/>
      <w:szCs w:val="20"/>
    </w:rPr>
  </w:style>
  <w:style w:type="paragraph" w:styleId="Bezmezer">
    <w:name w:val="No Spacing"/>
    <w:uiPriority w:val="1"/>
    <w:qFormat/>
    <w:rsid w:val="001D442A"/>
    <w:pPr>
      <w:spacing w:after="0" w:line="240" w:lineRule="auto"/>
    </w:pPr>
    <w:rPr>
      <w:rFonts w:ascii="Times New Roman" w:eastAsiaTheme="minorEastAsia" w:hAnsi="Times New Roman"/>
      <w:lang w:eastAsia="cs-CZ"/>
    </w:rPr>
  </w:style>
  <w:style w:type="paragraph" w:styleId="Pedmtkomente">
    <w:name w:val="annotation subject"/>
    <w:basedOn w:val="Textkomente"/>
    <w:next w:val="Textkomente"/>
    <w:link w:val="PedmtkomenteChar"/>
    <w:uiPriority w:val="99"/>
    <w:semiHidden/>
    <w:unhideWhenUsed/>
    <w:rsid w:val="00777E8C"/>
    <w:rPr>
      <w:b/>
      <w:bCs/>
    </w:rPr>
  </w:style>
  <w:style w:type="character" w:customStyle="1" w:styleId="PedmtkomenteChar">
    <w:name w:val="Předmět komentáře Char"/>
    <w:basedOn w:val="TextkomenteChar"/>
    <w:link w:val="Pedmtkomente"/>
    <w:uiPriority w:val="99"/>
    <w:semiHidden/>
    <w:rsid w:val="00777E8C"/>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BD345B"/>
    <w:pPr>
      <w:widowControl/>
      <w:suppressAutoHyphens/>
      <w:spacing w:after="200" w:line="276" w:lineRule="auto"/>
      <w:ind w:left="720"/>
    </w:pPr>
    <w:rPr>
      <w:rFonts w:ascii="Calibri" w:eastAsia="Calibri" w:hAnsi="Calibri" w:cs="Arial"/>
      <w:color w:val="00000A"/>
      <w:kern w:val="1"/>
      <w:sz w:val="22"/>
      <w:szCs w:val="22"/>
      <w:lang w:eastAsia="zh-CN"/>
    </w:rPr>
  </w:style>
  <w:style w:type="character" w:customStyle="1" w:styleId="OdstavecseseznamemChar">
    <w:name w:val="Odstavec se seznamem Char"/>
    <w:link w:val="Odstavecseseznamem"/>
    <w:uiPriority w:val="34"/>
    <w:locked/>
    <w:rsid w:val="00BD345B"/>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F3541B"/>
    <w:rPr>
      <w:color w:val="0000FF" w:themeColor="hyperlink"/>
      <w:u w:val="single"/>
    </w:rPr>
  </w:style>
  <w:style w:type="character" w:styleId="Sledovanodkaz">
    <w:name w:val="FollowedHyperlink"/>
    <w:basedOn w:val="Standardnpsmoodstavce"/>
    <w:uiPriority w:val="99"/>
    <w:semiHidden/>
    <w:unhideWhenUsed/>
    <w:rsid w:val="00F3541B"/>
    <w:rPr>
      <w:color w:val="800080" w:themeColor="followedHyperlink"/>
      <w:u w:val="single"/>
    </w:rPr>
  </w:style>
  <w:style w:type="character" w:customStyle="1" w:styleId="Nadpis2Char">
    <w:name w:val="Nadpis 2 Char"/>
    <w:basedOn w:val="Standardnpsmoodstavce"/>
    <w:link w:val="Nadpis2"/>
    <w:uiPriority w:val="9"/>
    <w:rsid w:val="00F3541B"/>
    <w:rPr>
      <w:rFonts w:asciiTheme="majorHAnsi" w:eastAsiaTheme="majorEastAsia" w:hAnsiTheme="majorHAnsi" w:cstheme="majorBidi"/>
      <w:color w:val="365F91" w:themeColor="accent1" w:themeShade="BF"/>
      <w:sz w:val="26"/>
      <w:szCs w:val="26"/>
      <w:lang w:eastAsia="cs-CZ"/>
    </w:rPr>
  </w:style>
  <w:style w:type="paragraph" w:styleId="Seznam">
    <w:name w:val="List"/>
    <w:basedOn w:val="Normln"/>
    <w:uiPriority w:val="99"/>
    <w:unhideWhenUsed/>
    <w:rsid w:val="00F3541B"/>
    <w:pPr>
      <w:ind w:left="283" w:hanging="283"/>
      <w:contextualSpacing/>
    </w:pPr>
  </w:style>
  <w:style w:type="paragraph" w:styleId="Seznam2">
    <w:name w:val="List 2"/>
    <w:basedOn w:val="Normln"/>
    <w:uiPriority w:val="99"/>
    <w:unhideWhenUsed/>
    <w:rsid w:val="00F3541B"/>
    <w:pPr>
      <w:ind w:left="566" w:hanging="283"/>
      <w:contextualSpacing/>
    </w:pPr>
  </w:style>
  <w:style w:type="paragraph" w:styleId="Seznamsodrkami2">
    <w:name w:val="List Bullet 2"/>
    <w:basedOn w:val="Normln"/>
    <w:uiPriority w:val="99"/>
    <w:unhideWhenUsed/>
    <w:rsid w:val="00F3541B"/>
    <w:pPr>
      <w:numPr>
        <w:numId w:val="9"/>
      </w:numPr>
      <w:contextualSpacing/>
    </w:pPr>
  </w:style>
  <w:style w:type="paragraph" w:styleId="Seznamsodrkami3">
    <w:name w:val="List Bullet 3"/>
    <w:basedOn w:val="Normln"/>
    <w:uiPriority w:val="99"/>
    <w:unhideWhenUsed/>
    <w:rsid w:val="00F3541B"/>
    <w:pPr>
      <w:numPr>
        <w:numId w:val="10"/>
      </w:numPr>
      <w:contextualSpacing/>
    </w:pPr>
  </w:style>
  <w:style w:type="paragraph" w:styleId="Pokraovnseznamu2">
    <w:name w:val="List Continue 2"/>
    <w:basedOn w:val="Normln"/>
    <w:uiPriority w:val="99"/>
    <w:unhideWhenUsed/>
    <w:rsid w:val="00F3541B"/>
    <w:pPr>
      <w:spacing w:after="120"/>
      <w:ind w:left="566"/>
      <w:contextualSpacing/>
    </w:pPr>
  </w:style>
  <w:style w:type="paragraph" w:styleId="Zkladntext-prvnodsazen2">
    <w:name w:val="Body Text First Indent 2"/>
    <w:basedOn w:val="Zkladntextodsazen"/>
    <w:link w:val="Zkladntext-prvnodsazen2Char"/>
    <w:uiPriority w:val="99"/>
    <w:unhideWhenUsed/>
    <w:rsid w:val="00F3541B"/>
    <w:pPr>
      <w:autoSpaceDE/>
      <w:autoSpaceDN/>
      <w:adjustRightInd/>
      <w:spacing w:line="240" w:lineRule="auto"/>
      <w:ind w:left="360" w:firstLine="360"/>
    </w:pPr>
  </w:style>
  <w:style w:type="character" w:customStyle="1" w:styleId="Zkladntext-prvnodsazen2Char">
    <w:name w:val="Základní text - první odsazený 2 Char"/>
    <w:basedOn w:val="ZkladntextodsazenChar"/>
    <w:link w:val="Zkladntext-prvnodsazen2"/>
    <w:uiPriority w:val="99"/>
    <w:rsid w:val="00F3541B"/>
    <w:rPr>
      <w:rFonts w:ascii="Times New Roman" w:eastAsia="Times New Roman" w:hAnsi="Times New Roman" w:cs="Times New Roman"/>
      <w:sz w:val="20"/>
      <w:szCs w:val="20"/>
      <w:lang w:eastAsia="cs-CZ"/>
    </w:rPr>
  </w:style>
  <w:style w:type="paragraph" w:customStyle="1" w:styleId="1odrkaa">
    <w:name w:val="1. odrážka a)"/>
    <w:basedOn w:val="Zkladntext"/>
    <w:link w:val="1odrkaaChar"/>
    <w:qFormat/>
    <w:rsid w:val="001B02F7"/>
    <w:pPr>
      <w:numPr>
        <w:numId w:val="13"/>
      </w:numPr>
      <w:tabs>
        <w:tab w:val="clear" w:pos="1985"/>
        <w:tab w:val="left" w:pos="567"/>
        <w:tab w:val="left" w:pos="851"/>
      </w:tabs>
      <w:spacing w:before="60"/>
      <w:jc w:val="both"/>
    </w:pPr>
    <w:rPr>
      <w:sz w:val="24"/>
      <w:szCs w:val="24"/>
    </w:rPr>
  </w:style>
  <w:style w:type="paragraph" w:customStyle="1" w:styleId="2odrka">
    <w:name w:val="2. odrážka"/>
    <w:basedOn w:val="Zkladntext"/>
    <w:link w:val="2odrkaChar"/>
    <w:qFormat/>
    <w:rsid w:val="004B7A02"/>
    <w:pPr>
      <w:numPr>
        <w:numId w:val="15"/>
      </w:numPr>
      <w:tabs>
        <w:tab w:val="clear" w:pos="1985"/>
        <w:tab w:val="left" w:pos="567"/>
        <w:tab w:val="left" w:pos="851"/>
        <w:tab w:val="left" w:pos="1134"/>
      </w:tabs>
      <w:jc w:val="both"/>
    </w:pPr>
    <w:rPr>
      <w:sz w:val="24"/>
      <w:szCs w:val="24"/>
    </w:rPr>
  </w:style>
  <w:style w:type="character" w:customStyle="1" w:styleId="1odrkaaChar">
    <w:name w:val="1. odrážka a) Char"/>
    <w:basedOn w:val="ZkladntextChar"/>
    <w:link w:val="1odrkaa"/>
    <w:rsid w:val="001B02F7"/>
    <w:rPr>
      <w:rFonts w:ascii="Times New Roman" w:eastAsia="Times New Roman" w:hAnsi="Times New Roman" w:cs="Times New Roman"/>
      <w:sz w:val="24"/>
      <w:szCs w:val="24"/>
      <w:lang w:eastAsia="cs-CZ"/>
    </w:rPr>
  </w:style>
  <w:style w:type="character" w:customStyle="1" w:styleId="2odrkaChar">
    <w:name w:val="2. odrážka Char"/>
    <w:basedOn w:val="ZkladntextChar"/>
    <w:link w:val="2odrka"/>
    <w:rsid w:val="004B7A02"/>
    <w:rPr>
      <w:rFonts w:ascii="Times New Roman" w:eastAsia="Times New Roman" w:hAnsi="Times New Roman" w:cs="Times New Roman"/>
      <w:sz w:val="24"/>
      <w:szCs w:val="24"/>
      <w:lang w:eastAsia="cs-CZ"/>
    </w:rPr>
  </w:style>
  <w:style w:type="paragraph" w:customStyle="1" w:styleId="l-L1">
    <w:name w:val="Čl. - L1"/>
    <w:basedOn w:val="Normln"/>
    <w:link w:val="l-L1Char"/>
    <w:qFormat/>
    <w:rsid w:val="00B52B5F"/>
    <w:pPr>
      <w:keepNext/>
      <w:widowControl/>
      <w:numPr>
        <w:numId w:val="21"/>
      </w:numPr>
      <w:suppressAutoHyphens/>
      <w:spacing w:before="480" w:after="240" w:line="288" w:lineRule="auto"/>
      <w:jc w:val="center"/>
      <w:outlineLvl w:val="0"/>
    </w:pPr>
    <w:rPr>
      <w:b/>
      <w:sz w:val="22"/>
      <w:szCs w:val="24"/>
      <w:u w:val="single"/>
      <w:lang w:eastAsia="en-US"/>
    </w:rPr>
  </w:style>
  <w:style w:type="character" w:customStyle="1" w:styleId="l-L1Char">
    <w:name w:val="Čl. - L1 Char"/>
    <w:link w:val="l-L1"/>
    <w:rsid w:val="00B52B5F"/>
    <w:rPr>
      <w:rFonts w:ascii="Times New Roman" w:eastAsia="Times New Roman" w:hAnsi="Times New Roman" w:cs="Times New Roman"/>
      <w:b/>
      <w:szCs w:val="24"/>
      <w:u w:val="single"/>
    </w:rPr>
  </w:style>
  <w:style w:type="paragraph" w:customStyle="1" w:styleId="l-L2">
    <w:name w:val="Čl - L2"/>
    <w:basedOn w:val="Normln"/>
    <w:link w:val="l-L2Char"/>
    <w:qFormat/>
    <w:rsid w:val="001B240A"/>
    <w:pPr>
      <w:widowControl/>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1B240A"/>
    <w:rPr>
      <w:rFonts w:ascii="Arial" w:eastAsia="Times New Roman" w:hAnsi="Arial" w:cs="Times New Roman"/>
      <w:szCs w:val="24"/>
      <w:lang w:eastAsia="cs-CZ"/>
    </w:rPr>
  </w:style>
  <w:style w:type="paragraph" w:customStyle="1" w:styleId="Default">
    <w:name w:val="Default"/>
    <w:rsid w:val="00472C42"/>
    <w:pPr>
      <w:autoSpaceDE w:val="0"/>
      <w:autoSpaceDN w:val="0"/>
      <w:adjustRightInd w:val="0"/>
      <w:spacing w:after="0" w:line="240" w:lineRule="auto"/>
    </w:pPr>
    <w:rPr>
      <w:rFonts w:ascii="Arial" w:hAnsi="Arial" w:cs="Arial"/>
      <w:color w:val="000000"/>
      <w:sz w:val="24"/>
      <w:szCs w:val="24"/>
    </w:rPr>
  </w:style>
  <w:style w:type="paragraph" w:customStyle="1" w:styleId="A-hlavnkapitola">
    <w:name w:val="A-hlavní kapitola"/>
    <w:basedOn w:val="A-kapitola"/>
    <w:next w:val="A-kapitola"/>
    <w:qFormat/>
    <w:rsid w:val="00883A15"/>
    <w:pPr>
      <w:pageBreakBefore/>
      <w:numPr>
        <w:ilvl w:val="0"/>
      </w:numPr>
      <w:spacing w:before="0"/>
      <w:jc w:val="center"/>
      <w:outlineLvl w:val="0"/>
    </w:pPr>
    <w:rPr>
      <w:sz w:val="32"/>
    </w:rPr>
  </w:style>
  <w:style w:type="paragraph" w:customStyle="1" w:styleId="A-kapitola">
    <w:name w:val="A-kapitola"/>
    <w:basedOn w:val="Normln"/>
    <w:next w:val="Normln"/>
    <w:qFormat/>
    <w:rsid w:val="00883A15"/>
    <w:pPr>
      <w:keepNext/>
      <w:widowControl/>
      <w:numPr>
        <w:ilvl w:val="1"/>
        <w:numId w:val="35"/>
      </w:numPr>
      <w:spacing w:before="120" w:line="360" w:lineRule="auto"/>
      <w:outlineLvl w:val="1"/>
    </w:pPr>
    <w:rPr>
      <w:rFonts w:ascii="Arial" w:hAnsi="Arial"/>
      <w:b/>
      <w:sz w:val="26"/>
      <w:szCs w:val="24"/>
    </w:rPr>
  </w:style>
  <w:style w:type="paragraph" w:customStyle="1" w:styleId="A-podkapitola">
    <w:name w:val="A-podkapitola"/>
    <w:basedOn w:val="Normln"/>
    <w:next w:val="Normln"/>
    <w:qFormat/>
    <w:rsid w:val="00883A15"/>
    <w:pPr>
      <w:keepNext/>
      <w:widowControl/>
      <w:numPr>
        <w:ilvl w:val="2"/>
        <w:numId w:val="35"/>
      </w:numPr>
      <w:spacing w:before="120" w:line="360" w:lineRule="auto"/>
      <w:outlineLvl w:val="2"/>
    </w:pPr>
    <w:rPr>
      <w:rFonts w:ascii="Arial" w:hAnsi="Arial"/>
      <w:b/>
      <w:sz w:val="22"/>
      <w:szCs w:val="24"/>
    </w:rPr>
  </w:style>
  <w:style w:type="character" w:customStyle="1" w:styleId="Nevyeenzmnka1">
    <w:name w:val="Nevyřešená zmínka1"/>
    <w:basedOn w:val="Standardnpsmoodstavce"/>
    <w:uiPriority w:val="99"/>
    <w:semiHidden/>
    <w:unhideWhenUsed/>
    <w:rsid w:val="005227C8"/>
    <w:rPr>
      <w:color w:val="605E5C"/>
      <w:shd w:val="clear" w:color="auto" w:fill="E1DFDD"/>
    </w:rPr>
  </w:style>
  <w:style w:type="paragraph" w:styleId="Revize">
    <w:name w:val="Revision"/>
    <w:hidden/>
    <w:uiPriority w:val="99"/>
    <w:semiHidden/>
    <w:rsid w:val="00212218"/>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730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0504">
      <w:bodyDiv w:val="1"/>
      <w:marLeft w:val="0"/>
      <w:marRight w:val="0"/>
      <w:marTop w:val="0"/>
      <w:marBottom w:val="0"/>
      <w:divBdr>
        <w:top w:val="none" w:sz="0" w:space="0" w:color="auto"/>
        <w:left w:val="none" w:sz="0" w:space="0" w:color="auto"/>
        <w:bottom w:val="none" w:sz="0" w:space="0" w:color="auto"/>
        <w:right w:val="none" w:sz="0" w:space="0" w:color="auto"/>
      </w:divBdr>
    </w:div>
    <w:div w:id="141578045">
      <w:bodyDiv w:val="1"/>
      <w:marLeft w:val="0"/>
      <w:marRight w:val="0"/>
      <w:marTop w:val="0"/>
      <w:marBottom w:val="0"/>
      <w:divBdr>
        <w:top w:val="none" w:sz="0" w:space="0" w:color="auto"/>
        <w:left w:val="none" w:sz="0" w:space="0" w:color="auto"/>
        <w:bottom w:val="none" w:sz="0" w:space="0" w:color="auto"/>
        <w:right w:val="none" w:sz="0" w:space="0" w:color="auto"/>
      </w:divBdr>
    </w:div>
    <w:div w:id="277488363">
      <w:bodyDiv w:val="1"/>
      <w:marLeft w:val="0"/>
      <w:marRight w:val="0"/>
      <w:marTop w:val="0"/>
      <w:marBottom w:val="0"/>
      <w:divBdr>
        <w:top w:val="none" w:sz="0" w:space="0" w:color="auto"/>
        <w:left w:val="none" w:sz="0" w:space="0" w:color="auto"/>
        <w:bottom w:val="none" w:sz="0" w:space="0" w:color="auto"/>
        <w:right w:val="none" w:sz="0" w:space="0" w:color="auto"/>
      </w:divBdr>
    </w:div>
    <w:div w:id="329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580830">
          <w:marLeft w:val="0"/>
          <w:marRight w:val="0"/>
          <w:marTop w:val="0"/>
          <w:marBottom w:val="0"/>
          <w:divBdr>
            <w:top w:val="none" w:sz="0" w:space="0" w:color="auto"/>
            <w:left w:val="none" w:sz="0" w:space="0" w:color="auto"/>
            <w:bottom w:val="none" w:sz="0" w:space="0" w:color="auto"/>
            <w:right w:val="none" w:sz="0" w:space="0" w:color="auto"/>
          </w:divBdr>
          <w:divsChild>
            <w:div w:id="1367173585">
              <w:marLeft w:val="0"/>
              <w:marRight w:val="0"/>
              <w:marTop w:val="0"/>
              <w:marBottom w:val="0"/>
              <w:divBdr>
                <w:top w:val="none" w:sz="0" w:space="0" w:color="auto"/>
                <w:left w:val="none" w:sz="0" w:space="0" w:color="auto"/>
                <w:bottom w:val="none" w:sz="0" w:space="0" w:color="auto"/>
                <w:right w:val="none" w:sz="0" w:space="0" w:color="auto"/>
              </w:divBdr>
              <w:divsChild>
                <w:div w:id="784235854">
                  <w:marLeft w:val="0"/>
                  <w:marRight w:val="0"/>
                  <w:marTop w:val="0"/>
                  <w:marBottom w:val="0"/>
                  <w:divBdr>
                    <w:top w:val="none" w:sz="0" w:space="0" w:color="auto"/>
                    <w:left w:val="none" w:sz="0" w:space="0" w:color="auto"/>
                    <w:bottom w:val="none" w:sz="0" w:space="0" w:color="auto"/>
                    <w:right w:val="none" w:sz="0" w:space="0" w:color="auto"/>
                  </w:divBdr>
                  <w:divsChild>
                    <w:div w:id="856042931">
                      <w:marLeft w:val="0"/>
                      <w:marRight w:val="0"/>
                      <w:marTop w:val="0"/>
                      <w:marBottom w:val="0"/>
                      <w:divBdr>
                        <w:top w:val="none" w:sz="0" w:space="0" w:color="auto"/>
                        <w:left w:val="none" w:sz="0" w:space="0" w:color="auto"/>
                        <w:bottom w:val="none" w:sz="0" w:space="0" w:color="auto"/>
                        <w:right w:val="none" w:sz="0" w:space="0" w:color="auto"/>
                      </w:divBdr>
                      <w:divsChild>
                        <w:div w:id="1438866383">
                          <w:marLeft w:val="0"/>
                          <w:marRight w:val="0"/>
                          <w:marTop w:val="15"/>
                          <w:marBottom w:val="0"/>
                          <w:divBdr>
                            <w:top w:val="none" w:sz="0" w:space="0" w:color="auto"/>
                            <w:left w:val="none" w:sz="0" w:space="0" w:color="auto"/>
                            <w:bottom w:val="none" w:sz="0" w:space="0" w:color="auto"/>
                            <w:right w:val="none" w:sz="0" w:space="0" w:color="auto"/>
                          </w:divBdr>
                          <w:divsChild>
                            <w:div w:id="1949391680">
                              <w:marLeft w:val="0"/>
                              <w:marRight w:val="0"/>
                              <w:marTop w:val="0"/>
                              <w:marBottom w:val="0"/>
                              <w:divBdr>
                                <w:top w:val="none" w:sz="0" w:space="0" w:color="auto"/>
                                <w:left w:val="none" w:sz="0" w:space="0" w:color="auto"/>
                                <w:bottom w:val="none" w:sz="0" w:space="0" w:color="auto"/>
                                <w:right w:val="none" w:sz="0" w:space="0" w:color="auto"/>
                              </w:divBdr>
                              <w:divsChild>
                                <w:div w:id="560140706">
                                  <w:marLeft w:val="0"/>
                                  <w:marRight w:val="0"/>
                                  <w:marTop w:val="0"/>
                                  <w:marBottom w:val="0"/>
                                  <w:divBdr>
                                    <w:top w:val="none" w:sz="0" w:space="0" w:color="auto"/>
                                    <w:left w:val="none" w:sz="0" w:space="0" w:color="auto"/>
                                    <w:bottom w:val="none" w:sz="0" w:space="0" w:color="auto"/>
                                    <w:right w:val="none" w:sz="0" w:space="0" w:color="auto"/>
                                  </w:divBdr>
                                </w:div>
                                <w:div w:id="139542464">
                                  <w:marLeft w:val="0"/>
                                  <w:marRight w:val="0"/>
                                  <w:marTop w:val="0"/>
                                  <w:marBottom w:val="0"/>
                                  <w:divBdr>
                                    <w:top w:val="none" w:sz="0" w:space="0" w:color="auto"/>
                                    <w:left w:val="none" w:sz="0" w:space="0" w:color="auto"/>
                                    <w:bottom w:val="none" w:sz="0" w:space="0" w:color="auto"/>
                                    <w:right w:val="none" w:sz="0" w:space="0" w:color="auto"/>
                                  </w:divBdr>
                                </w:div>
                                <w:div w:id="11400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666983">
      <w:bodyDiv w:val="1"/>
      <w:marLeft w:val="0"/>
      <w:marRight w:val="0"/>
      <w:marTop w:val="0"/>
      <w:marBottom w:val="0"/>
      <w:divBdr>
        <w:top w:val="none" w:sz="0" w:space="0" w:color="auto"/>
        <w:left w:val="none" w:sz="0" w:space="0" w:color="auto"/>
        <w:bottom w:val="none" w:sz="0" w:space="0" w:color="auto"/>
        <w:right w:val="none" w:sz="0" w:space="0" w:color="auto"/>
      </w:divBdr>
    </w:div>
    <w:div w:id="382489320">
      <w:bodyDiv w:val="1"/>
      <w:marLeft w:val="0"/>
      <w:marRight w:val="0"/>
      <w:marTop w:val="0"/>
      <w:marBottom w:val="0"/>
      <w:divBdr>
        <w:top w:val="none" w:sz="0" w:space="0" w:color="auto"/>
        <w:left w:val="none" w:sz="0" w:space="0" w:color="auto"/>
        <w:bottom w:val="none" w:sz="0" w:space="0" w:color="auto"/>
        <w:right w:val="none" w:sz="0" w:space="0" w:color="auto"/>
      </w:divBdr>
    </w:div>
    <w:div w:id="413674302">
      <w:bodyDiv w:val="1"/>
      <w:marLeft w:val="0"/>
      <w:marRight w:val="0"/>
      <w:marTop w:val="0"/>
      <w:marBottom w:val="0"/>
      <w:divBdr>
        <w:top w:val="none" w:sz="0" w:space="0" w:color="auto"/>
        <w:left w:val="none" w:sz="0" w:space="0" w:color="auto"/>
        <w:bottom w:val="none" w:sz="0" w:space="0" w:color="auto"/>
        <w:right w:val="none" w:sz="0" w:space="0" w:color="auto"/>
      </w:divBdr>
      <w:divsChild>
        <w:div w:id="955599854">
          <w:marLeft w:val="0"/>
          <w:marRight w:val="0"/>
          <w:marTop w:val="0"/>
          <w:marBottom w:val="0"/>
          <w:divBdr>
            <w:top w:val="none" w:sz="0" w:space="0" w:color="auto"/>
            <w:left w:val="none" w:sz="0" w:space="0" w:color="auto"/>
            <w:bottom w:val="none" w:sz="0" w:space="0" w:color="auto"/>
            <w:right w:val="none" w:sz="0" w:space="0" w:color="auto"/>
          </w:divBdr>
          <w:divsChild>
            <w:div w:id="1224482316">
              <w:marLeft w:val="0"/>
              <w:marRight w:val="0"/>
              <w:marTop w:val="0"/>
              <w:marBottom w:val="0"/>
              <w:divBdr>
                <w:top w:val="none" w:sz="0" w:space="0" w:color="auto"/>
                <w:left w:val="none" w:sz="0" w:space="0" w:color="auto"/>
                <w:bottom w:val="none" w:sz="0" w:space="0" w:color="auto"/>
                <w:right w:val="none" w:sz="0" w:space="0" w:color="auto"/>
              </w:divBdr>
              <w:divsChild>
                <w:div w:id="1253051191">
                  <w:marLeft w:val="0"/>
                  <w:marRight w:val="0"/>
                  <w:marTop w:val="0"/>
                  <w:marBottom w:val="0"/>
                  <w:divBdr>
                    <w:top w:val="none" w:sz="0" w:space="0" w:color="auto"/>
                    <w:left w:val="none" w:sz="0" w:space="0" w:color="auto"/>
                    <w:bottom w:val="none" w:sz="0" w:space="0" w:color="auto"/>
                    <w:right w:val="none" w:sz="0" w:space="0" w:color="auto"/>
                  </w:divBdr>
                  <w:divsChild>
                    <w:div w:id="358121349">
                      <w:marLeft w:val="0"/>
                      <w:marRight w:val="0"/>
                      <w:marTop w:val="0"/>
                      <w:marBottom w:val="0"/>
                      <w:divBdr>
                        <w:top w:val="none" w:sz="0" w:space="0" w:color="auto"/>
                        <w:left w:val="none" w:sz="0" w:space="0" w:color="auto"/>
                        <w:bottom w:val="none" w:sz="0" w:space="0" w:color="auto"/>
                        <w:right w:val="none" w:sz="0" w:space="0" w:color="auto"/>
                      </w:divBdr>
                      <w:divsChild>
                        <w:div w:id="1130169682">
                          <w:marLeft w:val="0"/>
                          <w:marRight w:val="0"/>
                          <w:marTop w:val="0"/>
                          <w:marBottom w:val="0"/>
                          <w:divBdr>
                            <w:top w:val="none" w:sz="0" w:space="0" w:color="auto"/>
                            <w:left w:val="none" w:sz="0" w:space="0" w:color="auto"/>
                            <w:bottom w:val="none" w:sz="0" w:space="0" w:color="auto"/>
                            <w:right w:val="none" w:sz="0" w:space="0" w:color="auto"/>
                          </w:divBdr>
                          <w:divsChild>
                            <w:div w:id="1676372401">
                              <w:marLeft w:val="0"/>
                              <w:marRight w:val="0"/>
                              <w:marTop w:val="0"/>
                              <w:marBottom w:val="0"/>
                              <w:divBdr>
                                <w:top w:val="none" w:sz="0" w:space="0" w:color="auto"/>
                                <w:left w:val="none" w:sz="0" w:space="0" w:color="auto"/>
                                <w:bottom w:val="none" w:sz="0" w:space="0" w:color="auto"/>
                                <w:right w:val="none" w:sz="0" w:space="0" w:color="auto"/>
                              </w:divBdr>
                              <w:divsChild>
                                <w:div w:id="2090032504">
                                  <w:marLeft w:val="0"/>
                                  <w:marRight w:val="0"/>
                                  <w:marTop w:val="0"/>
                                  <w:marBottom w:val="0"/>
                                  <w:divBdr>
                                    <w:top w:val="none" w:sz="0" w:space="0" w:color="auto"/>
                                    <w:left w:val="none" w:sz="0" w:space="0" w:color="auto"/>
                                    <w:bottom w:val="none" w:sz="0" w:space="0" w:color="auto"/>
                                    <w:right w:val="none" w:sz="0" w:space="0" w:color="auto"/>
                                  </w:divBdr>
                                  <w:divsChild>
                                    <w:div w:id="874268019">
                                      <w:marLeft w:val="0"/>
                                      <w:marRight w:val="0"/>
                                      <w:marTop w:val="0"/>
                                      <w:marBottom w:val="0"/>
                                      <w:divBdr>
                                        <w:top w:val="none" w:sz="0" w:space="0" w:color="auto"/>
                                        <w:left w:val="none" w:sz="0" w:space="0" w:color="auto"/>
                                        <w:bottom w:val="none" w:sz="0" w:space="0" w:color="auto"/>
                                        <w:right w:val="none" w:sz="0" w:space="0" w:color="auto"/>
                                      </w:divBdr>
                                      <w:divsChild>
                                        <w:div w:id="287592909">
                                          <w:marLeft w:val="0"/>
                                          <w:marRight w:val="0"/>
                                          <w:marTop w:val="0"/>
                                          <w:marBottom w:val="0"/>
                                          <w:divBdr>
                                            <w:top w:val="none" w:sz="0" w:space="0" w:color="auto"/>
                                            <w:left w:val="none" w:sz="0" w:space="0" w:color="auto"/>
                                            <w:bottom w:val="none" w:sz="0" w:space="0" w:color="auto"/>
                                            <w:right w:val="none" w:sz="0" w:space="0" w:color="auto"/>
                                          </w:divBdr>
                                          <w:divsChild>
                                            <w:div w:id="1552184912">
                                              <w:marLeft w:val="0"/>
                                              <w:marRight w:val="0"/>
                                              <w:marTop w:val="0"/>
                                              <w:marBottom w:val="0"/>
                                              <w:divBdr>
                                                <w:top w:val="none" w:sz="0" w:space="0" w:color="auto"/>
                                                <w:left w:val="none" w:sz="0" w:space="0" w:color="auto"/>
                                                <w:bottom w:val="none" w:sz="0" w:space="0" w:color="auto"/>
                                                <w:right w:val="none" w:sz="0" w:space="0" w:color="auto"/>
                                              </w:divBdr>
                                              <w:divsChild>
                                                <w:div w:id="566452814">
                                                  <w:marLeft w:val="0"/>
                                                  <w:marRight w:val="0"/>
                                                  <w:marTop w:val="0"/>
                                                  <w:marBottom w:val="0"/>
                                                  <w:divBdr>
                                                    <w:top w:val="none" w:sz="0" w:space="0" w:color="auto"/>
                                                    <w:left w:val="none" w:sz="0" w:space="0" w:color="auto"/>
                                                    <w:bottom w:val="none" w:sz="0" w:space="0" w:color="auto"/>
                                                    <w:right w:val="none" w:sz="0" w:space="0" w:color="auto"/>
                                                  </w:divBdr>
                                                  <w:divsChild>
                                                    <w:div w:id="1002583832">
                                                      <w:marLeft w:val="0"/>
                                                      <w:marRight w:val="0"/>
                                                      <w:marTop w:val="0"/>
                                                      <w:marBottom w:val="0"/>
                                                      <w:divBdr>
                                                        <w:top w:val="none" w:sz="0" w:space="0" w:color="auto"/>
                                                        <w:left w:val="none" w:sz="0" w:space="0" w:color="auto"/>
                                                        <w:bottom w:val="none" w:sz="0" w:space="0" w:color="auto"/>
                                                        <w:right w:val="none" w:sz="0" w:space="0" w:color="auto"/>
                                                      </w:divBdr>
                                                      <w:divsChild>
                                                        <w:div w:id="1097410621">
                                                          <w:marLeft w:val="0"/>
                                                          <w:marRight w:val="0"/>
                                                          <w:marTop w:val="0"/>
                                                          <w:marBottom w:val="0"/>
                                                          <w:divBdr>
                                                            <w:top w:val="none" w:sz="0" w:space="0" w:color="auto"/>
                                                            <w:left w:val="none" w:sz="0" w:space="0" w:color="auto"/>
                                                            <w:bottom w:val="none" w:sz="0" w:space="0" w:color="auto"/>
                                                            <w:right w:val="none" w:sz="0" w:space="0" w:color="auto"/>
                                                          </w:divBdr>
                                                          <w:divsChild>
                                                            <w:div w:id="702630409">
                                                              <w:marLeft w:val="0"/>
                                                              <w:marRight w:val="0"/>
                                                              <w:marTop w:val="0"/>
                                                              <w:marBottom w:val="0"/>
                                                              <w:divBdr>
                                                                <w:top w:val="none" w:sz="0" w:space="0" w:color="auto"/>
                                                                <w:left w:val="none" w:sz="0" w:space="0" w:color="auto"/>
                                                                <w:bottom w:val="none" w:sz="0" w:space="0" w:color="auto"/>
                                                                <w:right w:val="none" w:sz="0" w:space="0" w:color="auto"/>
                                                              </w:divBdr>
                                                              <w:divsChild>
                                                                <w:div w:id="1019084814">
                                                                  <w:marLeft w:val="0"/>
                                                                  <w:marRight w:val="0"/>
                                                                  <w:marTop w:val="0"/>
                                                                  <w:marBottom w:val="0"/>
                                                                  <w:divBdr>
                                                                    <w:top w:val="none" w:sz="0" w:space="0" w:color="auto"/>
                                                                    <w:left w:val="none" w:sz="0" w:space="0" w:color="auto"/>
                                                                    <w:bottom w:val="none" w:sz="0" w:space="0" w:color="auto"/>
                                                                    <w:right w:val="none" w:sz="0" w:space="0" w:color="auto"/>
                                                                  </w:divBdr>
                                                                  <w:divsChild>
                                                                    <w:div w:id="18468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5414777">
      <w:bodyDiv w:val="1"/>
      <w:marLeft w:val="0"/>
      <w:marRight w:val="0"/>
      <w:marTop w:val="0"/>
      <w:marBottom w:val="0"/>
      <w:divBdr>
        <w:top w:val="none" w:sz="0" w:space="0" w:color="auto"/>
        <w:left w:val="none" w:sz="0" w:space="0" w:color="auto"/>
        <w:bottom w:val="none" w:sz="0" w:space="0" w:color="auto"/>
        <w:right w:val="none" w:sz="0" w:space="0" w:color="auto"/>
      </w:divBdr>
    </w:div>
    <w:div w:id="459611947">
      <w:bodyDiv w:val="1"/>
      <w:marLeft w:val="0"/>
      <w:marRight w:val="0"/>
      <w:marTop w:val="0"/>
      <w:marBottom w:val="0"/>
      <w:divBdr>
        <w:top w:val="none" w:sz="0" w:space="0" w:color="auto"/>
        <w:left w:val="none" w:sz="0" w:space="0" w:color="auto"/>
        <w:bottom w:val="none" w:sz="0" w:space="0" w:color="auto"/>
        <w:right w:val="none" w:sz="0" w:space="0" w:color="auto"/>
      </w:divBdr>
    </w:div>
    <w:div w:id="993996181">
      <w:bodyDiv w:val="1"/>
      <w:marLeft w:val="0"/>
      <w:marRight w:val="0"/>
      <w:marTop w:val="0"/>
      <w:marBottom w:val="0"/>
      <w:divBdr>
        <w:top w:val="none" w:sz="0" w:space="0" w:color="auto"/>
        <w:left w:val="none" w:sz="0" w:space="0" w:color="auto"/>
        <w:bottom w:val="none" w:sz="0" w:space="0" w:color="auto"/>
        <w:right w:val="none" w:sz="0" w:space="0" w:color="auto"/>
      </w:divBdr>
    </w:div>
    <w:div w:id="994600633">
      <w:bodyDiv w:val="1"/>
      <w:marLeft w:val="0"/>
      <w:marRight w:val="0"/>
      <w:marTop w:val="0"/>
      <w:marBottom w:val="0"/>
      <w:divBdr>
        <w:top w:val="none" w:sz="0" w:space="0" w:color="auto"/>
        <w:left w:val="none" w:sz="0" w:space="0" w:color="auto"/>
        <w:bottom w:val="none" w:sz="0" w:space="0" w:color="auto"/>
        <w:right w:val="none" w:sz="0" w:space="0" w:color="auto"/>
      </w:divBdr>
    </w:div>
    <w:div w:id="1004937029">
      <w:bodyDiv w:val="1"/>
      <w:marLeft w:val="0"/>
      <w:marRight w:val="0"/>
      <w:marTop w:val="0"/>
      <w:marBottom w:val="0"/>
      <w:divBdr>
        <w:top w:val="none" w:sz="0" w:space="0" w:color="auto"/>
        <w:left w:val="none" w:sz="0" w:space="0" w:color="auto"/>
        <w:bottom w:val="none" w:sz="0" w:space="0" w:color="auto"/>
        <w:right w:val="none" w:sz="0" w:space="0" w:color="auto"/>
      </w:divBdr>
    </w:div>
    <w:div w:id="1122113619">
      <w:bodyDiv w:val="1"/>
      <w:marLeft w:val="0"/>
      <w:marRight w:val="0"/>
      <w:marTop w:val="0"/>
      <w:marBottom w:val="0"/>
      <w:divBdr>
        <w:top w:val="none" w:sz="0" w:space="0" w:color="auto"/>
        <w:left w:val="none" w:sz="0" w:space="0" w:color="auto"/>
        <w:bottom w:val="none" w:sz="0" w:space="0" w:color="auto"/>
        <w:right w:val="none" w:sz="0" w:space="0" w:color="auto"/>
      </w:divBdr>
    </w:div>
    <w:div w:id="1129780618">
      <w:bodyDiv w:val="1"/>
      <w:marLeft w:val="0"/>
      <w:marRight w:val="0"/>
      <w:marTop w:val="0"/>
      <w:marBottom w:val="0"/>
      <w:divBdr>
        <w:top w:val="none" w:sz="0" w:space="0" w:color="auto"/>
        <w:left w:val="none" w:sz="0" w:space="0" w:color="auto"/>
        <w:bottom w:val="none" w:sz="0" w:space="0" w:color="auto"/>
        <w:right w:val="none" w:sz="0" w:space="0" w:color="auto"/>
      </w:divBdr>
    </w:div>
    <w:div w:id="1196311176">
      <w:bodyDiv w:val="1"/>
      <w:marLeft w:val="0"/>
      <w:marRight w:val="0"/>
      <w:marTop w:val="0"/>
      <w:marBottom w:val="0"/>
      <w:divBdr>
        <w:top w:val="none" w:sz="0" w:space="0" w:color="auto"/>
        <w:left w:val="none" w:sz="0" w:space="0" w:color="auto"/>
        <w:bottom w:val="none" w:sz="0" w:space="0" w:color="auto"/>
        <w:right w:val="none" w:sz="0" w:space="0" w:color="auto"/>
      </w:divBdr>
    </w:div>
    <w:div w:id="1275478418">
      <w:bodyDiv w:val="1"/>
      <w:marLeft w:val="0"/>
      <w:marRight w:val="0"/>
      <w:marTop w:val="0"/>
      <w:marBottom w:val="0"/>
      <w:divBdr>
        <w:top w:val="none" w:sz="0" w:space="0" w:color="auto"/>
        <w:left w:val="none" w:sz="0" w:space="0" w:color="auto"/>
        <w:bottom w:val="none" w:sz="0" w:space="0" w:color="auto"/>
        <w:right w:val="none" w:sz="0" w:space="0" w:color="auto"/>
      </w:divBdr>
    </w:div>
    <w:div w:id="1287656815">
      <w:bodyDiv w:val="1"/>
      <w:marLeft w:val="0"/>
      <w:marRight w:val="0"/>
      <w:marTop w:val="0"/>
      <w:marBottom w:val="0"/>
      <w:divBdr>
        <w:top w:val="none" w:sz="0" w:space="0" w:color="auto"/>
        <w:left w:val="none" w:sz="0" w:space="0" w:color="auto"/>
        <w:bottom w:val="none" w:sz="0" w:space="0" w:color="auto"/>
        <w:right w:val="none" w:sz="0" w:space="0" w:color="auto"/>
      </w:divBdr>
    </w:div>
    <w:div w:id="1297101390">
      <w:bodyDiv w:val="1"/>
      <w:marLeft w:val="0"/>
      <w:marRight w:val="0"/>
      <w:marTop w:val="0"/>
      <w:marBottom w:val="0"/>
      <w:divBdr>
        <w:top w:val="none" w:sz="0" w:space="0" w:color="auto"/>
        <w:left w:val="none" w:sz="0" w:space="0" w:color="auto"/>
        <w:bottom w:val="none" w:sz="0" w:space="0" w:color="auto"/>
        <w:right w:val="none" w:sz="0" w:space="0" w:color="auto"/>
      </w:divBdr>
    </w:div>
    <w:div w:id="1714307569">
      <w:bodyDiv w:val="1"/>
      <w:marLeft w:val="0"/>
      <w:marRight w:val="0"/>
      <w:marTop w:val="0"/>
      <w:marBottom w:val="0"/>
      <w:divBdr>
        <w:top w:val="none" w:sz="0" w:space="0" w:color="auto"/>
        <w:left w:val="none" w:sz="0" w:space="0" w:color="auto"/>
        <w:bottom w:val="none" w:sz="0" w:space="0" w:color="auto"/>
        <w:right w:val="none" w:sz="0" w:space="0" w:color="auto"/>
      </w:divBdr>
    </w:div>
    <w:div w:id="1753774885">
      <w:bodyDiv w:val="1"/>
      <w:marLeft w:val="0"/>
      <w:marRight w:val="0"/>
      <w:marTop w:val="0"/>
      <w:marBottom w:val="0"/>
      <w:divBdr>
        <w:top w:val="none" w:sz="0" w:space="0" w:color="auto"/>
        <w:left w:val="none" w:sz="0" w:space="0" w:color="auto"/>
        <w:bottom w:val="none" w:sz="0" w:space="0" w:color="auto"/>
        <w:right w:val="none" w:sz="0" w:space="0" w:color="auto"/>
      </w:divBdr>
    </w:div>
    <w:div w:id="1773159931">
      <w:bodyDiv w:val="1"/>
      <w:marLeft w:val="0"/>
      <w:marRight w:val="0"/>
      <w:marTop w:val="0"/>
      <w:marBottom w:val="0"/>
      <w:divBdr>
        <w:top w:val="none" w:sz="0" w:space="0" w:color="auto"/>
        <w:left w:val="none" w:sz="0" w:space="0" w:color="auto"/>
        <w:bottom w:val="none" w:sz="0" w:space="0" w:color="auto"/>
        <w:right w:val="none" w:sz="0" w:space="0" w:color="auto"/>
      </w:divBdr>
    </w:div>
    <w:div w:id="1925142727">
      <w:bodyDiv w:val="1"/>
      <w:marLeft w:val="0"/>
      <w:marRight w:val="0"/>
      <w:marTop w:val="0"/>
      <w:marBottom w:val="0"/>
      <w:divBdr>
        <w:top w:val="none" w:sz="0" w:space="0" w:color="auto"/>
        <w:left w:val="none" w:sz="0" w:space="0" w:color="auto"/>
        <w:bottom w:val="none" w:sz="0" w:space="0" w:color="auto"/>
        <w:right w:val="none" w:sz="0" w:space="0" w:color="auto"/>
      </w:divBdr>
    </w:div>
    <w:div w:id="1976249778">
      <w:bodyDiv w:val="1"/>
      <w:marLeft w:val="0"/>
      <w:marRight w:val="0"/>
      <w:marTop w:val="0"/>
      <w:marBottom w:val="0"/>
      <w:divBdr>
        <w:top w:val="none" w:sz="0" w:space="0" w:color="auto"/>
        <w:left w:val="none" w:sz="0" w:space="0" w:color="auto"/>
        <w:bottom w:val="none" w:sz="0" w:space="0" w:color="auto"/>
        <w:right w:val="none" w:sz="0" w:space="0" w:color="auto"/>
      </w:divBdr>
    </w:div>
    <w:div w:id="2105878310">
      <w:bodyDiv w:val="1"/>
      <w:marLeft w:val="0"/>
      <w:marRight w:val="0"/>
      <w:marTop w:val="0"/>
      <w:marBottom w:val="0"/>
      <w:divBdr>
        <w:top w:val="none" w:sz="0" w:space="0" w:color="auto"/>
        <w:left w:val="none" w:sz="0" w:space="0" w:color="auto"/>
        <w:bottom w:val="none" w:sz="0" w:space="0" w:color="auto"/>
        <w:right w:val="none" w:sz="0" w:space="0" w:color="auto"/>
      </w:divBdr>
    </w:div>
    <w:div w:id="21281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ak@cheb.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ABF09-6A9A-4416-8B01-E3FACC9F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3373</Words>
  <Characters>19906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Koloc Petr, Ing.</dc:creator>
  <cp:lastModifiedBy>Dvořák Martin</cp:lastModifiedBy>
  <cp:revision>7</cp:revision>
  <cp:lastPrinted>2019-02-18T10:38:00Z</cp:lastPrinted>
  <dcterms:created xsi:type="dcterms:W3CDTF">2025-03-24T14:35:00Z</dcterms:created>
  <dcterms:modified xsi:type="dcterms:W3CDTF">2025-03-31T12:47:00Z</dcterms:modified>
</cp:coreProperties>
</file>