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120"/>
        <w:contextualSpacing/>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drawing>
          <wp:inline distT="0" distB="0" distL="0" distR="0">
            <wp:extent cx="5760720" cy="1518285"/>
            <wp:effectExtent l="0" t="0" r="0" b="0"/>
            <wp:docPr id="1" name="Obráze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
                    <pic:cNvPicPr>
                      <a:picLocks noChangeAspect="1" noChangeArrowheads="1"/>
                    </pic:cNvPicPr>
                  </pic:nvPicPr>
                  <pic:blipFill>
                    <a:blip r:embed="rId2"/>
                    <a:stretch>
                      <a:fillRect/>
                    </a:stretch>
                  </pic:blipFill>
                  <pic:spPr bwMode="auto">
                    <a:xfrm>
                      <a:off x="0" y="0"/>
                      <a:ext cx="5760720" cy="1518285"/>
                    </a:xfrm>
                    <a:prstGeom prst="rect">
                      <a:avLst/>
                    </a:prstGeom>
                  </pic:spPr>
                </pic:pic>
              </a:graphicData>
            </a:graphic>
          </wp:inline>
        </w:drawing>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sdt>
      <w:sdtPr>
        <w:docPartObj>
          <w:docPartGallery w:val="Table of Contents"/>
          <w:docPartUnique w:val="true"/>
        </w:docPartObj>
      </w:sdtPr>
      <w:sdtContent>
        <w:p>
          <w:pPr>
            <w:pStyle w:val="Obsah1"/>
            <w:tabs>
              <w:tab w:val="clear" w:pos="708"/>
              <w:tab w:val="left" w:pos="660" w:leader="none"/>
              <w:tab w:val="right" w:pos="9062" w:leader="dot"/>
            </w:tabs>
            <w:rPr>
              <w:rFonts w:ascii="Calibri" w:hAnsi="Calibri" w:asciiTheme="minorHAnsi" w:hAnsiTheme="minorHAnsi"/>
            </w:rPr>
          </w:pPr>
          <w:r>
            <w:fldChar w:fldCharType="begin"/>
          </w:r>
          <w:r>
            <w:rPr>
              <w:webHidden/>
              <w:rStyle w:val="Odkaznarejstk"/>
              <w:w w:val="100"/>
            </w:rPr>
            <w:instrText> TOC \z \h</w:instrText>
          </w:r>
          <w:r>
            <w:rPr>
              <w:webHidden/>
              <w:rStyle w:val="Odkaznarejstk"/>
              <w:w w:val="100"/>
            </w:rPr>
            <w:fldChar w:fldCharType="separate"/>
          </w:r>
          <w:hyperlink w:anchor="_Toc71199182">
            <w:bookmarkStart w:id="0" w:name="_Toc510764295"/>
            <w:bookmarkEnd w:id="0"/>
            <w:r>
              <w:rPr>
                <w:webHidden/>
                <w:rStyle w:val="Odkaznarejstk"/>
                <w:w w:val="100"/>
              </w:rPr>
              <w:t>D.1.</w:t>
            </w:r>
            <w:r>
              <w:rPr>
                <w:rStyle w:val="Odkaznarejstk"/>
                <w:rFonts w:ascii="Calibri" w:hAnsi="Calibri" w:asciiTheme="minorHAnsi" w:hAnsiTheme="minorHAnsi"/>
              </w:rPr>
              <w:tab/>
            </w:r>
            <w:r>
              <w:rPr>
                <w:rStyle w:val="Odkaznarejstk"/>
              </w:rPr>
              <w:t>Zadání</w:t>
            </w:r>
            <w:r>
              <w:rPr>
                <w:webHidden/>
              </w:rPr>
              <w:fldChar w:fldCharType="begin"/>
            </w:r>
            <w:r>
              <w:rPr>
                <w:webHidden/>
              </w:rPr>
              <w:instrText>PAGEREF _Toc71199182 \h</w:instrText>
            </w:r>
            <w:r>
              <w:rPr>
                <w:webHidden/>
              </w:rPr>
              <w:fldChar w:fldCharType="separate"/>
            </w:r>
            <w:r>
              <w:rPr>
                <w:rStyle w:val="Odkaznarejstk"/>
                <w:vanish w:val="false"/>
              </w:rPr>
              <w:tab/>
              <w:t>3</w:t>
            </w:r>
            <w:r>
              <w:rPr>
                <w:webHidden/>
              </w:rPr>
              <w:fldChar w:fldCharType="end"/>
            </w:r>
          </w:hyperlink>
        </w:p>
        <w:p>
          <w:pPr>
            <w:pStyle w:val="Obsah1"/>
            <w:tabs>
              <w:tab w:val="clear" w:pos="708"/>
              <w:tab w:val="left" w:pos="660" w:leader="none"/>
              <w:tab w:val="right" w:pos="9062" w:leader="dot"/>
            </w:tabs>
            <w:rPr>
              <w:rFonts w:ascii="Calibri" w:hAnsi="Calibri" w:asciiTheme="minorHAnsi" w:hAnsiTheme="minorHAnsi"/>
            </w:rPr>
          </w:pPr>
          <w:hyperlink w:anchor="_Toc71199183">
            <w:r>
              <w:rPr>
                <w:webHidden/>
                <w:rStyle w:val="Odkaznarejstk"/>
                <w:w w:val="100"/>
              </w:rPr>
              <w:t>D.2.</w:t>
            </w:r>
            <w:r>
              <w:rPr>
                <w:rStyle w:val="Odkaznarejstk"/>
                <w:rFonts w:ascii="Calibri" w:hAnsi="Calibri" w:asciiTheme="minorHAnsi" w:hAnsiTheme="minorHAnsi"/>
              </w:rPr>
              <w:tab/>
            </w:r>
            <w:r>
              <w:rPr>
                <w:rStyle w:val="Odkaznarejstk"/>
              </w:rPr>
              <w:t>Vodoinstalace</w:t>
            </w:r>
            <w:r>
              <w:rPr>
                <w:webHidden/>
              </w:rPr>
              <w:fldChar w:fldCharType="begin"/>
            </w:r>
            <w:r>
              <w:rPr>
                <w:webHidden/>
              </w:rPr>
              <w:instrText>PAGEREF _Toc71199183 \h</w:instrText>
            </w:r>
            <w:r>
              <w:rPr>
                <w:webHidden/>
              </w:rPr>
              <w:fldChar w:fldCharType="separate"/>
            </w:r>
            <w:r>
              <w:rPr>
                <w:rStyle w:val="Odkaznarejstk"/>
                <w:vanish w:val="false"/>
              </w:rPr>
              <w:tab/>
              <w:t>3</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84">
            <w:r>
              <w:rPr>
                <w:webHidden/>
                <w:rStyle w:val="Odkaznarejstk"/>
              </w:rPr>
              <w:t>a)</w:t>
            </w:r>
            <w:r>
              <w:rPr>
                <w:rStyle w:val="Odkaznarejstk"/>
                <w:rFonts w:ascii="Calibri" w:hAnsi="Calibri" w:asciiTheme="minorHAnsi" w:hAnsiTheme="minorHAnsi"/>
                <w:b w:val="false"/>
                <w:sz w:val="22"/>
              </w:rPr>
              <w:tab/>
            </w:r>
            <w:r>
              <w:rPr>
                <w:rStyle w:val="Odkaznarejstk"/>
              </w:rPr>
              <w:t>Stávající stav</w:t>
            </w:r>
            <w:r>
              <w:rPr>
                <w:webHidden/>
              </w:rPr>
              <w:fldChar w:fldCharType="begin"/>
            </w:r>
            <w:r>
              <w:rPr>
                <w:webHidden/>
              </w:rPr>
              <w:instrText>PAGEREF _Toc71199184 \h</w:instrText>
            </w:r>
            <w:r>
              <w:rPr>
                <w:webHidden/>
              </w:rPr>
              <w:fldChar w:fldCharType="separate"/>
            </w:r>
            <w:r>
              <w:rPr>
                <w:rStyle w:val="Odkaznarejstk"/>
                <w:vanish w:val="false"/>
              </w:rPr>
              <w:tab/>
              <w:t>3</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85">
            <w:r>
              <w:rPr>
                <w:webHidden/>
                <w:rStyle w:val="Odkaznarejstk"/>
              </w:rPr>
              <w:t>b)</w:t>
            </w:r>
            <w:r>
              <w:rPr>
                <w:rStyle w:val="Odkaznarejstk"/>
                <w:rFonts w:ascii="Calibri" w:hAnsi="Calibri" w:asciiTheme="minorHAnsi" w:hAnsiTheme="minorHAnsi"/>
                <w:b w:val="false"/>
                <w:sz w:val="22"/>
              </w:rPr>
              <w:tab/>
            </w:r>
            <w:r>
              <w:rPr>
                <w:rStyle w:val="Odkaznarejstk"/>
              </w:rPr>
              <w:t>Navrhovaný stav</w:t>
            </w:r>
            <w:r>
              <w:rPr>
                <w:webHidden/>
              </w:rPr>
              <w:fldChar w:fldCharType="begin"/>
            </w:r>
            <w:r>
              <w:rPr>
                <w:webHidden/>
              </w:rPr>
              <w:instrText>PAGEREF _Toc71199185 \h</w:instrText>
            </w:r>
            <w:r>
              <w:rPr>
                <w:webHidden/>
              </w:rPr>
              <w:fldChar w:fldCharType="separate"/>
            </w:r>
            <w:r>
              <w:rPr>
                <w:rStyle w:val="Odkaznarejstk"/>
                <w:vanish w:val="false"/>
              </w:rPr>
              <w:tab/>
              <w:t>3</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86">
            <w:r>
              <w:rPr>
                <w:webHidden/>
                <w:rStyle w:val="Odkaznarejstk"/>
              </w:rPr>
              <w:t>c)</w:t>
            </w:r>
            <w:r>
              <w:rPr>
                <w:rStyle w:val="Odkaznarejstk"/>
                <w:rFonts w:ascii="Calibri" w:hAnsi="Calibri" w:asciiTheme="minorHAnsi" w:hAnsiTheme="minorHAnsi"/>
                <w:b w:val="false"/>
                <w:sz w:val="22"/>
              </w:rPr>
              <w:tab/>
            </w:r>
            <w:r>
              <w:rPr>
                <w:rStyle w:val="Odkaznarejstk"/>
              </w:rPr>
              <w:t>Spotřeba vody</w:t>
            </w:r>
            <w:r>
              <w:rPr>
                <w:webHidden/>
              </w:rPr>
              <w:fldChar w:fldCharType="begin"/>
            </w:r>
            <w:r>
              <w:rPr>
                <w:webHidden/>
              </w:rPr>
              <w:instrText>PAGEREF _Toc71199186 \h</w:instrText>
            </w:r>
            <w:r>
              <w:rPr>
                <w:webHidden/>
              </w:rPr>
              <w:fldChar w:fldCharType="separate"/>
            </w:r>
            <w:r>
              <w:rPr>
                <w:rStyle w:val="Odkaznarejstk"/>
                <w:vanish w:val="false"/>
              </w:rPr>
              <w:tab/>
              <w:t>3</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87">
            <w:r>
              <w:rPr>
                <w:webHidden/>
                <w:rStyle w:val="Odkaznarejstk"/>
              </w:rPr>
              <w:t>d)</w:t>
            </w:r>
            <w:r>
              <w:rPr>
                <w:rStyle w:val="Odkaznarejstk"/>
                <w:rFonts w:ascii="Calibri" w:hAnsi="Calibri" w:asciiTheme="minorHAnsi" w:hAnsiTheme="minorHAnsi"/>
                <w:b w:val="false"/>
                <w:sz w:val="22"/>
              </w:rPr>
              <w:tab/>
            </w:r>
            <w:r>
              <w:rPr>
                <w:rStyle w:val="Odkaznarejstk"/>
              </w:rPr>
              <w:t>Připojení na technickou infrastrukturu</w:t>
            </w:r>
            <w:r>
              <w:rPr>
                <w:webHidden/>
              </w:rPr>
              <w:fldChar w:fldCharType="begin"/>
            </w:r>
            <w:r>
              <w:rPr>
                <w:webHidden/>
              </w:rPr>
              <w:instrText>PAGEREF _Toc71199187 \h</w:instrText>
            </w:r>
            <w:r>
              <w:rPr>
                <w:webHidden/>
              </w:rPr>
              <w:fldChar w:fldCharType="separate"/>
            </w:r>
            <w:r>
              <w:rPr>
                <w:rStyle w:val="Odkaznarejstk"/>
                <w:vanish w:val="false"/>
              </w:rPr>
              <w:tab/>
              <w:t>3</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88">
            <w:r>
              <w:rPr>
                <w:webHidden/>
                <w:rStyle w:val="Odkaznarejstk"/>
              </w:rPr>
              <w:t>e)</w:t>
            </w:r>
            <w:r>
              <w:rPr>
                <w:rStyle w:val="Odkaznarejstk"/>
                <w:rFonts w:ascii="Calibri" w:hAnsi="Calibri" w:asciiTheme="minorHAnsi" w:hAnsiTheme="minorHAnsi"/>
                <w:b w:val="false"/>
                <w:sz w:val="22"/>
              </w:rPr>
              <w:tab/>
            </w:r>
            <w:r>
              <w:rPr>
                <w:rStyle w:val="Odkaznarejstk"/>
              </w:rPr>
              <w:t>Měření spotřeby</w:t>
            </w:r>
            <w:r>
              <w:rPr>
                <w:webHidden/>
              </w:rPr>
              <w:fldChar w:fldCharType="begin"/>
            </w:r>
            <w:r>
              <w:rPr>
                <w:webHidden/>
              </w:rPr>
              <w:instrText>PAGEREF _Toc71199188 \h</w:instrText>
            </w:r>
            <w:r>
              <w:rPr>
                <w:webHidden/>
              </w:rPr>
              <w:fldChar w:fldCharType="separate"/>
            </w:r>
            <w:r>
              <w:rPr>
                <w:rStyle w:val="Odkaznarejstk"/>
                <w:vanish w:val="false"/>
              </w:rPr>
              <w:tab/>
              <w:t>3</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89">
            <w:r>
              <w:rPr>
                <w:webHidden/>
                <w:rStyle w:val="Odkaznarejstk"/>
              </w:rPr>
              <w:t>f)</w:t>
            </w:r>
            <w:r>
              <w:rPr>
                <w:rStyle w:val="Odkaznarejstk"/>
                <w:rFonts w:ascii="Calibri" w:hAnsi="Calibri" w:asciiTheme="minorHAnsi" w:hAnsiTheme="minorHAnsi"/>
                <w:b w:val="false"/>
                <w:sz w:val="22"/>
              </w:rPr>
              <w:tab/>
            </w:r>
            <w:r>
              <w:rPr>
                <w:rStyle w:val="Odkaznarejstk"/>
              </w:rPr>
              <w:t>Ohřev teplé vody</w:t>
            </w:r>
            <w:r>
              <w:rPr>
                <w:webHidden/>
              </w:rPr>
              <w:fldChar w:fldCharType="begin"/>
            </w:r>
            <w:r>
              <w:rPr>
                <w:webHidden/>
              </w:rPr>
              <w:instrText>PAGEREF _Toc71199189 \h</w:instrText>
            </w:r>
            <w:r>
              <w:rPr>
                <w:webHidden/>
              </w:rPr>
              <w:fldChar w:fldCharType="separate"/>
            </w:r>
            <w:r>
              <w:rPr>
                <w:rStyle w:val="Odkaznarejstk"/>
                <w:vanish w:val="false"/>
              </w:rPr>
              <w:tab/>
              <w:t>3</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90">
            <w:r>
              <w:rPr>
                <w:webHidden/>
                <w:rStyle w:val="Odkaznarejstk"/>
              </w:rPr>
              <w:t>g)</w:t>
            </w:r>
            <w:r>
              <w:rPr>
                <w:rStyle w:val="Odkaznarejstk"/>
                <w:rFonts w:ascii="Calibri" w:hAnsi="Calibri" w:asciiTheme="minorHAnsi" w:hAnsiTheme="minorHAnsi"/>
                <w:b w:val="false"/>
                <w:sz w:val="22"/>
              </w:rPr>
              <w:tab/>
            </w:r>
            <w:r>
              <w:rPr>
                <w:rStyle w:val="Odkaznarejstk"/>
              </w:rPr>
              <w:t>Požární hydrant</w:t>
            </w:r>
            <w:r>
              <w:rPr>
                <w:webHidden/>
              </w:rPr>
              <w:fldChar w:fldCharType="begin"/>
            </w:r>
            <w:r>
              <w:rPr>
                <w:webHidden/>
              </w:rPr>
              <w:instrText>PAGEREF _Toc71199190 \h</w:instrText>
            </w:r>
            <w:r>
              <w:rPr>
                <w:webHidden/>
              </w:rPr>
              <w:fldChar w:fldCharType="separate"/>
            </w:r>
            <w:r>
              <w:rPr>
                <w:rStyle w:val="Odkaznarejstk"/>
                <w:vanish w:val="false"/>
              </w:rPr>
              <w:tab/>
              <w:t>3</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91">
            <w:r>
              <w:rPr>
                <w:webHidden/>
                <w:rStyle w:val="Odkaznarejstk"/>
              </w:rPr>
              <w:t>h)</w:t>
            </w:r>
            <w:r>
              <w:rPr>
                <w:rStyle w:val="Odkaznarejstk"/>
                <w:rFonts w:ascii="Calibri" w:hAnsi="Calibri" w:asciiTheme="minorHAnsi" w:hAnsiTheme="minorHAnsi"/>
                <w:b w:val="false"/>
                <w:sz w:val="22"/>
              </w:rPr>
              <w:tab/>
            </w:r>
            <w:r>
              <w:rPr>
                <w:rStyle w:val="Odkaznarejstk"/>
              </w:rPr>
              <w:t>Přeložka větve pro hygienické zázemí tělocvičny.</w:t>
            </w:r>
            <w:r>
              <w:rPr>
                <w:webHidden/>
              </w:rPr>
              <w:fldChar w:fldCharType="begin"/>
            </w:r>
            <w:r>
              <w:rPr>
                <w:webHidden/>
              </w:rPr>
              <w:instrText>PAGEREF _Toc71199191 \h</w:instrText>
            </w:r>
            <w:r>
              <w:rPr>
                <w:webHidden/>
              </w:rPr>
              <w:fldChar w:fldCharType="separate"/>
            </w:r>
            <w:r>
              <w:rPr>
                <w:rStyle w:val="Odkaznarejstk"/>
                <w:vanish w:val="false"/>
              </w:rPr>
              <w:tab/>
              <w:t>4</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92">
            <w:r>
              <w:rPr>
                <w:webHidden/>
                <w:rStyle w:val="Odkaznarejstk"/>
              </w:rPr>
              <w:t>i)</w:t>
            </w:r>
            <w:r>
              <w:rPr>
                <w:rStyle w:val="Odkaznarejstk"/>
                <w:rFonts w:ascii="Calibri" w:hAnsi="Calibri" w:asciiTheme="minorHAnsi" w:hAnsiTheme="minorHAnsi"/>
                <w:b w:val="false"/>
                <w:sz w:val="22"/>
              </w:rPr>
              <w:tab/>
            </w:r>
            <w:r>
              <w:rPr>
                <w:rStyle w:val="Odkaznarejstk"/>
              </w:rPr>
              <w:t>Armatury</w:t>
            </w:r>
            <w:r>
              <w:rPr>
                <w:webHidden/>
              </w:rPr>
              <w:fldChar w:fldCharType="begin"/>
            </w:r>
            <w:r>
              <w:rPr>
                <w:webHidden/>
              </w:rPr>
              <w:instrText>PAGEREF _Toc71199192 \h</w:instrText>
            </w:r>
            <w:r>
              <w:rPr>
                <w:webHidden/>
              </w:rPr>
              <w:fldChar w:fldCharType="separate"/>
            </w:r>
            <w:r>
              <w:rPr>
                <w:rStyle w:val="Odkaznarejstk"/>
                <w:vanish w:val="false"/>
              </w:rPr>
              <w:tab/>
              <w:t>4</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93">
            <w:r>
              <w:rPr>
                <w:webHidden/>
                <w:rStyle w:val="Odkaznarejstk"/>
              </w:rPr>
              <w:t>j)</w:t>
            </w:r>
            <w:r>
              <w:rPr>
                <w:rStyle w:val="Odkaznarejstk"/>
                <w:rFonts w:ascii="Calibri" w:hAnsi="Calibri" w:asciiTheme="minorHAnsi" w:hAnsiTheme="minorHAnsi"/>
                <w:b w:val="false"/>
                <w:sz w:val="22"/>
              </w:rPr>
              <w:tab/>
            </w:r>
            <w:r>
              <w:rPr>
                <w:rStyle w:val="Odkaznarejstk"/>
              </w:rPr>
              <w:t>Potrubí a izolace</w:t>
            </w:r>
            <w:r>
              <w:rPr>
                <w:webHidden/>
              </w:rPr>
              <w:fldChar w:fldCharType="begin"/>
            </w:r>
            <w:r>
              <w:rPr>
                <w:webHidden/>
              </w:rPr>
              <w:instrText>PAGEREF _Toc71199193 \h</w:instrText>
            </w:r>
            <w:r>
              <w:rPr>
                <w:webHidden/>
              </w:rPr>
              <w:fldChar w:fldCharType="separate"/>
            </w:r>
            <w:r>
              <w:rPr>
                <w:rStyle w:val="Odkaznarejstk"/>
                <w:vanish w:val="false"/>
              </w:rPr>
              <w:tab/>
              <w:t>4</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94">
            <w:r>
              <w:rPr>
                <w:webHidden/>
                <w:rStyle w:val="Odkaznarejstk"/>
              </w:rPr>
              <w:t>k)</w:t>
            </w:r>
            <w:r>
              <w:rPr>
                <w:rStyle w:val="Odkaznarejstk"/>
                <w:rFonts w:ascii="Calibri" w:hAnsi="Calibri" w:asciiTheme="minorHAnsi" w:hAnsiTheme="minorHAnsi"/>
                <w:b w:val="false"/>
                <w:sz w:val="22"/>
              </w:rPr>
              <w:tab/>
            </w:r>
            <w:r>
              <w:rPr>
                <w:rStyle w:val="Odkaznarejstk"/>
              </w:rPr>
              <w:t>Zkoušky</w:t>
            </w:r>
            <w:r>
              <w:rPr>
                <w:webHidden/>
              </w:rPr>
              <w:fldChar w:fldCharType="begin"/>
            </w:r>
            <w:r>
              <w:rPr>
                <w:webHidden/>
              </w:rPr>
              <w:instrText>PAGEREF _Toc71199194 \h</w:instrText>
            </w:r>
            <w:r>
              <w:rPr>
                <w:webHidden/>
              </w:rPr>
              <w:fldChar w:fldCharType="separate"/>
            </w:r>
            <w:r>
              <w:rPr>
                <w:rStyle w:val="Odkaznarejstk"/>
                <w:vanish w:val="false"/>
              </w:rPr>
              <w:tab/>
              <w:t>4</w:t>
            </w:r>
            <w:r>
              <w:rPr>
                <w:webHidden/>
              </w:rPr>
              <w:fldChar w:fldCharType="end"/>
            </w:r>
          </w:hyperlink>
        </w:p>
        <w:p>
          <w:pPr>
            <w:pStyle w:val="Obsah1"/>
            <w:tabs>
              <w:tab w:val="clear" w:pos="708"/>
              <w:tab w:val="left" w:pos="660" w:leader="none"/>
              <w:tab w:val="right" w:pos="9062" w:leader="dot"/>
            </w:tabs>
            <w:rPr>
              <w:rFonts w:ascii="Calibri" w:hAnsi="Calibri" w:asciiTheme="minorHAnsi" w:hAnsiTheme="minorHAnsi"/>
            </w:rPr>
          </w:pPr>
          <w:hyperlink w:anchor="_Toc71199195">
            <w:r>
              <w:rPr>
                <w:webHidden/>
                <w:rStyle w:val="Odkaznarejstk"/>
                <w:w w:val="100"/>
              </w:rPr>
              <w:t>D.3.</w:t>
            </w:r>
            <w:r>
              <w:rPr>
                <w:rStyle w:val="Odkaznarejstk"/>
                <w:rFonts w:ascii="Calibri" w:hAnsi="Calibri" w:asciiTheme="minorHAnsi" w:hAnsiTheme="minorHAnsi"/>
              </w:rPr>
              <w:tab/>
            </w:r>
            <w:r>
              <w:rPr>
                <w:rStyle w:val="Odkaznarejstk"/>
              </w:rPr>
              <w:t>Kanalizace</w:t>
            </w:r>
            <w:r>
              <w:rPr>
                <w:webHidden/>
              </w:rPr>
              <w:fldChar w:fldCharType="begin"/>
            </w:r>
            <w:r>
              <w:rPr>
                <w:webHidden/>
              </w:rPr>
              <w:instrText>PAGEREF _Toc71199195 \h</w:instrText>
            </w:r>
            <w:r>
              <w:rPr>
                <w:webHidden/>
              </w:rPr>
              <w:fldChar w:fldCharType="separate"/>
            </w:r>
            <w:r>
              <w:rPr>
                <w:rStyle w:val="Odkaznarejstk"/>
                <w:vanish w:val="false"/>
              </w:rPr>
              <w:tab/>
              <w:t>4</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96">
            <w:r>
              <w:rPr>
                <w:webHidden/>
                <w:rStyle w:val="Odkaznarejstk"/>
              </w:rPr>
              <w:t>a)</w:t>
            </w:r>
            <w:r>
              <w:rPr>
                <w:rStyle w:val="Odkaznarejstk"/>
                <w:rFonts w:ascii="Calibri" w:hAnsi="Calibri" w:asciiTheme="minorHAnsi" w:hAnsiTheme="minorHAnsi"/>
                <w:b w:val="false"/>
                <w:sz w:val="22"/>
              </w:rPr>
              <w:tab/>
            </w:r>
            <w:r>
              <w:rPr>
                <w:rStyle w:val="Odkaznarejstk"/>
              </w:rPr>
              <w:t>Stávající stav</w:t>
            </w:r>
            <w:r>
              <w:rPr>
                <w:webHidden/>
              </w:rPr>
              <w:fldChar w:fldCharType="begin"/>
            </w:r>
            <w:r>
              <w:rPr>
                <w:webHidden/>
              </w:rPr>
              <w:instrText>PAGEREF _Toc71199196 \h</w:instrText>
            </w:r>
            <w:r>
              <w:rPr>
                <w:webHidden/>
              </w:rPr>
              <w:fldChar w:fldCharType="separate"/>
            </w:r>
            <w:r>
              <w:rPr>
                <w:rStyle w:val="Odkaznarejstk"/>
                <w:vanish w:val="false"/>
              </w:rPr>
              <w:tab/>
              <w:t>4</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97">
            <w:r>
              <w:rPr>
                <w:webHidden/>
                <w:rStyle w:val="Odkaznarejstk"/>
              </w:rPr>
              <w:t>b)</w:t>
            </w:r>
            <w:r>
              <w:rPr>
                <w:rStyle w:val="Odkaznarejstk"/>
                <w:rFonts w:ascii="Calibri" w:hAnsi="Calibri" w:asciiTheme="minorHAnsi" w:hAnsiTheme="minorHAnsi"/>
                <w:b w:val="false"/>
                <w:sz w:val="22"/>
              </w:rPr>
              <w:tab/>
            </w:r>
            <w:r>
              <w:rPr>
                <w:rStyle w:val="Odkaznarejstk"/>
              </w:rPr>
              <w:t>Navrhovaný stav.</w:t>
            </w:r>
            <w:r>
              <w:rPr>
                <w:webHidden/>
              </w:rPr>
              <w:fldChar w:fldCharType="begin"/>
            </w:r>
            <w:r>
              <w:rPr>
                <w:webHidden/>
              </w:rPr>
              <w:instrText>PAGEREF _Toc71199197 \h</w:instrText>
            </w:r>
            <w:r>
              <w:rPr>
                <w:webHidden/>
              </w:rPr>
              <w:fldChar w:fldCharType="separate"/>
            </w:r>
            <w:r>
              <w:rPr>
                <w:rStyle w:val="Odkaznarejstk"/>
                <w:vanish w:val="false"/>
              </w:rPr>
              <w:tab/>
              <w:t>4</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98">
            <w:r>
              <w:rPr>
                <w:webHidden/>
                <w:rStyle w:val="Odkaznarejstk"/>
              </w:rPr>
              <w:t>c)</w:t>
            </w:r>
            <w:r>
              <w:rPr>
                <w:rStyle w:val="Odkaznarejstk"/>
                <w:rFonts w:ascii="Calibri" w:hAnsi="Calibri" w:asciiTheme="minorHAnsi" w:hAnsiTheme="minorHAnsi"/>
                <w:b w:val="false"/>
                <w:sz w:val="22"/>
              </w:rPr>
              <w:tab/>
            </w:r>
            <w:r>
              <w:rPr>
                <w:rStyle w:val="Odkaznarejstk"/>
              </w:rPr>
              <w:t>Množství splaškových vod</w:t>
            </w:r>
            <w:r>
              <w:rPr>
                <w:webHidden/>
              </w:rPr>
              <w:fldChar w:fldCharType="begin"/>
            </w:r>
            <w:r>
              <w:rPr>
                <w:webHidden/>
              </w:rPr>
              <w:instrText>PAGEREF _Toc71199198 \h</w:instrText>
            </w:r>
            <w:r>
              <w:rPr>
                <w:webHidden/>
              </w:rPr>
              <w:fldChar w:fldCharType="separate"/>
            </w:r>
            <w:r>
              <w:rPr>
                <w:rStyle w:val="Odkaznarejstk"/>
                <w:vanish w:val="false"/>
              </w:rPr>
              <w:tab/>
              <w:t>4</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199">
            <w:r>
              <w:rPr>
                <w:webHidden/>
                <w:rStyle w:val="Odkaznarejstk"/>
              </w:rPr>
              <w:t>d)</w:t>
            </w:r>
            <w:r>
              <w:rPr>
                <w:rStyle w:val="Odkaznarejstk"/>
                <w:rFonts w:ascii="Calibri" w:hAnsi="Calibri" w:asciiTheme="minorHAnsi" w:hAnsiTheme="minorHAnsi"/>
                <w:b w:val="false"/>
                <w:sz w:val="22"/>
              </w:rPr>
              <w:tab/>
            </w:r>
            <w:r>
              <w:rPr>
                <w:rStyle w:val="Odkaznarejstk"/>
              </w:rPr>
              <w:t>Množství dešťových vod</w:t>
            </w:r>
            <w:r>
              <w:rPr>
                <w:webHidden/>
              </w:rPr>
              <w:fldChar w:fldCharType="begin"/>
            </w:r>
            <w:r>
              <w:rPr>
                <w:webHidden/>
              </w:rPr>
              <w:instrText>PAGEREF _Toc71199199 \h</w:instrText>
            </w:r>
            <w:r>
              <w:rPr>
                <w:webHidden/>
              </w:rPr>
              <w:fldChar w:fldCharType="separate"/>
            </w:r>
            <w:r>
              <w:rPr>
                <w:rStyle w:val="Odkaznarejstk"/>
                <w:vanish w:val="false"/>
              </w:rPr>
              <w:tab/>
              <w:t>5</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200">
            <w:r>
              <w:rPr>
                <w:webHidden/>
                <w:rStyle w:val="Odkaznarejstk"/>
              </w:rPr>
              <w:t>e)</w:t>
            </w:r>
            <w:r>
              <w:rPr>
                <w:rStyle w:val="Odkaznarejstk"/>
                <w:rFonts w:ascii="Calibri" w:hAnsi="Calibri" w:asciiTheme="minorHAnsi" w:hAnsiTheme="minorHAnsi"/>
                <w:b w:val="false"/>
                <w:sz w:val="22"/>
              </w:rPr>
              <w:tab/>
            </w:r>
            <w:r>
              <w:rPr>
                <w:rStyle w:val="Odkaznarejstk"/>
              </w:rPr>
              <w:t>Připojení na technickou infrastrukturu</w:t>
            </w:r>
            <w:r>
              <w:rPr>
                <w:webHidden/>
              </w:rPr>
              <w:fldChar w:fldCharType="begin"/>
            </w:r>
            <w:r>
              <w:rPr>
                <w:webHidden/>
              </w:rPr>
              <w:instrText>PAGEREF _Toc71199200 \h</w:instrText>
            </w:r>
            <w:r>
              <w:rPr>
                <w:webHidden/>
              </w:rPr>
              <w:fldChar w:fldCharType="separate"/>
            </w:r>
            <w:r>
              <w:rPr>
                <w:rStyle w:val="Odkaznarejstk"/>
                <w:vanish w:val="false"/>
              </w:rPr>
              <w:tab/>
              <w:t>5</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201">
            <w:r>
              <w:rPr>
                <w:webHidden/>
                <w:rStyle w:val="Odkaznarejstk"/>
              </w:rPr>
              <w:t>f)</w:t>
            </w:r>
            <w:r>
              <w:rPr>
                <w:rStyle w:val="Odkaznarejstk"/>
                <w:rFonts w:ascii="Calibri" w:hAnsi="Calibri" w:asciiTheme="minorHAnsi" w:hAnsiTheme="minorHAnsi"/>
                <w:b w:val="false"/>
                <w:sz w:val="22"/>
              </w:rPr>
              <w:tab/>
            </w:r>
            <w:r>
              <w:rPr>
                <w:rStyle w:val="Odkaznarejstk"/>
              </w:rPr>
              <w:t>Zařizovací předměty</w:t>
            </w:r>
            <w:r>
              <w:rPr>
                <w:webHidden/>
              </w:rPr>
              <w:fldChar w:fldCharType="begin"/>
            </w:r>
            <w:r>
              <w:rPr>
                <w:webHidden/>
              </w:rPr>
              <w:instrText>PAGEREF _Toc71199201 \h</w:instrText>
            </w:r>
            <w:r>
              <w:rPr>
                <w:webHidden/>
              </w:rPr>
              <w:fldChar w:fldCharType="separate"/>
            </w:r>
            <w:r>
              <w:rPr>
                <w:rStyle w:val="Odkaznarejstk"/>
                <w:vanish w:val="false"/>
              </w:rPr>
              <w:tab/>
              <w:t>5</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202">
            <w:r>
              <w:rPr>
                <w:webHidden/>
                <w:rStyle w:val="Odkaznarejstk"/>
              </w:rPr>
              <w:t>g)</w:t>
            </w:r>
            <w:r>
              <w:rPr>
                <w:rStyle w:val="Odkaznarejstk"/>
                <w:rFonts w:ascii="Calibri" w:hAnsi="Calibri" w:asciiTheme="minorHAnsi" w:hAnsiTheme="minorHAnsi"/>
                <w:b w:val="false"/>
                <w:sz w:val="22"/>
              </w:rPr>
              <w:tab/>
            </w:r>
            <w:r>
              <w:rPr>
                <w:rStyle w:val="Odkaznarejstk"/>
              </w:rPr>
              <w:t>Odvod kondenzátu</w:t>
            </w:r>
            <w:r>
              <w:rPr>
                <w:webHidden/>
              </w:rPr>
              <w:fldChar w:fldCharType="begin"/>
            </w:r>
            <w:r>
              <w:rPr>
                <w:webHidden/>
              </w:rPr>
              <w:instrText>PAGEREF _Toc71199202 \h</w:instrText>
            </w:r>
            <w:r>
              <w:rPr>
                <w:webHidden/>
              </w:rPr>
              <w:fldChar w:fldCharType="separate"/>
            </w:r>
            <w:r>
              <w:rPr>
                <w:rStyle w:val="Odkaznarejstk"/>
                <w:vanish w:val="false"/>
              </w:rPr>
              <w:tab/>
              <w:t>5</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203">
            <w:r>
              <w:rPr>
                <w:webHidden/>
                <w:rStyle w:val="Odkaznarejstk"/>
              </w:rPr>
              <w:t>h)</w:t>
            </w:r>
            <w:r>
              <w:rPr>
                <w:rStyle w:val="Odkaznarejstk"/>
                <w:rFonts w:ascii="Calibri" w:hAnsi="Calibri" w:asciiTheme="minorHAnsi" w:hAnsiTheme="minorHAnsi"/>
                <w:b w:val="false"/>
                <w:sz w:val="22"/>
              </w:rPr>
              <w:tab/>
            </w:r>
            <w:r>
              <w:rPr>
                <w:rStyle w:val="Odkaznarejstk"/>
              </w:rPr>
              <w:t>Střešní vtoky</w:t>
            </w:r>
            <w:r>
              <w:rPr>
                <w:webHidden/>
              </w:rPr>
              <w:fldChar w:fldCharType="begin"/>
            </w:r>
            <w:r>
              <w:rPr>
                <w:webHidden/>
              </w:rPr>
              <w:instrText>PAGEREF _Toc71199203 \h</w:instrText>
            </w:r>
            <w:r>
              <w:rPr>
                <w:webHidden/>
              </w:rPr>
              <w:fldChar w:fldCharType="separate"/>
            </w:r>
            <w:r>
              <w:rPr>
                <w:rStyle w:val="Odkaznarejstk"/>
                <w:vanish w:val="false"/>
              </w:rPr>
              <w:tab/>
              <w:t>5</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204">
            <w:r>
              <w:rPr>
                <w:webHidden/>
                <w:rStyle w:val="Odkaznarejstk"/>
              </w:rPr>
              <w:t>i)</w:t>
            </w:r>
            <w:r>
              <w:rPr>
                <w:rStyle w:val="Odkaznarejstk"/>
                <w:rFonts w:ascii="Calibri" w:hAnsi="Calibri" w:asciiTheme="minorHAnsi" w:hAnsiTheme="minorHAnsi"/>
                <w:b w:val="false"/>
                <w:sz w:val="22"/>
              </w:rPr>
              <w:tab/>
            </w:r>
            <w:r>
              <w:rPr>
                <w:rStyle w:val="Odkaznarejstk"/>
              </w:rPr>
              <w:t>Potrubí</w:t>
            </w:r>
            <w:r>
              <w:rPr>
                <w:webHidden/>
              </w:rPr>
              <w:fldChar w:fldCharType="begin"/>
            </w:r>
            <w:r>
              <w:rPr>
                <w:webHidden/>
              </w:rPr>
              <w:instrText>PAGEREF _Toc71199204 \h</w:instrText>
            </w:r>
            <w:r>
              <w:rPr>
                <w:webHidden/>
              </w:rPr>
              <w:fldChar w:fldCharType="separate"/>
            </w:r>
            <w:r>
              <w:rPr>
                <w:rStyle w:val="Odkaznarejstk"/>
                <w:vanish w:val="false"/>
              </w:rPr>
              <w:tab/>
              <w:t>5</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205">
            <w:r>
              <w:rPr>
                <w:webHidden/>
                <w:rStyle w:val="Odkaznarejstk"/>
              </w:rPr>
              <w:t>j)</w:t>
            </w:r>
            <w:r>
              <w:rPr>
                <w:rStyle w:val="Odkaznarejstk"/>
                <w:rFonts w:ascii="Calibri" w:hAnsi="Calibri" w:asciiTheme="minorHAnsi" w:hAnsiTheme="minorHAnsi"/>
                <w:b w:val="false"/>
                <w:sz w:val="22"/>
              </w:rPr>
              <w:tab/>
            </w:r>
            <w:r>
              <w:rPr>
                <w:rStyle w:val="Odkaznarejstk"/>
              </w:rPr>
              <w:t>Příslušenství</w:t>
            </w:r>
            <w:r>
              <w:rPr>
                <w:webHidden/>
              </w:rPr>
              <w:fldChar w:fldCharType="begin"/>
            </w:r>
            <w:r>
              <w:rPr>
                <w:webHidden/>
              </w:rPr>
              <w:instrText>PAGEREF _Toc71199205 \h</w:instrText>
            </w:r>
            <w:r>
              <w:rPr>
                <w:webHidden/>
              </w:rPr>
              <w:fldChar w:fldCharType="separate"/>
            </w:r>
            <w:r>
              <w:rPr>
                <w:rStyle w:val="Odkaznarejstk"/>
                <w:vanish w:val="false"/>
              </w:rPr>
              <w:tab/>
              <w:t>5</w:t>
            </w:r>
            <w:r>
              <w:rPr>
                <w:webHidden/>
              </w:rPr>
              <w:fldChar w:fldCharType="end"/>
            </w:r>
          </w:hyperlink>
        </w:p>
        <w:p>
          <w:pPr>
            <w:pStyle w:val="Obsah1"/>
            <w:tabs>
              <w:tab w:val="clear" w:pos="708"/>
              <w:tab w:val="left" w:pos="660" w:leader="none"/>
              <w:tab w:val="right" w:pos="9062" w:leader="dot"/>
            </w:tabs>
            <w:rPr>
              <w:rFonts w:ascii="Calibri" w:hAnsi="Calibri" w:asciiTheme="minorHAnsi" w:hAnsiTheme="minorHAnsi"/>
            </w:rPr>
          </w:pPr>
          <w:hyperlink w:anchor="_Toc71199206">
            <w:r>
              <w:rPr>
                <w:webHidden/>
                <w:rStyle w:val="Odkaznarejstk"/>
                <w:w w:val="100"/>
              </w:rPr>
              <w:t>D.4.</w:t>
            </w:r>
            <w:r>
              <w:rPr>
                <w:rStyle w:val="Odkaznarejstk"/>
                <w:rFonts w:ascii="Calibri" w:hAnsi="Calibri" w:asciiTheme="minorHAnsi" w:hAnsiTheme="minorHAnsi"/>
              </w:rPr>
              <w:tab/>
            </w:r>
            <w:r>
              <w:rPr>
                <w:rStyle w:val="Odkaznarejstk"/>
              </w:rPr>
              <w:t>Ochrana zdraví</w:t>
            </w:r>
            <w:r>
              <w:rPr>
                <w:webHidden/>
              </w:rPr>
              <w:fldChar w:fldCharType="begin"/>
            </w:r>
            <w:r>
              <w:rPr>
                <w:webHidden/>
              </w:rPr>
              <w:instrText>PAGEREF _Toc71199206 \h</w:instrText>
            </w:r>
            <w:r>
              <w:rPr>
                <w:webHidden/>
              </w:rPr>
              <w:fldChar w:fldCharType="separate"/>
            </w:r>
            <w:r>
              <w:rPr>
                <w:rStyle w:val="Odkaznarejstk"/>
                <w:vanish w:val="false"/>
              </w:rPr>
              <w:tab/>
              <w:t>5</w:t>
            </w:r>
            <w:r>
              <w:rPr>
                <w:webHidden/>
              </w:rPr>
              <w:fldChar w:fldCharType="end"/>
            </w:r>
          </w:hyperlink>
        </w:p>
        <w:p>
          <w:pPr>
            <w:pStyle w:val="Obsah1"/>
            <w:tabs>
              <w:tab w:val="clear" w:pos="708"/>
              <w:tab w:val="left" w:pos="660" w:leader="none"/>
              <w:tab w:val="right" w:pos="9062" w:leader="dot"/>
            </w:tabs>
            <w:rPr>
              <w:rFonts w:ascii="Calibri" w:hAnsi="Calibri" w:asciiTheme="minorHAnsi" w:hAnsiTheme="minorHAnsi"/>
            </w:rPr>
          </w:pPr>
          <w:hyperlink w:anchor="_Toc71199207">
            <w:r>
              <w:rPr>
                <w:webHidden/>
                <w:rStyle w:val="Odkaznarejstk"/>
                <w:w w:val="100"/>
              </w:rPr>
              <w:t>D.5.</w:t>
            </w:r>
            <w:r>
              <w:rPr>
                <w:rStyle w:val="Odkaznarejstk"/>
                <w:rFonts w:ascii="Calibri" w:hAnsi="Calibri" w:asciiTheme="minorHAnsi" w:hAnsiTheme="minorHAnsi"/>
              </w:rPr>
              <w:tab/>
            </w:r>
            <w:r>
              <w:rPr>
                <w:rStyle w:val="Odkaznarejstk"/>
              </w:rPr>
              <w:t>Ochrana proti hluku a vibracím</w:t>
            </w:r>
            <w:r>
              <w:rPr>
                <w:webHidden/>
              </w:rPr>
              <w:fldChar w:fldCharType="begin"/>
            </w:r>
            <w:r>
              <w:rPr>
                <w:webHidden/>
              </w:rPr>
              <w:instrText>PAGEREF _Toc71199207 \h</w:instrText>
            </w:r>
            <w:r>
              <w:rPr>
                <w:webHidden/>
              </w:rPr>
              <w:fldChar w:fldCharType="separate"/>
            </w:r>
            <w:r>
              <w:rPr>
                <w:rStyle w:val="Odkaznarejstk"/>
                <w:vanish w:val="false"/>
              </w:rPr>
              <w:tab/>
              <w:t>5</w:t>
            </w:r>
            <w:r>
              <w:rPr>
                <w:webHidden/>
              </w:rPr>
              <w:fldChar w:fldCharType="end"/>
            </w:r>
          </w:hyperlink>
        </w:p>
        <w:p>
          <w:pPr>
            <w:pStyle w:val="Obsah1"/>
            <w:tabs>
              <w:tab w:val="clear" w:pos="708"/>
              <w:tab w:val="left" w:pos="660" w:leader="none"/>
              <w:tab w:val="right" w:pos="9062" w:leader="dot"/>
            </w:tabs>
            <w:rPr>
              <w:rFonts w:ascii="Calibri" w:hAnsi="Calibri" w:asciiTheme="minorHAnsi" w:hAnsiTheme="minorHAnsi"/>
            </w:rPr>
          </w:pPr>
          <w:hyperlink w:anchor="_Toc71199208">
            <w:r>
              <w:rPr>
                <w:webHidden/>
                <w:rStyle w:val="Odkaznarejstk"/>
                <w:w w:val="100"/>
                <w:lang w:eastAsia="ar-SA"/>
              </w:rPr>
              <w:t>D.6.</w:t>
            </w:r>
            <w:r>
              <w:rPr>
                <w:rStyle w:val="Odkaznarejstk"/>
                <w:rFonts w:ascii="Calibri" w:hAnsi="Calibri" w:asciiTheme="minorHAnsi" w:hAnsiTheme="minorHAnsi"/>
              </w:rPr>
              <w:tab/>
            </w:r>
            <w:r>
              <w:rPr>
                <w:rStyle w:val="Odkaznarejstk"/>
                <w:lang w:eastAsia="ar-SA"/>
              </w:rPr>
              <w:t>Vliv na životní prostředí</w:t>
            </w:r>
            <w:r>
              <w:rPr>
                <w:webHidden/>
              </w:rPr>
              <w:fldChar w:fldCharType="begin"/>
            </w:r>
            <w:r>
              <w:rPr>
                <w:webHidden/>
              </w:rPr>
              <w:instrText>PAGEREF _Toc71199208 \h</w:instrText>
            </w:r>
            <w:r>
              <w:rPr>
                <w:webHidden/>
              </w:rPr>
              <w:fldChar w:fldCharType="separate"/>
            </w:r>
            <w:r>
              <w:rPr>
                <w:rStyle w:val="Odkaznarejstk"/>
                <w:vanish w:val="false"/>
              </w:rPr>
              <w:tab/>
              <w:t>6</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209">
            <w:r>
              <w:rPr>
                <w:webHidden/>
                <w:rStyle w:val="Odkaznarejstk"/>
                <w:lang w:eastAsia="ar-SA"/>
              </w:rPr>
              <w:t>a)</w:t>
            </w:r>
            <w:r>
              <w:rPr>
                <w:rStyle w:val="Odkaznarejstk"/>
                <w:rFonts w:ascii="Calibri" w:hAnsi="Calibri" w:asciiTheme="minorHAnsi" w:hAnsiTheme="minorHAnsi"/>
                <w:b w:val="false"/>
                <w:sz w:val="22"/>
              </w:rPr>
              <w:tab/>
            </w:r>
            <w:r>
              <w:rPr>
                <w:rStyle w:val="Odkaznarejstk"/>
                <w:lang w:eastAsia="ar-SA"/>
              </w:rPr>
              <w:t>Voda</w:t>
            </w:r>
            <w:r>
              <w:rPr>
                <w:webHidden/>
              </w:rPr>
              <w:fldChar w:fldCharType="begin"/>
            </w:r>
            <w:r>
              <w:rPr>
                <w:webHidden/>
              </w:rPr>
              <w:instrText>PAGEREF _Toc71199209 \h</w:instrText>
            </w:r>
            <w:r>
              <w:rPr>
                <w:webHidden/>
              </w:rPr>
              <w:fldChar w:fldCharType="separate"/>
            </w:r>
            <w:r>
              <w:rPr>
                <w:rStyle w:val="Odkaznarejstk"/>
                <w:vanish w:val="false"/>
              </w:rPr>
              <w:tab/>
              <w:t>6</w:t>
            </w:r>
            <w:r>
              <w:rPr>
                <w:webHidden/>
              </w:rPr>
              <w:fldChar w:fldCharType="end"/>
            </w:r>
          </w:hyperlink>
        </w:p>
        <w:p>
          <w:pPr>
            <w:pStyle w:val="Obsah3"/>
            <w:tabs>
              <w:tab w:val="clear" w:pos="708"/>
              <w:tab w:val="left" w:pos="660" w:leader="none"/>
              <w:tab w:val="right" w:pos="9062" w:leader="dot"/>
            </w:tabs>
            <w:rPr>
              <w:rFonts w:ascii="Calibri" w:hAnsi="Calibri" w:asciiTheme="minorHAnsi" w:hAnsiTheme="minorHAnsi"/>
              <w:b w:val="false"/>
              <w:b w:val="false"/>
              <w:sz w:val="22"/>
            </w:rPr>
          </w:pPr>
          <w:hyperlink w:anchor="_Toc71199210">
            <w:r>
              <w:rPr>
                <w:webHidden/>
                <w:rStyle w:val="Odkaznarejstk"/>
                <w:lang w:eastAsia="ar-SA"/>
              </w:rPr>
              <w:t>b)</w:t>
            </w:r>
            <w:r>
              <w:rPr>
                <w:rStyle w:val="Odkaznarejstk"/>
                <w:rFonts w:ascii="Calibri" w:hAnsi="Calibri" w:asciiTheme="minorHAnsi" w:hAnsiTheme="minorHAnsi"/>
                <w:b w:val="false"/>
                <w:sz w:val="22"/>
              </w:rPr>
              <w:tab/>
            </w:r>
            <w:r>
              <w:rPr>
                <w:rStyle w:val="Odkaznarejstk"/>
                <w:lang w:eastAsia="ar-SA"/>
              </w:rPr>
              <w:t>Odpady</w:t>
            </w:r>
            <w:r>
              <w:rPr>
                <w:webHidden/>
              </w:rPr>
              <w:fldChar w:fldCharType="begin"/>
            </w:r>
            <w:r>
              <w:rPr>
                <w:webHidden/>
              </w:rPr>
              <w:instrText>PAGEREF _Toc71199210 \h</w:instrText>
            </w:r>
            <w:r>
              <w:rPr>
                <w:webHidden/>
              </w:rPr>
              <w:fldChar w:fldCharType="separate"/>
            </w:r>
            <w:r>
              <w:rPr>
                <w:rStyle w:val="Odkaznarejstk"/>
                <w:vanish w:val="false"/>
              </w:rPr>
              <w:tab/>
              <w:t>6</w:t>
            </w:r>
            <w:r>
              <w:rPr>
                <w:webHidden/>
              </w:rPr>
              <w:fldChar w:fldCharType="end"/>
            </w:r>
          </w:hyperlink>
        </w:p>
        <w:p>
          <w:pPr>
            <w:pStyle w:val="Obsah1"/>
            <w:tabs>
              <w:tab w:val="clear" w:pos="708"/>
              <w:tab w:val="left" w:pos="660" w:leader="none"/>
              <w:tab w:val="right" w:pos="9062" w:leader="dot"/>
            </w:tabs>
            <w:rPr/>
          </w:pPr>
          <w:hyperlink w:anchor="_Toc71199211">
            <w:r>
              <w:rPr>
                <w:webHidden/>
                <w:rStyle w:val="Odkaznarejstk"/>
                <w:w w:val="100"/>
              </w:rPr>
              <w:t>D.7.</w:t>
            </w:r>
            <w:r>
              <w:rPr>
                <w:rStyle w:val="Odkaznarejstk"/>
                <w:rFonts w:ascii="Calibri" w:hAnsi="Calibri" w:asciiTheme="minorHAnsi" w:hAnsiTheme="minorHAnsi"/>
              </w:rPr>
              <w:tab/>
            </w:r>
            <w:r>
              <w:rPr>
                <w:rStyle w:val="Odkaznarejstk"/>
              </w:rPr>
              <w:t>Specifikace materiálu</w:t>
            </w:r>
            <w:r>
              <w:rPr>
                <w:webHidden/>
              </w:rPr>
              <w:fldChar w:fldCharType="begin"/>
            </w:r>
            <w:r>
              <w:rPr>
                <w:webHidden/>
              </w:rPr>
              <w:instrText>PAGEREF _Toc71199211 \h</w:instrText>
            </w:r>
            <w:r>
              <w:rPr>
                <w:webHidden/>
              </w:rPr>
              <w:fldChar w:fldCharType="separate"/>
            </w:r>
            <w:r>
              <w:rPr>
                <w:rStyle w:val="Odkaznarejstk"/>
                <w:vanish w:val="false"/>
              </w:rPr>
              <w:tab/>
              <w:t>6</w:t>
            </w:r>
            <w:r>
              <w:rPr>
                <w:webHidden/>
              </w:rPr>
              <w:fldChar w:fldCharType="end"/>
            </w:r>
          </w:hyperlink>
          <w:r>
            <w:rPr>
              <w:rStyle w:val="Odkaznarejstk"/>
              <w:vanish w:val="false"/>
            </w:rPr>
            <w:fldChar w:fldCharType="end"/>
          </w:r>
        </w:p>
      </w:sdtContent>
    </w:sdt>
    <w:p>
      <w:pPr>
        <w:pStyle w:val="Styl2"/>
        <w:numPr>
          <w:ilvl w:val="0"/>
          <w:numId w:val="0"/>
        </w:numPr>
        <w:ind w:left="720" w:hanging="0"/>
        <w:rPr/>
      </w:pPr>
      <w:r>
        <w:rPr/>
      </w:r>
    </w:p>
    <w:p>
      <w:pPr>
        <w:pStyle w:val="Normln1"/>
        <w:rPr>
          <w:rFonts w:eastAsia="Times New Roman" w:cs="Times New Roman"/>
          <w:szCs w:val="20"/>
          <w:lang w:eastAsia="ar-SA"/>
        </w:rPr>
      </w:pPr>
      <w:r>
        <w:rPr>
          <w:rFonts w:eastAsia="Times New Roman" w:cs="Times New Roman"/>
          <w:szCs w:val="20"/>
          <w:lang w:eastAsia="ar-SA"/>
        </w:rPr>
      </w:r>
      <w:r>
        <w:br w:type="page"/>
      </w:r>
    </w:p>
    <w:p>
      <w:pPr>
        <w:pStyle w:val="Styl2"/>
        <w:numPr>
          <w:ilvl w:val="0"/>
          <w:numId w:val="0"/>
        </w:numPr>
        <w:ind w:left="720" w:hanging="0"/>
        <w:rPr/>
      </w:pPr>
      <w:r>
        <w:rPr/>
      </w:r>
    </w:p>
    <w:p>
      <w:pPr>
        <w:pStyle w:val="Muj1"/>
        <w:numPr>
          <w:ilvl w:val="0"/>
          <w:numId w:val="1"/>
        </w:numPr>
        <w:rPr/>
      </w:pPr>
      <w:bookmarkStart w:id="1" w:name="_Toc71199182"/>
      <w:r>
        <w:rPr/>
        <w:t>Zadání</w:t>
      </w:r>
      <w:bookmarkEnd w:id="1"/>
    </w:p>
    <w:p>
      <w:pPr>
        <w:pStyle w:val="Normal"/>
        <w:rPr/>
      </w:pPr>
      <w:r>
        <w:rPr/>
        <w:t xml:space="preserve">Předmětem projektové dokumentace je vodoinstalace a kanalizace v pavilonu dílen, který je součástí areálu školy. Vodoinstalace a kanalizace řeší napojení nově navržených zařizovacích předmětů, výtokových armatur a spotřebičů. Ohřev teplé vody bude lokální prostřednictvím elektrických akumulačních ohříváků. Vodovod a kanalizace budou napojeny uvnitř budovy na stávající vedení. </w:t>
      </w:r>
    </w:p>
    <w:p>
      <w:pPr>
        <w:pStyle w:val="Muj1"/>
        <w:numPr>
          <w:ilvl w:val="0"/>
          <w:numId w:val="1"/>
        </w:numPr>
        <w:rPr/>
      </w:pPr>
      <w:bookmarkStart w:id="2" w:name="_Toc71199183"/>
      <w:r>
        <w:rPr/>
        <w:t>Vodoinstalace</w:t>
      </w:r>
      <w:bookmarkEnd w:id="2"/>
    </w:p>
    <w:p>
      <w:pPr>
        <w:pStyle w:val="Muj3"/>
        <w:numPr>
          <w:ilvl w:val="2"/>
          <w:numId w:val="1"/>
        </w:numPr>
        <w:rPr/>
      </w:pPr>
      <w:bookmarkStart w:id="3" w:name="_Toc71199184"/>
      <w:r>
        <w:rPr/>
        <w:t>Stávající stav</w:t>
      </w:r>
      <w:bookmarkEnd w:id="3"/>
    </w:p>
    <w:p>
      <w:pPr>
        <w:pStyle w:val="Normal"/>
        <w:rPr/>
      </w:pPr>
      <w:r>
        <w:rPr/>
        <w:t>Pitná voda je užívána k hygienickým účelům. Zásobování pitnou vodou pavilonu dílen je z vnitřního vodovodu školy, který je napojen na veřejný vodovod. Budova je napojena samostatnou přípojkou vody z řadu LT DN100 mm v ulici Matěje Kopeckého. Studená voda vstupuje do budovy dílen v chodbě, č. m.  101 b. Hlavní přívod v chodbě je rozdělen na dvě větve pro dílny, jednu větev pro hygienické zázemí tělocvičny a jednou větví je napojen hydrant DN25mm ve skříni pod omítkou, který je umístěn v chodbě č. m. 101 b. Ohřev teplé vody je lokální prostřednictvím elektrických ohřívačů. Spotřeba vody v dílnách není měřena. Rozvody jsou z ocelových trubek pozinkovaných, vedených volně po stavební konstrukci.</w:t>
      </w:r>
    </w:p>
    <w:p>
      <w:pPr>
        <w:pStyle w:val="Muj3"/>
        <w:numPr>
          <w:ilvl w:val="2"/>
          <w:numId w:val="1"/>
        </w:numPr>
        <w:rPr/>
      </w:pPr>
      <w:bookmarkStart w:id="4" w:name="_Toc71199185"/>
      <w:r>
        <w:rPr/>
        <w:t>Navrhovaný stav</w:t>
      </w:r>
      <w:bookmarkEnd w:id="4"/>
    </w:p>
    <w:p>
      <w:pPr>
        <w:pStyle w:val="Normal"/>
        <w:rPr/>
      </w:pPr>
      <w:r>
        <w:rPr/>
        <w:t xml:space="preserve">Navrhovaný stav vychází z nového dispozičního řešení dílen a s tím souvisejícím rozmístěním nových zařizovacích předmětů a spotřebičů. Stávající rozvody vody, zařizovací předměty a spotřebiče budou odpojeny a kompletně demontovány. Vzhledem k jejich stavu projekt nepočítá s jejich opětovným využitím. Nový vnitřní vodovod pro pavilon dílen bude napojena na stávající vstup studené vody (ocel pozink 5/4“) v chodbě č. m. 101 b. První větev bude napojovat nový hydrant, druhá větev je navržena jako přeložka stávající větve pro hygienické zázemí tělocvičny a zbylé tři větve budou rozvedeny do hygienického zázemí dílen. Pro měření spotřeby studené vody v pavilonu dílen je navržen podružný vodoměr. Ohřev teplé vody bude zajištěn třemi lokálně rozmístěnými elektrickými akumulačními ohříváky. U vjezdu do garáže bude ve skříni na fasádě vysazen nový proti mrazový zahradní uzávěr.    </w:t>
      </w:r>
    </w:p>
    <w:p>
      <w:pPr>
        <w:pStyle w:val="Muj3"/>
        <w:numPr>
          <w:ilvl w:val="2"/>
          <w:numId w:val="1"/>
        </w:numPr>
        <w:rPr/>
      </w:pPr>
      <w:bookmarkStart w:id="5" w:name="_Toc71199186"/>
      <w:r>
        <w:rPr/>
        <w:t>Spotřeba vody</w:t>
      </w:r>
      <w:bookmarkEnd w:id="5"/>
    </w:p>
    <w:tbl>
      <w:tblPr>
        <w:tblW w:w="5000" w:type="pct"/>
        <w:jc w:val="left"/>
        <w:tblInd w:w="0" w:type="dxa"/>
        <w:tblCellMar>
          <w:top w:w="0" w:type="dxa"/>
          <w:left w:w="70" w:type="dxa"/>
          <w:bottom w:w="0" w:type="dxa"/>
          <w:right w:w="70" w:type="dxa"/>
        </w:tblCellMar>
        <w:tblLook w:firstRow="1" w:noVBand="1" w:lastRow="0" w:firstColumn="1" w:lastColumn="0" w:noHBand="0" w:val="04a0"/>
      </w:tblPr>
      <w:tblGrid>
        <w:gridCol w:w="993"/>
        <w:gridCol w:w="6934"/>
        <w:gridCol w:w="542"/>
        <w:gridCol w:w="602"/>
      </w:tblGrid>
      <w:tr>
        <w:trPr>
          <w:trHeight w:val="270" w:hRule="atLeast"/>
        </w:trPr>
        <w:tc>
          <w:tcPr>
            <w:tcW w:w="993" w:type="dxa"/>
            <w:tcBorders/>
            <w:shd w:color="auto" w:fill="auto" w:val="clear"/>
          </w:tcPr>
          <w:p>
            <w:pPr>
              <w:pStyle w:val="Normal"/>
              <w:spacing w:before="0" w:after="0"/>
              <w:rPr>
                <w:rFonts w:eastAsia="Times New Roman" w:cs="Calibri"/>
                <w:color w:val="000000"/>
                <w:u w:val="single"/>
              </w:rPr>
            </w:pPr>
            <w:r>
              <w:rPr>
                <w:rFonts w:eastAsia="Times New Roman" w:cs="Calibri"/>
                <w:color w:val="000000"/>
                <w:u w:val="single"/>
              </w:rPr>
              <w:t>Pitná voda</w:t>
            </w:r>
          </w:p>
        </w:tc>
        <w:tc>
          <w:tcPr>
            <w:tcW w:w="6934" w:type="dxa"/>
            <w:tcBorders/>
            <w:shd w:color="auto" w:fill="auto" w:val="clear"/>
          </w:tcPr>
          <w:p>
            <w:pPr>
              <w:pStyle w:val="Normal"/>
              <w:spacing w:before="0" w:after="0"/>
              <w:rPr>
                <w:rFonts w:eastAsia="Times New Roman" w:cs="Calibri"/>
                <w:color w:val="000000"/>
                <w:u w:val="single"/>
              </w:rPr>
            </w:pPr>
            <w:r>
              <w:rPr>
                <w:rFonts w:eastAsia="Times New Roman" w:cs="Calibri"/>
                <w:color w:val="000000"/>
                <w:u w:val="single"/>
              </w:rPr>
            </w:r>
          </w:p>
        </w:tc>
        <w:tc>
          <w:tcPr>
            <w:tcW w:w="542" w:type="dxa"/>
            <w:tcBorders/>
            <w:shd w:color="auto" w:fill="auto" w:val="clear"/>
          </w:tcPr>
          <w:p>
            <w:pPr>
              <w:pStyle w:val="Normal"/>
              <w:spacing w:before="0" w:after="0"/>
              <w:rPr>
                <w:rFonts w:eastAsia="Times New Roman" w:cs="Times New Roman"/>
              </w:rPr>
            </w:pPr>
            <w:r>
              <w:rPr>
                <w:rFonts w:eastAsia="Times New Roman" w:cs="Times New Roman"/>
              </w:rPr>
            </w:r>
          </w:p>
        </w:tc>
        <w:tc>
          <w:tcPr>
            <w:tcW w:w="602" w:type="dxa"/>
            <w:tcBorders/>
            <w:shd w:color="auto" w:fill="auto" w:val="clear"/>
          </w:tcPr>
          <w:p>
            <w:pPr>
              <w:pStyle w:val="Normal"/>
              <w:spacing w:before="0" w:after="0"/>
              <w:rPr>
                <w:rFonts w:eastAsia="Times New Roman" w:cs="Times New Roman"/>
              </w:rPr>
            </w:pPr>
            <w:r>
              <w:rPr>
                <w:rFonts w:eastAsia="Times New Roman" w:cs="Times New Roman"/>
              </w:rPr>
            </w:r>
          </w:p>
        </w:tc>
      </w:tr>
      <w:tr>
        <w:trPr>
          <w:trHeight w:val="270" w:hRule="atLeast"/>
        </w:trPr>
        <w:tc>
          <w:tcPr>
            <w:tcW w:w="993" w:type="dxa"/>
            <w:tcBorders/>
            <w:shd w:color="auto" w:fill="auto" w:val="clear"/>
          </w:tcPr>
          <w:p>
            <w:pPr>
              <w:pStyle w:val="Normal"/>
              <w:spacing w:before="0" w:after="0"/>
              <w:jc w:val="right"/>
              <w:rPr>
                <w:rFonts w:eastAsia="Times New Roman" w:cs="Times New Roman"/>
              </w:rPr>
            </w:pPr>
            <w:r>
              <w:rPr>
                <w:rFonts w:eastAsia="Times New Roman" w:cs="Times New Roman"/>
              </w:rPr>
            </w:r>
          </w:p>
        </w:tc>
        <w:tc>
          <w:tcPr>
            <w:tcW w:w="6934" w:type="dxa"/>
            <w:tcBorders/>
            <w:shd w:color="auto" w:fill="auto" w:val="clear"/>
          </w:tcPr>
          <w:p>
            <w:pPr>
              <w:pStyle w:val="Normal"/>
              <w:spacing w:before="0" w:after="0"/>
              <w:rPr>
                <w:rFonts w:eastAsia="Times New Roman" w:cs="Calibri"/>
                <w:color w:val="000000"/>
              </w:rPr>
            </w:pPr>
            <w:r>
              <w:rPr>
                <w:rFonts w:eastAsia="Times New Roman" w:cs="Calibri"/>
                <w:color w:val="000000"/>
              </w:rPr>
              <w:t>Vyhláška č. 120/2011 Sb. změna (Směrná čís. dle př. č. 12)</w:t>
            </w:r>
          </w:p>
        </w:tc>
        <w:tc>
          <w:tcPr>
            <w:tcW w:w="542" w:type="dxa"/>
            <w:tcBorders/>
            <w:shd w:color="auto" w:fill="auto" w:val="clear"/>
          </w:tcPr>
          <w:p>
            <w:pPr>
              <w:pStyle w:val="Normal"/>
              <w:spacing w:before="0" w:after="0"/>
              <w:rPr>
                <w:rFonts w:eastAsia="Times New Roman" w:cs="Calibri"/>
                <w:color w:val="000000"/>
              </w:rPr>
            </w:pPr>
            <w:r>
              <w:rPr>
                <w:rFonts w:eastAsia="Times New Roman" w:cs="Calibri"/>
                <w:color w:val="000000"/>
              </w:rPr>
              <w:t>MJ</w:t>
            </w:r>
          </w:p>
        </w:tc>
        <w:tc>
          <w:tcPr>
            <w:tcW w:w="602"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Počet</w:t>
            </w:r>
          </w:p>
        </w:tc>
      </w:tr>
      <w:tr>
        <w:trPr>
          <w:trHeight w:val="270" w:hRule="atLeast"/>
        </w:trPr>
        <w:tc>
          <w:tcPr>
            <w:tcW w:w="993"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r>
          </w:p>
        </w:tc>
        <w:tc>
          <w:tcPr>
            <w:tcW w:w="6934" w:type="dxa"/>
            <w:tcBorders/>
            <w:shd w:color="auto" w:fill="auto" w:val="clear"/>
          </w:tcPr>
          <w:p>
            <w:pPr>
              <w:pStyle w:val="Normal"/>
              <w:spacing w:before="0" w:after="0"/>
              <w:rPr>
                <w:rFonts w:eastAsia="Times New Roman" w:cs="Calibri"/>
                <w:color w:val="000000"/>
              </w:rPr>
            </w:pPr>
            <w:r>
              <w:rPr>
                <w:rFonts w:eastAsia="Times New Roman" w:cs="Calibri"/>
                <w:color w:val="000000"/>
              </w:rPr>
              <w:t>Školy bez stravování</w:t>
            </w:r>
          </w:p>
        </w:tc>
        <w:tc>
          <w:tcPr>
            <w:tcW w:w="542" w:type="dxa"/>
            <w:tcBorders/>
            <w:shd w:color="auto" w:fill="auto" w:val="clear"/>
          </w:tcPr>
          <w:p>
            <w:pPr>
              <w:pStyle w:val="Normal"/>
              <w:spacing w:before="0" w:after="0"/>
              <w:rPr>
                <w:rFonts w:eastAsia="Times New Roman" w:cs="Calibri"/>
                <w:color w:val="000000"/>
              </w:rPr>
            </w:pPr>
            <w:r>
              <w:rPr>
                <w:rFonts w:eastAsia="Times New Roman" w:cs="Calibri"/>
                <w:color w:val="000000"/>
              </w:rPr>
            </w:r>
          </w:p>
        </w:tc>
        <w:tc>
          <w:tcPr>
            <w:tcW w:w="602" w:type="dxa"/>
            <w:tcBorders/>
            <w:shd w:color="auto" w:fill="auto" w:val="clear"/>
          </w:tcPr>
          <w:p>
            <w:pPr>
              <w:pStyle w:val="Normal"/>
              <w:spacing w:before="0" w:after="0"/>
              <w:rPr>
                <w:rFonts w:eastAsia="Times New Roman" w:cs="Times New Roman"/>
              </w:rPr>
            </w:pPr>
            <w:r>
              <w:rPr>
                <w:rFonts w:eastAsia="Times New Roman" w:cs="Times New Roman"/>
              </w:rPr>
            </w:r>
          </w:p>
        </w:tc>
      </w:tr>
      <w:tr>
        <w:trPr>
          <w:trHeight w:val="540" w:hRule="atLeast"/>
        </w:trPr>
        <w:tc>
          <w:tcPr>
            <w:tcW w:w="993" w:type="dxa"/>
            <w:tcBorders/>
            <w:shd w:color="auto" w:fill="auto" w:val="clear"/>
          </w:tcPr>
          <w:p>
            <w:pPr>
              <w:pStyle w:val="Normal"/>
              <w:spacing w:before="0" w:after="0"/>
              <w:rPr>
                <w:rFonts w:eastAsia="Times New Roman" w:cs="Calibri"/>
                <w:color w:val="000000"/>
              </w:rPr>
            </w:pPr>
            <w:r>
              <w:rPr>
                <w:rFonts w:eastAsia="Times New Roman" w:cs="Calibri"/>
                <w:color w:val="000000"/>
              </w:rPr>
              <w:t>Pol. 8</w:t>
            </w:r>
          </w:p>
        </w:tc>
        <w:tc>
          <w:tcPr>
            <w:tcW w:w="6934" w:type="dxa"/>
            <w:tcBorders/>
            <w:shd w:color="auto" w:fill="auto" w:val="clear"/>
          </w:tcPr>
          <w:p>
            <w:pPr>
              <w:pStyle w:val="Normal"/>
              <w:spacing w:before="0" w:after="0"/>
              <w:rPr>
                <w:rFonts w:eastAsia="Times New Roman" w:cs="Calibri"/>
                <w:color w:val="000000"/>
              </w:rPr>
            </w:pPr>
            <w:r>
              <w:rPr>
                <w:rFonts w:eastAsia="Times New Roman" w:cs="Calibri"/>
                <w:color w:val="000000"/>
              </w:rPr>
              <w:t>na jednu osobu (žáka, učitele, pracovníka) při průměru 200 pracovních dnů/ rok, WC, umyvadla a tekoucí teplé voda</w:t>
            </w:r>
          </w:p>
        </w:tc>
        <w:tc>
          <w:tcPr>
            <w:tcW w:w="542" w:type="dxa"/>
            <w:tcBorders/>
            <w:shd w:color="auto" w:fill="auto" w:val="clear"/>
          </w:tcPr>
          <w:p>
            <w:pPr>
              <w:pStyle w:val="Normal"/>
              <w:spacing w:before="0" w:after="0"/>
              <w:rPr>
                <w:rFonts w:eastAsia="Times New Roman" w:cs="Calibri"/>
                <w:color w:val="000000"/>
              </w:rPr>
            </w:pPr>
            <w:r>
              <w:rPr>
                <w:rFonts w:eastAsia="Times New Roman" w:cs="Calibri"/>
                <w:color w:val="000000"/>
              </w:rPr>
              <w:t>m3/r</w:t>
            </w:r>
          </w:p>
        </w:tc>
        <w:tc>
          <w:tcPr>
            <w:tcW w:w="602"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5</w:t>
            </w:r>
          </w:p>
        </w:tc>
      </w:tr>
      <w:tr>
        <w:trPr>
          <w:trHeight w:val="270" w:hRule="atLeast"/>
        </w:trPr>
        <w:tc>
          <w:tcPr>
            <w:tcW w:w="993"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r>
          </w:p>
        </w:tc>
        <w:tc>
          <w:tcPr>
            <w:tcW w:w="6934" w:type="dxa"/>
            <w:tcBorders/>
            <w:shd w:color="auto" w:fill="auto" w:val="clear"/>
          </w:tcPr>
          <w:p>
            <w:pPr>
              <w:pStyle w:val="Normal"/>
              <w:spacing w:before="0" w:after="0"/>
              <w:rPr>
                <w:rFonts w:eastAsia="Times New Roman" w:cs="Calibri"/>
                <w:color w:val="000000"/>
              </w:rPr>
            </w:pPr>
            <w:r>
              <w:rPr>
                <w:rFonts w:eastAsia="Times New Roman" w:cs="Calibri"/>
                <w:color w:val="000000"/>
              </w:rPr>
              <w:t>počet osob</w:t>
            </w:r>
          </w:p>
        </w:tc>
        <w:tc>
          <w:tcPr>
            <w:tcW w:w="542" w:type="dxa"/>
            <w:tcBorders/>
            <w:shd w:color="auto" w:fill="auto" w:val="clear"/>
          </w:tcPr>
          <w:p>
            <w:pPr>
              <w:pStyle w:val="Normal"/>
              <w:spacing w:before="0" w:after="0"/>
              <w:rPr>
                <w:rFonts w:eastAsia="Times New Roman" w:cs="Calibri"/>
                <w:color w:val="000000"/>
              </w:rPr>
            </w:pPr>
            <w:r>
              <w:rPr>
                <w:rFonts w:eastAsia="Times New Roman" w:cs="Calibri"/>
                <w:color w:val="000000"/>
              </w:rPr>
              <w:t>-</w:t>
            </w:r>
          </w:p>
        </w:tc>
        <w:tc>
          <w:tcPr>
            <w:tcW w:w="602"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69</w:t>
            </w:r>
          </w:p>
        </w:tc>
      </w:tr>
      <w:tr>
        <w:trPr>
          <w:trHeight w:val="270" w:hRule="atLeast"/>
        </w:trPr>
        <w:tc>
          <w:tcPr>
            <w:tcW w:w="993" w:type="dxa"/>
            <w:tcBorders/>
            <w:shd w:color="auto" w:fill="auto" w:val="clear"/>
          </w:tcPr>
          <w:p>
            <w:pPr>
              <w:pStyle w:val="Normal"/>
              <w:spacing w:before="0" w:after="0"/>
              <w:rPr>
                <w:rFonts w:eastAsia="Times New Roman" w:cs="Calibri"/>
                <w:color w:val="000000"/>
              </w:rPr>
            </w:pPr>
            <w:r>
              <w:rPr>
                <w:rFonts w:eastAsia="Times New Roman" w:cs="Calibri"/>
                <w:color w:val="000000"/>
              </w:rPr>
              <w:t>Qr</w:t>
            </w:r>
          </w:p>
        </w:tc>
        <w:tc>
          <w:tcPr>
            <w:tcW w:w="6934" w:type="dxa"/>
            <w:tcBorders/>
            <w:shd w:color="auto" w:fill="auto" w:val="clear"/>
          </w:tcPr>
          <w:p>
            <w:pPr>
              <w:pStyle w:val="Normal"/>
              <w:spacing w:before="0" w:after="0"/>
              <w:rPr>
                <w:rFonts w:eastAsia="Times New Roman" w:cs="Calibri"/>
                <w:color w:val="000000"/>
              </w:rPr>
            </w:pPr>
            <w:r>
              <w:rPr>
                <w:rFonts w:eastAsia="Times New Roman" w:cs="Calibri"/>
                <w:color w:val="000000"/>
              </w:rPr>
              <w:t>roční celkem (200 dní)</w:t>
            </w:r>
          </w:p>
        </w:tc>
        <w:tc>
          <w:tcPr>
            <w:tcW w:w="542" w:type="dxa"/>
            <w:tcBorders/>
            <w:shd w:color="auto" w:fill="auto" w:val="clear"/>
          </w:tcPr>
          <w:p>
            <w:pPr>
              <w:pStyle w:val="Normal"/>
              <w:spacing w:before="0" w:after="0"/>
              <w:rPr>
                <w:rFonts w:eastAsia="Times New Roman" w:cs="Calibri"/>
                <w:color w:val="000000"/>
              </w:rPr>
            </w:pPr>
            <w:r>
              <w:rPr>
                <w:rFonts w:eastAsia="Times New Roman" w:cs="Calibri"/>
                <w:color w:val="000000"/>
              </w:rPr>
              <w:t>m3/r</w:t>
            </w:r>
          </w:p>
        </w:tc>
        <w:tc>
          <w:tcPr>
            <w:tcW w:w="602"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345</w:t>
            </w:r>
          </w:p>
        </w:tc>
      </w:tr>
      <w:tr>
        <w:trPr>
          <w:trHeight w:val="270" w:hRule="atLeast"/>
        </w:trPr>
        <w:tc>
          <w:tcPr>
            <w:tcW w:w="993" w:type="dxa"/>
            <w:tcBorders/>
            <w:shd w:color="auto" w:fill="auto" w:val="clear"/>
          </w:tcPr>
          <w:p>
            <w:pPr>
              <w:pStyle w:val="Normal"/>
              <w:spacing w:before="0" w:after="0"/>
              <w:rPr>
                <w:rFonts w:eastAsia="Times New Roman" w:cs="Calibri"/>
                <w:color w:val="000000"/>
              </w:rPr>
            </w:pPr>
            <w:r>
              <w:rPr>
                <w:rFonts w:eastAsia="Times New Roman" w:cs="Calibri"/>
                <w:color w:val="000000"/>
              </w:rPr>
              <w:t>Q</w:t>
            </w:r>
          </w:p>
        </w:tc>
        <w:tc>
          <w:tcPr>
            <w:tcW w:w="6934" w:type="dxa"/>
            <w:tcBorders/>
            <w:shd w:color="auto" w:fill="auto" w:val="clear"/>
          </w:tcPr>
          <w:p>
            <w:pPr>
              <w:pStyle w:val="Normal"/>
              <w:spacing w:before="0" w:after="0"/>
              <w:rPr>
                <w:rFonts w:eastAsia="Times New Roman" w:cs="Calibri"/>
                <w:color w:val="000000"/>
              </w:rPr>
            </w:pPr>
            <w:r>
              <w:rPr>
                <w:rFonts w:eastAsia="Times New Roman" w:cs="Calibri"/>
                <w:color w:val="000000"/>
              </w:rPr>
              <w:t xml:space="preserve">denní průměr </w:t>
            </w:r>
          </w:p>
        </w:tc>
        <w:tc>
          <w:tcPr>
            <w:tcW w:w="542" w:type="dxa"/>
            <w:tcBorders/>
            <w:shd w:color="auto" w:fill="auto" w:val="clear"/>
          </w:tcPr>
          <w:p>
            <w:pPr>
              <w:pStyle w:val="Normal"/>
              <w:spacing w:before="0" w:after="0"/>
              <w:rPr>
                <w:rFonts w:eastAsia="Times New Roman" w:cs="Calibri"/>
                <w:color w:val="000000"/>
              </w:rPr>
            </w:pPr>
            <w:r>
              <w:rPr>
                <w:rFonts w:eastAsia="Times New Roman" w:cs="Calibri"/>
                <w:color w:val="000000"/>
              </w:rPr>
              <w:t>m3/d</w:t>
            </w:r>
          </w:p>
        </w:tc>
        <w:tc>
          <w:tcPr>
            <w:tcW w:w="602"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1,73</w:t>
            </w:r>
          </w:p>
        </w:tc>
      </w:tr>
      <w:tr>
        <w:trPr>
          <w:trHeight w:val="270" w:hRule="atLeast"/>
        </w:trPr>
        <w:tc>
          <w:tcPr>
            <w:tcW w:w="993" w:type="dxa"/>
            <w:tcBorders/>
            <w:shd w:color="auto" w:fill="auto" w:val="clear"/>
          </w:tcPr>
          <w:p>
            <w:pPr>
              <w:pStyle w:val="Normal"/>
              <w:spacing w:before="0" w:after="0"/>
              <w:rPr>
                <w:rFonts w:eastAsia="Times New Roman" w:cs="Calibri"/>
                <w:color w:val="000000"/>
              </w:rPr>
            </w:pPr>
            <w:r>
              <w:rPr>
                <w:rFonts w:eastAsia="Times New Roman" w:cs="Calibri"/>
                <w:color w:val="000000"/>
              </w:rPr>
              <w:t>Qd</w:t>
            </w:r>
          </w:p>
        </w:tc>
        <w:tc>
          <w:tcPr>
            <w:tcW w:w="6934" w:type="dxa"/>
            <w:tcBorders/>
            <w:shd w:color="auto" w:fill="auto" w:val="clear"/>
          </w:tcPr>
          <w:p>
            <w:pPr>
              <w:pStyle w:val="Normal"/>
              <w:spacing w:before="0" w:after="0"/>
              <w:rPr>
                <w:rFonts w:eastAsia="Times New Roman" w:cs="Calibri"/>
                <w:color w:val="000000"/>
              </w:rPr>
            </w:pPr>
            <w:r>
              <w:rPr>
                <w:rFonts w:eastAsia="Times New Roman" w:cs="Calibri"/>
                <w:color w:val="000000"/>
              </w:rPr>
              <w:t>denní maximum (kd=1,5)</w:t>
            </w:r>
          </w:p>
        </w:tc>
        <w:tc>
          <w:tcPr>
            <w:tcW w:w="542" w:type="dxa"/>
            <w:tcBorders/>
            <w:shd w:color="auto" w:fill="auto" w:val="clear"/>
          </w:tcPr>
          <w:p>
            <w:pPr>
              <w:pStyle w:val="Normal"/>
              <w:spacing w:before="0" w:after="0"/>
              <w:rPr>
                <w:rFonts w:eastAsia="Times New Roman" w:cs="Calibri"/>
                <w:color w:val="000000"/>
              </w:rPr>
            </w:pPr>
            <w:r>
              <w:rPr>
                <w:rFonts w:eastAsia="Times New Roman" w:cs="Calibri"/>
                <w:color w:val="000000"/>
              </w:rPr>
              <w:t>m3/d</w:t>
            </w:r>
          </w:p>
        </w:tc>
        <w:tc>
          <w:tcPr>
            <w:tcW w:w="602"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2,59</w:t>
            </w:r>
          </w:p>
        </w:tc>
      </w:tr>
      <w:tr>
        <w:trPr>
          <w:trHeight w:val="270" w:hRule="atLeast"/>
        </w:trPr>
        <w:tc>
          <w:tcPr>
            <w:tcW w:w="993" w:type="dxa"/>
            <w:tcBorders/>
            <w:shd w:color="auto" w:fill="auto" w:val="clear"/>
          </w:tcPr>
          <w:p>
            <w:pPr>
              <w:pStyle w:val="Normal"/>
              <w:spacing w:before="0" w:after="0"/>
              <w:rPr>
                <w:rFonts w:eastAsia="Times New Roman" w:cs="Calibri"/>
                <w:color w:val="000000"/>
              </w:rPr>
            </w:pPr>
            <w:r>
              <w:rPr>
                <w:rFonts w:eastAsia="Times New Roman" w:cs="Calibri"/>
                <w:color w:val="000000"/>
              </w:rPr>
              <w:t>Qh</w:t>
            </w:r>
          </w:p>
        </w:tc>
        <w:tc>
          <w:tcPr>
            <w:tcW w:w="6934" w:type="dxa"/>
            <w:tcBorders/>
            <w:shd w:color="auto" w:fill="auto" w:val="clear"/>
          </w:tcPr>
          <w:p>
            <w:pPr>
              <w:pStyle w:val="Normal"/>
              <w:spacing w:before="0" w:after="0"/>
              <w:rPr>
                <w:rFonts w:eastAsia="Times New Roman" w:cs="Calibri"/>
                <w:color w:val="000000"/>
              </w:rPr>
            </w:pPr>
            <w:r>
              <w:rPr>
                <w:rFonts w:eastAsia="Times New Roman" w:cs="Calibri"/>
                <w:color w:val="000000"/>
              </w:rPr>
              <w:t>hodinové maximum (kh=1,8)</w:t>
            </w:r>
          </w:p>
        </w:tc>
        <w:tc>
          <w:tcPr>
            <w:tcW w:w="542" w:type="dxa"/>
            <w:tcBorders/>
            <w:shd w:color="auto" w:fill="auto" w:val="clear"/>
          </w:tcPr>
          <w:p>
            <w:pPr>
              <w:pStyle w:val="Normal"/>
              <w:spacing w:before="0" w:after="0"/>
              <w:rPr>
                <w:rFonts w:eastAsia="Times New Roman" w:cs="Calibri"/>
                <w:color w:val="000000"/>
              </w:rPr>
            </w:pPr>
            <w:r>
              <w:rPr>
                <w:rFonts w:eastAsia="Times New Roman" w:cs="Calibri"/>
                <w:color w:val="000000"/>
              </w:rPr>
              <w:t>m3/h</w:t>
            </w:r>
          </w:p>
        </w:tc>
        <w:tc>
          <w:tcPr>
            <w:tcW w:w="602" w:type="dxa"/>
            <w:tcBorders/>
            <w:shd w:color="auto" w:fill="auto" w:val="clear"/>
          </w:tcPr>
          <w:p>
            <w:pPr>
              <w:pStyle w:val="Normal"/>
              <w:spacing w:before="0" w:after="0"/>
              <w:jc w:val="right"/>
              <w:rPr>
                <w:rFonts w:eastAsia="Times New Roman" w:cs="Calibri"/>
              </w:rPr>
            </w:pPr>
            <w:r>
              <w:rPr>
                <w:rFonts w:eastAsia="Times New Roman" w:cs="Calibri"/>
              </w:rPr>
              <w:t>3,11</w:t>
            </w:r>
          </w:p>
        </w:tc>
      </w:tr>
      <w:tr>
        <w:trPr>
          <w:trHeight w:val="270" w:hRule="atLeast"/>
        </w:trPr>
        <w:tc>
          <w:tcPr>
            <w:tcW w:w="993" w:type="dxa"/>
            <w:tcBorders/>
            <w:shd w:color="auto" w:fill="auto" w:val="clear"/>
          </w:tcPr>
          <w:p>
            <w:pPr>
              <w:pStyle w:val="Normal"/>
              <w:spacing w:before="0" w:after="0"/>
              <w:jc w:val="right"/>
              <w:rPr>
                <w:rFonts w:eastAsia="Times New Roman" w:cs="Calibri"/>
              </w:rPr>
            </w:pPr>
            <w:r>
              <w:rPr>
                <w:rFonts w:eastAsia="Times New Roman" w:cs="Calibri"/>
              </w:rPr>
            </w:r>
          </w:p>
        </w:tc>
        <w:tc>
          <w:tcPr>
            <w:tcW w:w="693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tj.</w:t>
            </w:r>
          </w:p>
        </w:tc>
        <w:tc>
          <w:tcPr>
            <w:tcW w:w="542" w:type="dxa"/>
            <w:tcBorders/>
            <w:shd w:color="auto" w:fill="auto" w:val="clear"/>
          </w:tcPr>
          <w:p>
            <w:pPr>
              <w:pStyle w:val="Normal"/>
              <w:spacing w:before="0" w:after="0"/>
              <w:rPr>
                <w:rFonts w:eastAsia="Times New Roman" w:cs="Calibri"/>
                <w:color w:val="000000"/>
              </w:rPr>
            </w:pPr>
            <w:r>
              <w:rPr>
                <w:rFonts w:eastAsia="Times New Roman" w:cs="Calibri"/>
                <w:color w:val="000000"/>
              </w:rPr>
              <w:t>l/s</w:t>
            </w:r>
          </w:p>
        </w:tc>
        <w:tc>
          <w:tcPr>
            <w:tcW w:w="602"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0,86</w:t>
            </w:r>
          </w:p>
        </w:tc>
      </w:tr>
    </w:tbl>
    <w:p>
      <w:pPr>
        <w:pStyle w:val="Muj3"/>
        <w:numPr>
          <w:ilvl w:val="2"/>
          <w:numId w:val="1"/>
        </w:numPr>
        <w:rPr/>
      </w:pPr>
      <w:bookmarkStart w:id="6" w:name="_Toc71199187"/>
      <w:r>
        <w:rPr/>
        <w:t>Připojení na technickou infrastrukturu</w:t>
      </w:r>
      <w:bookmarkEnd w:id="6"/>
    </w:p>
    <w:p>
      <w:pPr>
        <w:pStyle w:val="Normal"/>
        <w:rPr/>
      </w:pPr>
      <w:r>
        <w:rPr/>
        <w:t xml:space="preserve">Není vyžadováno. </w:t>
      </w:r>
    </w:p>
    <w:p>
      <w:pPr>
        <w:pStyle w:val="Muj3"/>
        <w:numPr>
          <w:ilvl w:val="2"/>
          <w:numId w:val="1"/>
        </w:numPr>
        <w:rPr/>
      </w:pPr>
      <w:bookmarkStart w:id="7" w:name="_Toc71199188"/>
      <w:r>
        <w:rPr/>
        <w:t>Měření spotřeby</w:t>
      </w:r>
      <w:bookmarkEnd w:id="7"/>
    </w:p>
    <w:p>
      <w:pPr>
        <w:pStyle w:val="Normal"/>
        <w:rPr/>
      </w:pPr>
      <w:r>
        <w:rPr/>
        <w:t xml:space="preserve">Stávající fakturační měření spotřeby se nemění, nebude dotčeno stavebními úpravami. Pro odběr vody v dílnách je navržen nový podružný vodoměr studené vody DN 15, 1,5 m3/h, který bude umístěn ve skříni pod omítku v chodbě č. m. 101 b. Před vodoměrem bude instalován uzávěr. </w:t>
      </w:r>
    </w:p>
    <w:p>
      <w:pPr>
        <w:pStyle w:val="Muj3"/>
        <w:numPr>
          <w:ilvl w:val="2"/>
          <w:numId w:val="1"/>
        </w:numPr>
        <w:rPr/>
      </w:pPr>
      <w:bookmarkStart w:id="8" w:name="_Toc71199189"/>
      <w:r>
        <w:rPr/>
        <w:t>Ohřev teplé vody</w:t>
      </w:r>
      <w:bookmarkEnd w:id="8"/>
    </w:p>
    <w:p>
      <w:pPr>
        <w:pStyle w:val="Normal"/>
        <w:rPr/>
      </w:pPr>
      <w:r>
        <w:rPr/>
        <w:t xml:space="preserve">Je navržen lokální prostřednictvím tří elektrických akumulačních ohříváků, každý o objemu 200 l, max. přetlak 1,0 MPa, elektro ohřev 2,0 kW. </w:t>
      </w:r>
    </w:p>
    <w:p>
      <w:pPr>
        <w:pStyle w:val="Muj3"/>
        <w:numPr>
          <w:ilvl w:val="2"/>
          <w:numId w:val="1"/>
        </w:numPr>
        <w:rPr/>
      </w:pPr>
      <w:bookmarkStart w:id="9" w:name="_Toc71199190"/>
      <w:r>
        <w:rPr/>
        <w:t>Požární hydrant</w:t>
      </w:r>
      <w:bookmarkEnd w:id="9"/>
    </w:p>
    <w:p>
      <w:pPr>
        <w:pStyle w:val="Normal"/>
        <w:rPr/>
      </w:pPr>
      <w:r>
        <w:rPr/>
        <w:t xml:space="preserve">Nový požární hydrant DN25 mm s tvarově stálou hadicí délky 30 m ve skříni pod omítku bude osazen v místě stávajícího hydrantu, v chodbě č. m. 101 b, ve výšce 1,0m od nové podlahy. Připojen bude samostatnou větví z nového rozvodu studené vody. Větev bude osazena kontrolovatelnou zpětnou armaturou a uzávěrem ve skříni pod omítku. Připojovací potrubí k hydrantu bude vedeno v rýze pod omítkou. </w:t>
      </w:r>
    </w:p>
    <w:p>
      <w:pPr>
        <w:pStyle w:val="Muj3"/>
        <w:numPr>
          <w:ilvl w:val="2"/>
          <w:numId w:val="1"/>
        </w:numPr>
        <w:rPr/>
      </w:pPr>
      <w:bookmarkStart w:id="10" w:name="_Toc71199191"/>
      <w:r>
        <w:rPr/>
        <w:t>Přeložka větve pro hygienické zázemí tělocvičny.</w:t>
      </w:r>
      <w:bookmarkEnd w:id="10"/>
      <w:r>
        <w:rPr/>
        <w:t xml:space="preserve"> </w:t>
      </w:r>
    </w:p>
    <w:p>
      <w:pPr>
        <w:pStyle w:val="Normal"/>
        <w:rPr/>
      </w:pPr>
      <w:r>
        <w:rPr/>
        <w:t xml:space="preserve">Samostatná větev bude odbočena z nového rozvodu SV. Na patě větve bude osazena uzavírací armatura. Větev bude vedena v prostoru chodby nad podhledem volně po stavební konstrukci v podpůrném žlabu z ocelového pozinkovaného plechu. Přepojení na stávající potrubí je navrženo v místě výstupu stávajícího potrubí z budovy dílen.    </w:t>
      </w:r>
    </w:p>
    <w:p>
      <w:pPr>
        <w:pStyle w:val="Muj3"/>
        <w:numPr>
          <w:ilvl w:val="2"/>
          <w:numId w:val="1"/>
        </w:numPr>
        <w:rPr/>
      </w:pPr>
      <w:bookmarkStart w:id="11" w:name="_Toc71199192"/>
      <w:r>
        <w:rPr/>
        <w:t>Armatury</w:t>
      </w:r>
      <w:bookmarkEnd w:id="11"/>
    </w:p>
    <w:p>
      <w:pPr>
        <w:pStyle w:val="Normal"/>
        <w:rPr/>
      </w:pPr>
      <w:r>
        <w:rPr/>
        <w:t xml:space="preserve">Na patě větví budou instalovány uzavírací armatury. Umyvadla a dřezy budou osazeny stojánkovými pákovými směšovacími bateriemi připojenými ze zdi přes rohové uzávěry. Před stěnové splachovací systémy pro závěsné klozety budou napojeny přes uzavírací kulové kohouty. Závěsné výlevky budou osazeny nástěnnými dřezovými pákovými směšovacími bateriemi. V místě u vjezdu do stávající garáže, nově č. m. 111 sklad pomůcek, bude na fasádě ve skříni osazen a připojen nezámrzný zahradní kohout.     </w:t>
      </w:r>
    </w:p>
    <w:p>
      <w:pPr>
        <w:pStyle w:val="Muj3"/>
        <w:numPr>
          <w:ilvl w:val="2"/>
          <w:numId w:val="1"/>
        </w:numPr>
        <w:rPr/>
      </w:pPr>
      <w:bookmarkStart w:id="12" w:name="_Toc71199193"/>
      <w:r>
        <w:rPr/>
        <w:t>Potrubí a izolace</w:t>
      </w:r>
      <w:bookmarkEnd w:id="12"/>
    </w:p>
    <w:p>
      <w:pPr>
        <w:pStyle w:val="Normal"/>
        <w:rPr/>
      </w:pPr>
      <w:r>
        <w:rPr/>
        <w:t xml:space="preserve">Nové připojovací potrubí studené vod, teplé vody a cirkulace je navrženo z trubek a tvarovek PPR tlakové řady PN16 spojovaných polyfuzním svařováním. Potrubí bude vedeno skrytě, podlahou, vnitřním zdivem nebo v předsazené stěně. Bude opatřeno v celé délce návlekovou tepelnou izolací PE v pouzdrech v tloušťkách dle Vyhl. 193/2007.    </w:t>
      </w:r>
    </w:p>
    <w:p>
      <w:pPr>
        <w:pStyle w:val="Muj3"/>
        <w:numPr>
          <w:ilvl w:val="2"/>
          <w:numId w:val="1"/>
        </w:numPr>
        <w:rPr/>
      </w:pPr>
      <w:bookmarkStart w:id="13" w:name="_Toc71199194"/>
      <w:r>
        <w:rPr/>
        <w:t>Zkoušky</w:t>
      </w:r>
      <w:bookmarkEnd w:id="13"/>
    </w:p>
    <w:p>
      <w:pPr>
        <w:pStyle w:val="Normal"/>
        <w:rPr/>
      </w:pPr>
      <w:r>
        <w:rPr/>
        <w:t>Těsnost nového připojovacího potrubí vnitřního domovního vodovodu bude ověřena „Tlakovou zkouškou“ dle ČSN (zkušební přetlak 1,5MPa, doba 30minut). Ověřena bude funkce pojistného ventilu ohříváku teplé vody. O kladném výsledku „Tlakové zkoušky“ a ověření funkce pojistného ventilu bude vyhotoven protokol jako součást předávací dokumentace</w:t>
      </w:r>
    </w:p>
    <w:p>
      <w:pPr>
        <w:pStyle w:val="Muj1"/>
        <w:numPr>
          <w:ilvl w:val="0"/>
          <w:numId w:val="1"/>
        </w:numPr>
        <w:rPr/>
      </w:pPr>
      <w:bookmarkStart w:id="14" w:name="_Toc71199195"/>
      <w:r>
        <w:rPr/>
        <w:t>Kanalizace</w:t>
      </w:r>
      <w:bookmarkEnd w:id="14"/>
    </w:p>
    <w:p>
      <w:pPr>
        <w:pStyle w:val="Muj3"/>
        <w:numPr>
          <w:ilvl w:val="2"/>
          <w:numId w:val="1"/>
        </w:numPr>
        <w:rPr/>
      </w:pPr>
      <w:bookmarkStart w:id="15" w:name="_Toc71199196"/>
      <w:r>
        <w:rPr/>
        <w:t>Stávající stav</w:t>
      </w:r>
      <w:bookmarkEnd w:id="15"/>
      <w:r>
        <w:rPr/>
        <w:t xml:space="preserve"> </w:t>
      </w:r>
    </w:p>
    <w:p>
      <w:pPr>
        <w:pStyle w:val="Normal"/>
        <w:rPr/>
      </w:pPr>
      <w:r>
        <w:rPr/>
        <w:t>V budově dílen existuje jednotná vnitřní kanalizace, která odvádí jak splaškové odpadní vody z hygienického zázemí dílen, tak dešťové vody ze střechy. Střecha dílen je odvodněna 4 vnitřními a 2 vnějšími svody. Vnější svody jsou napojeny na novější venkovní kanalizaci PVC DN200 mm. Vnitřní svody jsou napojeny na 2 ležatá potrubí vnitřní jednotné kanalizace s odtokem k severní fasádě a následně západně do jednotné veřejné kanalizace. Hygienické zázemí dílen je vybaveno umyvadly, kombi klozety a dřezy.</w:t>
      </w:r>
    </w:p>
    <w:p>
      <w:pPr>
        <w:pStyle w:val="Muj3"/>
        <w:numPr>
          <w:ilvl w:val="2"/>
          <w:numId w:val="1"/>
        </w:numPr>
        <w:rPr/>
      </w:pPr>
      <w:bookmarkStart w:id="16" w:name="_Toc71199197"/>
      <w:r>
        <w:rPr/>
        <w:t>Navrhovaný stav.</w:t>
      </w:r>
      <w:bookmarkEnd w:id="16"/>
    </w:p>
    <w:p>
      <w:pPr>
        <w:pStyle w:val="Normal"/>
        <w:rPr/>
      </w:pPr>
      <w:r>
        <w:rPr/>
        <w:t xml:space="preserve">Navrhovaný stav vychází z nového dispozičního řešení dílen a s tím souvisejícím rozmístěním nových zařizovacích předmětů a spotřebičů. Pro jejich napojení jsou navrženy nové větve ležaté kanalizace napojené na stávající ležaté potrubí pod podlahou. Dále jsou navržena nová připojovací potrubí a jedno odpadní potrubí zakončené potrubím větracím. Venkovní dešťové svody budou polohově upraveny s ohledem na navrhovaný kontaktní zateplovací systém. Vnitřní dešťové svody budou provedeny nově a budou přepojeny na patě stávajících svodů. Navržené VZT zařízení a klimatizační jednotky budou připojeny novým kondenzátním potrubím.   </w:t>
      </w:r>
    </w:p>
    <w:p>
      <w:pPr>
        <w:pStyle w:val="Muj3"/>
        <w:numPr>
          <w:ilvl w:val="2"/>
          <w:numId w:val="1"/>
        </w:numPr>
        <w:rPr/>
      </w:pPr>
      <w:bookmarkStart w:id="17" w:name="_Toc71199198"/>
      <w:r>
        <w:rPr/>
        <w:t>Množství splaškových vod</w:t>
      </w:r>
      <w:bookmarkEnd w:id="17"/>
    </w:p>
    <w:p>
      <w:pPr>
        <w:pStyle w:val="Normal"/>
        <w:rPr/>
      </w:pPr>
      <w:r>
        <w:rPr/>
        <w:t xml:space="preserve">Stávající množství a charakter odváděných splaškových vod ze školy se nemění. Bilance je stanovena pro budovu dílen a navržený počet žáků a učitelů. </w:t>
      </w:r>
    </w:p>
    <w:p>
      <w:pPr>
        <w:pStyle w:val="Normal"/>
        <w:rPr/>
      </w:pPr>
      <w:r>
        <w:rPr/>
      </w:r>
    </w:p>
    <w:tbl>
      <w:tblPr>
        <w:tblW w:w="5000" w:type="pct"/>
        <w:jc w:val="left"/>
        <w:tblInd w:w="0" w:type="dxa"/>
        <w:tblCellMar>
          <w:top w:w="0" w:type="dxa"/>
          <w:left w:w="70" w:type="dxa"/>
          <w:bottom w:w="0" w:type="dxa"/>
          <w:right w:w="70" w:type="dxa"/>
        </w:tblCellMar>
        <w:tblLook w:firstRow="1" w:noVBand="1" w:lastRow="0" w:firstColumn="1" w:lastColumn="0" w:noHBand="0" w:val="04a0"/>
      </w:tblPr>
      <w:tblGrid>
        <w:gridCol w:w="673"/>
        <w:gridCol w:w="6669"/>
        <w:gridCol w:w="955"/>
        <w:gridCol w:w="774"/>
      </w:tblGrid>
      <w:tr>
        <w:trPr>
          <w:trHeight w:val="270" w:hRule="atLeast"/>
        </w:trPr>
        <w:tc>
          <w:tcPr>
            <w:tcW w:w="673" w:type="dxa"/>
            <w:tcBorders/>
            <w:shd w:color="auto" w:fill="auto" w:val="clear"/>
          </w:tcPr>
          <w:p>
            <w:pPr>
              <w:pStyle w:val="Normal"/>
              <w:spacing w:before="0" w:after="0"/>
              <w:rPr>
                <w:rFonts w:eastAsia="Times New Roman" w:cs="Calibri"/>
                <w:color w:val="000000"/>
              </w:rPr>
            </w:pPr>
            <w:r>
              <w:rPr>
                <w:rFonts w:eastAsia="Times New Roman" w:cs="Calibri"/>
                <w:color w:val="000000"/>
              </w:rPr>
              <w:t>Qr</w:t>
            </w:r>
          </w:p>
        </w:tc>
        <w:tc>
          <w:tcPr>
            <w:tcW w:w="6669" w:type="dxa"/>
            <w:tcBorders/>
            <w:shd w:color="auto" w:fill="auto" w:val="clear"/>
          </w:tcPr>
          <w:p>
            <w:pPr>
              <w:pStyle w:val="Normal"/>
              <w:spacing w:before="0" w:after="0"/>
              <w:rPr>
                <w:rFonts w:eastAsia="Times New Roman" w:cs="Calibri"/>
                <w:color w:val="000000"/>
              </w:rPr>
            </w:pPr>
            <w:r>
              <w:rPr>
                <w:rFonts w:eastAsia="Times New Roman" w:cs="Calibri"/>
                <w:color w:val="000000"/>
              </w:rPr>
              <w:t>roční celkem (365 dní)</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m3/r</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345,00</w:t>
            </w:r>
          </w:p>
        </w:tc>
      </w:tr>
      <w:tr>
        <w:trPr>
          <w:trHeight w:val="270" w:hRule="atLeast"/>
        </w:trPr>
        <w:tc>
          <w:tcPr>
            <w:tcW w:w="673" w:type="dxa"/>
            <w:tcBorders/>
            <w:shd w:color="auto" w:fill="auto" w:val="clear"/>
          </w:tcPr>
          <w:p>
            <w:pPr>
              <w:pStyle w:val="Normal"/>
              <w:spacing w:before="0" w:after="0"/>
              <w:rPr>
                <w:rFonts w:eastAsia="Times New Roman" w:cs="Calibri"/>
                <w:color w:val="000000"/>
              </w:rPr>
            </w:pPr>
            <w:r>
              <w:rPr>
                <w:rFonts w:eastAsia="Times New Roman" w:cs="Calibri"/>
                <w:color w:val="000000"/>
              </w:rPr>
              <w:t>Q</w:t>
            </w:r>
          </w:p>
        </w:tc>
        <w:tc>
          <w:tcPr>
            <w:tcW w:w="6669" w:type="dxa"/>
            <w:tcBorders/>
            <w:shd w:color="auto" w:fill="auto" w:val="clear"/>
          </w:tcPr>
          <w:p>
            <w:pPr>
              <w:pStyle w:val="Normal"/>
              <w:spacing w:before="0" w:after="0"/>
              <w:rPr>
                <w:rFonts w:eastAsia="Times New Roman" w:cs="Calibri"/>
                <w:color w:val="000000"/>
              </w:rPr>
            </w:pPr>
            <w:r>
              <w:rPr>
                <w:rFonts w:eastAsia="Times New Roman" w:cs="Calibri"/>
                <w:color w:val="000000"/>
              </w:rPr>
              <w:t xml:space="preserve">denní průměr </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m3/d</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1,73</w:t>
            </w:r>
          </w:p>
        </w:tc>
      </w:tr>
      <w:tr>
        <w:trPr>
          <w:trHeight w:val="270" w:hRule="atLeast"/>
        </w:trPr>
        <w:tc>
          <w:tcPr>
            <w:tcW w:w="673" w:type="dxa"/>
            <w:tcBorders/>
            <w:shd w:color="auto" w:fill="auto" w:val="clear"/>
          </w:tcPr>
          <w:p>
            <w:pPr>
              <w:pStyle w:val="Normal"/>
              <w:spacing w:before="0" w:after="0"/>
              <w:rPr>
                <w:rFonts w:eastAsia="Times New Roman" w:cs="Calibri"/>
                <w:color w:val="000000"/>
              </w:rPr>
            </w:pPr>
            <w:r>
              <w:rPr>
                <w:rFonts w:eastAsia="Times New Roman" w:cs="Calibri"/>
                <w:color w:val="000000"/>
              </w:rPr>
              <w:t>Qd</w:t>
            </w:r>
          </w:p>
        </w:tc>
        <w:tc>
          <w:tcPr>
            <w:tcW w:w="6669" w:type="dxa"/>
            <w:tcBorders/>
            <w:shd w:color="auto" w:fill="auto" w:val="clear"/>
          </w:tcPr>
          <w:p>
            <w:pPr>
              <w:pStyle w:val="Normal"/>
              <w:spacing w:before="0" w:after="0"/>
              <w:rPr>
                <w:rFonts w:eastAsia="Times New Roman" w:cs="Calibri"/>
                <w:color w:val="000000"/>
              </w:rPr>
            </w:pPr>
            <w:r>
              <w:rPr>
                <w:rFonts w:eastAsia="Times New Roman" w:cs="Calibri"/>
                <w:color w:val="000000"/>
              </w:rPr>
              <w:t>denní maximum (kd=1,5)</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m3/d</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2,59</w:t>
            </w:r>
          </w:p>
        </w:tc>
      </w:tr>
      <w:tr>
        <w:trPr>
          <w:trHeight w:val="270" w:hRule="atLeast"/>
        </w:trPr>
        <w:tc>
          <w:tcPr>
            <w:tcW w:w="673" w:type="dxa"/>
            <w:tcBorders/>
            <w:shd w:color="auto" w:fill="auto" w:val="clear"/>
          </w:tcPr>
          <w:p>
            <w:pPr>
              <w:pStyle w:val="Normal"/>
              <w:spacing w:before="0" w:after="0"/>
              <w:rPr>
                <w:rFonts w:eastAsia="Times New Roman" w:cs="Calibri"/>
                <w:color w:val="000000"/>
              </w:rPr>
            </w:pPr>
            <w:r>
              <w:rPr>
                <w:rFonts w:eastAsia="Times New Roman" w:cs="Calibri"/>
                <w:color w:val="000000"/>
              </w:rPr>
              <w:t>Qh</w:t>
            </w:r>
          </w:p>
        </w:tc>
        <w:tc>
          <w:tcPr>
            <w:tcW w:w="6669" w:type="dxa"/>
            <w:tcBorders/>
            <w:shd w:color="auto" w:fill="auto" w:val="clear"/>
          </w:tcPr>
          <w:p>
            <w:pPr>
              <w:pStyle w:val="Normal"/>
              <w:spacing w:before="0" w:after="0"/>
              <w:rPr>
                <w:rFonts w:eastAsia="Times New Roman" w:cs="Calibri"/>
                <w:color w:val="000000"/>
              </w:rPr>
            </w:pPr>
            <w:r>
              <w:rPr>
                <w:rFonts w:eastAsia="Times New Roman" w:cs="Calibri"/>
                <w:color w:val="000000"/>
              </w:rPr>
              <w:t>hodinové maximum (kh=1,8)</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m3/h</w:t>
            </w:r>
          </w:p>
        </w:tc>
        <w:tc>
          <w:tcPr>
            <w:tcW w:w="774" w:type="dxa"/>
            <w:tcBorders/>
            <w:shd w:color="auto" w:fill="auto" w:val="clear"/>
          </w:tcPr>
          <w:p>
            <w:pPr>
              <w:pStyle w:val="Normal"/>
              <w:spacing w:before="0" w:after="0"/>
              <w:jc w:val="right"/>
              <w:rPr>
                <w:rFonts w:eastAsia="Times New Roman" w:cs="Calibri"/>
              </w:rPr>
            </w:pPr>
            <w:r>
              <w:rPr>
                <w:rFonts w:eastAsia="Times New Roman" w:cs="Calibri"/>
              </w:rPr>
              <w:t>3,11</w:t>
            </w:r>
          </w:p>
        </w:tc>
      </w:tr>
      <w:tr>
        <w:trPr>
          <w:trHeight w:val="270" w:hRule="atLeast"/>
        </w:trPr>
        <w:tc>
          <w:tcPr>
            <w:tcW w:w="673" w:type="dxa"/>
            <w:tcBorders/>
            <w:shd w:color="auto" w:fill="auto" w:val="clear"/>
          </w:tcPr>
          <w:p>
            <w:pPr>
              <w:pStyle w:val="Normal"/>
              <w:spacing w:before="0" w:after="0"/>
              <w:jc w:val="right"/>
              <w:rPr>
                <w:rFonts w:eastAsia="Times New Roman" w:cs="Calibri"/>
              </w:rPr>
            </w:pPr>
            <w:r>
              <w:rPr>
                <w:rFonts w:eastAsia="Times New Roman" w:cs="Calibri"/>
              </w:rPr>
            </w:r>
          </w:p>
        </w:tc>
        <w:tc>
          <w:tcPr>
            <w:tcW w:w="6669"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tj.</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l/s</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0,86</w:t>
            </w:r>
          </w:p>
        </w:tc>
      </w:tr>
      <w:tr>
        <w:trPr>
          <w:trHeight w:val="270" w:hRule="atLeast"/>
        </w:trPr>
        <w:tc>
          <w:tcPr>
            <w:tcW w:w="673" w:type="dxa"/>
            <w:tcBorders/>
            <w:shd w:color="auto" w:fill="auto" w:val="clear"/>
          </w:tcPr>
          <w:p>
            <w:pPr>
              <w:pStyle w:val="Normal"/>
              <w:spacing w:before="0" w:after="0"/>
              <w:rPr>
                <w:rFonts w:eastAsia="Times New Roman" w:cs="Calibri"/>
                <w:color w:val="000000"/>
              </w:rPr>
            </w:pPr>
            <w:r>
              <w:rPr>
                <w:rFonts w:eastAsia="Times New Roman" w:cs="Calibri"/>
                <w:color w:val="000000"/>
              </w:rPr>
              <w:t>Q</w:t>
            </w:r>
          </w:p>
        </w:tc>
        <w:tc>
          <w:tcPr>
            <w:tcW w:w="6669" w:type="dxa"/>
            <w:tcBorders/>
            <w:shd w:color="auto" w:fill="auto" w:val="clear"/>
          </w:tcPr>
          <w:p>
            <w:pPr>
              <w:pStyle w:val="Normal"/>
              <w:spacing w:before="0" w:after="0"/>
              <w:rPr>
                <w:rFonts w:eastAsia="Times New Roman" w:cs="Calibri"/>
                <w:color w:val="000000"/>
              </w:rPr>
            </w:pPr>
            <w:r>
              <w:rPr>
                <w:rFonts w:eastAsia="Times New Roman" w:cs="Calibri"/>
                <w:color w:val="000000"/>
              </w:rPr>
              <w:t xml:space="preserve">celkové množství odpadních vod </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m3/d</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1,73</w:t>
            </w:r>
          </w:p>
        </w:tc>
      </w:tr>
      <w:tr>
        <w:trPr>
          <w:trHeight w:val="270" w:hRule="atLeast"/>
        </w:trPr>
        <w:tc>
          <w:tcPr>
            <w:tcW w:w="673"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r>
          </w:p>
        </w:tc>
        <w:tc>
          <w:tcPr>
            <w:tcW w:w="6669" w:type="dxa"/>
            <w:tcBorders/>
            <w:shd w:color="auto" w:fill="auto" w:val="clear"/>
          </w:tcPr>
          <w:p>
            <w:pPr>
              <w:pStyle w:val="Normal"/>
              <w:spacing w:before="0" w:after="0"/>
              <w:rPr>
                <w:rFonts w:eastAsia="Times New Roman" w:cs="Calibri"/>
                <w:color w:val="000000"/>
              </w:rPr>
            </w:pPr>
            <w:r>
              <w:rPr>
                <w:rFonts w:eastAsia="Times New Roman" w:cs="Calibri"/>
                <w:color w:val="000000"/>
              </w:rPr>
              <w:t>jednotkové množství odpadních vod na ekvivalentního obyvatele</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m3/d.EO</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0,15</w:t>
            </w:r>
          </w:p>
        </w:tc>
      </w:tr>
      <w:tr>
        <w:trPr>
          <w:trHeight w:val="270" w:hRule="atLeast"/>
        </w:trPr>
        <w:tc>
          <w:tcPr>
            <w:tcW w:w="673" w:type="dxa"/>
            <w:tcBorders/>
            <w:shd w:color="auto" w:fill="auto" w:val="clear"/>
          </w:tcPr>
          <w:p>
            <w:pPr>
              <w:pStyle w:val="Normal"/>
              <w:spacing w:before="0" w:after="0"/>
              <w:rPr>
                <w:rFonts w:eastAsia="Times New Roman" w:cs="Calibri"/>
                <w:color w:val="000000"/>
              </w:rPr>
            </w:pPr>
            <w:r>
              <w:rPr>
                <w:rFonts w:eastAsia="Times New Roman" w:cs="Calibri"/>
                <w:color w:val="000000"/>
              </w:rPr>
              <w:t>EO</w:t>
            </w:r>
          </w:p>
        </w:tc>
        <w:tc>
          <w:tcPr>
            <w:tcW w:w="6669" w:type="dxa"/>
            <w:tcBorders/>
            <w:shd w:color="auto" w:fill="auto" w:val="clear"/>
          </w:tcPr>
          <w:p>
            <w:pPr>
              <w:pStyle w:val="Normal"/>
              <w:spacing w:before="0" w:after="0"/>
              <w:rPr>
                <w:rFonts w:eastAsia="Times New Roman" w:cs="Calibri"/>
                <w:color w:val="000000"/>
              </w:rPr>
            </w:pPr>
            <w:r>
              <w:rPr>
                <w:rFonts w:eastAsia="Times New Roman" w:cs="Calibri"/>
                <w:color w:val="000000"/>
              </w:rPr>
              <w:t>počet ekvivalentních obyvatel</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EO</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11,5</w:t>
            </w:r>
          </w:p>
        </w:tc>
      </w:tr>
      <w:tr>
        <w:trPr>
          <w:trHeight w:val="270" w:hRule="atLeast"/>
        </w:trPr>
        <w:tc>
          <w:tcPr>
            <w:tcW w:w="673"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r>
          </w:p>
        </w:tc>
        <w:tc>
          <w:tcPr>
            <w:tcW w:w="6669" w:type="dxa"/>
            <w:tcBorders/>
            <w:shd w:color="auto" w:fill="auto" w:val="clear"/>
          </w:tcPr>
          <w:p>
            <w:pPr>
              <w:pStyle w:val="Normal"/>
              <w:spacing w:before="0" w:after="0"/>
              <w:rPr>
                <w:rFonts w:eastAsia="Times New Roman" w:cs="Calibri"/>
                <w:color w:val="000000"/>
              </w:rPr>
            </w:pPr>
            <w:r>
              <w:rPr>
                <w:rFonts w:eastAsia="Times New Roman" w:cs="Calibri"/>
                <w:color w:val="000000"/>
              </w:rPr>
              <w:t>jednotkové množství organického znečištění na ekvivalentního obyvatele</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kg/d.EO</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0,06</w:t>
            </w:r>
          </w:p>
        </w:tc>
      </w:tr>
      <w:tr>
        <w:trPr>
          <w:trHeight w:val="270" w:hRule="atLeast"/>
        </w:trPr>
        <w:tc>
          <w:tcPr>
            <w:tcW w:w="673" w:type="dxa"/>
            <w:tcBorders/>
            <w:shd w:color="auto" w:fill="auto" w:val="clear"/>
          </w:tcPr>
          <w:p>
            <w:pPr>
              <w:pStyle w:val="Normal"/>
              <w:spacing w:before="0" w:after="0"/>
              <w:rPr>
                <w:rFonts w:eastAsia="Times New Roman" w:cs="Calibri"/>
                <w:color w:val="000000"/>
              </w:rPr>
            </w:pPr>
            <w:r>
              <w:rPr>
                <w:rFonts w:eastAsia="Times New Roman" w:cs="Calibri"/>
                <w:color w:val="000000"/>
              </w:rPr>
              <w:t>BSK5</w:t>
            </w:r>
          </w:p>
        </w:tc>
        <w:tc>
          <w:tcPr>
            <w:tcW w:w="6669" w:type="dxa"/>
            <w:tcBorders/>
            <w:shd w:color="auto" w:fill="auto" w:val="clear"/>
          </w:tcPr>
          <w:p>
            <w:pPr>
              <w:pStyle w:val="Normal"/>
              <w:spacing w:before="0" w:after="0"/>
              <w:rPr>
                <w:rFonts w:eastAsia="Times New Roman" w:cs="Calibri"/>
                <w:color w:val="000000"/>
              </w:rPr>
            </w:pPr>
            <w:r>
              <w:rPr>
                <w:rFonts w:eastAsia="Times New Roman" w:cs="Calibri"/>
                <w:color w:val="000000"/>
              </w:rPr>
              <w:t>Množství organického znečištění</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kg/d</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0,69</w:t>
            </w:r>
          </w:p>
        </w:tc>
      </w:tr>
      <w:tr>
        <w:trPr>
          <w:trHeight w:val="270" w:hRule="atLeast"/>
        </w:trPr>
        <w:tc>
          <w:tcPr>
            <w:tcW w:w="673"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r>
          </w:p>
        </w:tc>
        <w:tc>
          <w:tcPr>
            <w:tcW w:w="6669"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tj.</w:t>
            </w:r>
          </w:p>
        </w:tc>
        <w:tc>
          <w:tcPr>
            <w:tcW w:w="955" w:type="dxa"/>
            <w:tcBorders/>
            <w:shd w:color="auto" w:fill="auto" w:val="clear"/>
          </w:tcPr>
          <w:p>
            <w:pPr>
              <w:pStyle w:val="Normal"/>
              <w:spacing w:before="0" w:after="0"/>
              <w:rPr>
                <w:rFonts w:eastAsia="Times New Roman" w:cs="Calibri"/>
                <w:color w:val="000000"/>
              </w:rPr>
            </w:pPr>
            <w:r>
              <w:rPr>
                <w:rFonts w:eastAsia="Times New Roman" w:cs="Calibri"/>
                <w:color w:val="000000"/>
              </w:rPr>
              <w:t>kg/r</w:t>
            </w:r>
          </w:p>
        </w:tc>
        <w:tc>
          <w:tcPr>
            <w:tcW w:w="774"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251,85</w:t>
            </w:r>
          </w:p>
        </w:tc>
      </w:tr>
    </w:tbl>
    <w:p>
      <w:pPr>
        <w:pStyle w:val="Muj3"/>
        <w:numPr>
          <w:ilvl w:val="2"/>
          <w:numId w:val="1"/>
        </w:numPr>
        <w:rPr/>
      </w:pPr>
      <w:bookmarkStart w:id="18" w:name="_Toc71199199"/>
      <w:r>
        <w:rPr/>
        <w:t>Množství dešťových vod</w:t>
      </w:r>
      <w:bookmarkEnd w:id="18"/>
    </w:p>
    <w:p>
      <w:pPr>
        <w:pStyle w:val="Normal"/>
        <w:rPr/>
      </w:pPr>
      <w:r>
        <w:rPr/>
        <w:t xml:space="preserve">Stávající množství a charakter odváděných dešťových vod ze školy se nemění. Bilance je stanovena pro střechu dílen. </w:t>
      </w:r>
    </w:p>
    <w:tbl>
      <w:tblPr>
        <w:tblW w:w="5000" w:type="pct"/>
        <w:jc w:val="left"/>
        <w:tblInd w:w="0" w:type="dxa"/>
        <w:tblCellMar>
          <w:top w:w="0" w:type="dxa"/>
          <w:left w:w="70" w:type="dxa"/>
          <w:bottom w:w="0" w:type="dxa"/>
          <w:right w:w="70" w:type="dxa"/>
        </w:tblCellMar>
        <w:tblLook w:firstRow="1" w:noVBand="1" w:lastRow="0" w:firstColumn="1" w:lastColumn="0" w:noHBand="0" w:val="04a0"/>
      </w:tblPr>
      <w:tblGrid>
        <w:gridCol w:w="650"/>
        <w:gridCol w:w="6721"/>
        <w:gridCol w:w="713"/>
        <w:gridCol w:w="987"/>
      </w:tblGrid>
      <w:tr>
        <w:trPr>
          <w:trHeight w:val="270" w:hRule="atLeast"/>
        </w:trPr>
        <w:tc>
          <w:tcPr>
            <w:tcW w:w="650" w:type="dxa"/>
            <w:tcBorders/>
            <w:shd w:color="auto" w:fill="auto" w:val="clear"/>
          </w:tcPr>
          <w:p>
            <w:pPr>
              <w:pStyle w:val="Normal"/>
              <w:spacing w:before="0" w:after="0"/>
              <w:rPr>
                <w:rFonts w:eastAsia="Times New Roman" w:cs="Calibri"/>
                <w:color w:val="000000"/>
              </w:rPr>
            </w:pPr>
            <w:r>
              <w:rPr>
                <w:rFonts w:eastAsia="Times New Roman" w:cs="Calibri"/>
                <w:color w:val="000000"/>
              </w:rPr>
              <w:t>A</w:t>
            </w:r>
          </w:p>
        </w:tc>
        <w:tc>
          <w:tcPr>
            <w:tcW w:w="6721" w:type="dxa"/>
            <w:tcBorders/>
            <w:shd w:color="auto" w:fill="auto" w:val="clear"/>
          </w:tcPr>
          <w:p>
            <w:pPr>
              <w:pStyle w:val="Normal"/>
              <w:spacing w:before="0" w:after="0"/>
              <w:rPr>
                <w:rFonts w:eastAsia="Times New Roman" w:cs="Calibri"/>
                <w:color w:val="000000"/>
              </w:rPr>
            </w:pPr>
            <w:r>
              <w:rPr>
                <w:rFonts w:eastAsia="Times New Roman" w:cs="Calibri"/>
                <w:color w:val="000000"/>
              </w:rPr>
              <w:t>plocha dílčího povodí</w:t>
            </w:r>
          </w:p>
        </w:tc>
        <w:tc>
          <w:tcPr>
            <w:tcW w:w="713" w:type="dxa"/>
            <w:tcBorders/>
            <w:shd w:color="auto" w:fill="auto" w:val="clear"/>
          </w:tcPr>
          <w:p>
            <w:pPr>
              <w:pStyle w:val="Normal"/>
              <w:spacing w:before="0" w:after="0"/>
              <w:rPr>
                <w:rFonts w:eastAsia="Times New Roman" w:cs="Calibri"/>
                <w:color w:val="000000"/>
              </w:rPr>
            </w:pPr>
            <w:r>
              <w:rPr>
                <w:rFonts w:eastAsia="Times New Roman" w:cs="Calibri"/>
                <w:color w:val="000000"/>
              </w:rPr>
              <w:t>ha</w:t>
            </w:r>
          </w:p>
        </w:tc>
        <w:tc>
          <w:tcPr>
            <w:tcW w:w="987"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0,05450</w:t>
            </w:r>
          </w:p>
        </w:tc>
      </w:tr>
      <w:tr>
        <w:trPr>
          <w:trHeight w:val="270" w:hRule="atLeast"/>
        </w:trPr>
        <w:tc>
          <w:tcPr>
            <w:tcW w:w="650" w:type="dxa"/>
            <w:tcBorders/>
            <w:shd w:color="auto" w:fill="auto" w:val="clear"/>
          </w:tcPr>
          <w:p>
            <w:pPr>
              <w:pStyle w:val="Normal"/>
              <w:spacing w:before="0" w:after="0"/>
              <w:rPr>
                <w:rFonts w:eastAsia="Times New Roman" w:cs="Calibri"/>
                <w:color w:val="000000"/>
              </w:rPr>
            </w:pPr>
            <w:r>
              <w:rPr>
                <w:rFonts w:eastAsia="Times New Roman" w:cs="Calibri"/>
                <w:color w:val="000000"/>
              </w:rPr>
              <w:t>N</w:t>
            </w:r>
          </w:p>
        </w:tc>
        <w:tc>
          <w:tcPr>
            <w:tcW w:w="6721" w:type="dxa"/>
            <w:tcBorders/>
            <w:shd w:color="auto" w:fill="auto" w:val="clear"/>
          </w:tcPr>
          <w:p>
            <w:pPr>
              <w:pStyle w:val="Normal"/>
              <w:spacing w:before="0" w:after="0"/>
              <w:rPr>
                <w:rFonts w:eastAsia="Times New Roman" w:cs="Calibri"/>
                <w:color w:val="000000"/>
              </w:rPr>
            </w:pPr>
            <w:r>
              <w:rPr>
                <w:rFonts w:eastAsia="Times New Roman" w:cs="Calibri"/>
                <w:color w:val="000000"/>
              </w:rPr>
              <w:t>dlouhodobý srážkový normál 1981-2010 Karlovarský kraj (ČHMÚ)</w:t>
            </w:r>
          </w:p>
        </w:tc>
        <w:tc>
          <w:tcPr>
            <w:tcW w:w="713" w:type="dxa"/>
            <w:tcBorders/>
            <w:shd w:color="auto" w:fill="auto" w:val="clear"/>
          </w:tcPr>
          <w:p>
            <w:pPr>
              <w:pStyle w:val="Normal"/>
              <w:spacing w:before="0" w:after="0"/>
              <w:rPr>
                <w:rFonts w:eastAsia="Times New Roman" w:cs="Calibri"/>
                <w:color w:val="000000"/>
              </w:rPr>
            </w:pPr>
            <w:r>
              <w:rPr>
                <w:rFonts w:eastAsia="Times New Roman" w:cs="Calibri"/>
                <w:color w:val="000000"/>
              </w:rPr>
              <w:t>m/r</w:t>
            </w:r>
          </w:p>
        </w:tc>
        <w:tc>
          <w:tcPr>
            <w:tcW w:w="987"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0,75</w:t>
            </w:r>
          </w:p>
        </w:tc>
      </w:tr>
      <w:tr>
        <w:trPr>
          <w:trHeight w:val="270" w:hRule="atLeast"/>
        </w:trPr>
        <w:tc>
          <w:tcPr>
            <w:tcW w:w="650" w:type="dxa"/>
            <w:tcBorders/>
            <w:shd w:color="auto" w:fill="auto" w:val="clear"/>
          </w:tcPr>
          <w:p>
            <w:pPr>
              <w:pStyle w:val="Normal"/>
              <w:spacing w:before="0" w:after="0"/>
              <w:rPr>
                <w:rFonts w:eastAsia="Times New Roman" w:cs="Calibri"/>
                <w:color w:val="000000"/>
              </w:rPr>
            </w:pPr>
            <w:r>
              <w:rPr>
                <w:rFonts w:eastAsia="Times New Roman" w:cs="Calibri"/>
                <w:color w:val="000000"/>
              </w:rPr>
              <w:t>Qr</w:t>
            </w:r>
          </w:p>
        </w:tc>
        <w:tc>
          <w:tcPr>
            <w:tcW w:w="6721" w:type="dxa"/>
            <w:tcBorders/>
            <w:shd w:color="auto" w:fill="auto" w:val="clear"/>
          </w:tcPr>
          <w:p>
            <w:pPr>
              <w:pStyle w:val="Normal"/>
              <w:spacing w:before="0" w:after="0"/>
              <w:rPr>
                <w:rFonts w:eastAsia="Times New Roman" w:cs="Calibri"/>
                <w:color w:val="000000"/>
              </w:rPr>
            </w:pPr>
            <w:r>
              <w:rPr>
                <w:rFonts w:eastAsia="Times New Roman" w:cs="Calibri"/>
                <w:color w:val="000000"/>
              </w:rPr>
              <w:t xml:space="preserve">roční množství srážek </w:t>
            </w:r>
          </w:p>
        </w:tc>
        <w:tc>
          <w:tcPr>
            <w:tcW w:w="713" w:type="dxa"/>
            <w:tcBorders/>
            <w:shd w:color="auto" w:fill="auto" w:val="clear"/>
          </w:tcPr>
          <w:p>
            <w:pPr>
              <w:pStyle w:val="Normal"/>
              <w:spacing w:before="0" w:after="0"/>
              <w:rPr>
                <w:rFonts w:eastAsia="Times New Roman" w:cs="Calibri"/>
                <w:color w:val="000000"/>
              </w:rPr>
            </w:pPr>
            <w:r>
              <w:rPr>
                <w:rFonts w:eastAsia="Times New Roman" w:cs="Calibri"/>
                <w:color w:val="000000"/>
              </w:rPr>
              <w:t>m3/r</w:t>
            </w:r>
          </w:p>
        </w:tc>
        <w:tc>
          <w:tcPr>
            <w:tcW w:w="987"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407,12</w:t>
            </w:r>
          </w:p>
        </w:tc>
      </w:tr>
      <w:tr>
        <w:trPr>
          <w:trHeight w:val="270" w:hRule="atLeast"/>
        </w:trPr>
        <w:tc>
          <w:tcPr>
            <w:tcW w:w="650" w:type="dxa"/>
            <w:tcBorders/>
            <w:shd w:color="auto" w:fill="auto" w:val="clear"/>
          </w:tcPr>
          <w:p>
            <w:pPr>
              <w:pStyle w:val="Normal"/>
              <w:spacing w:before="0" w:after="0"/>
              <w:rPr>
                <w:rFonts w:eastAsia="Times New Roman" w:cs="Calibri"/>
                <w:color w:val="000000"/>
              </w:rPr>
            </w:pPr>
            <w:r>
              <w:rPr>
                <w:rFonts w:eastAsia="Times New Roman" w:cs="Calibri"/>
                <w:color w:val="000000"/>
              </w:rPr>
              <w:t>i</w:t>
            </w:r>
          </w:p>
        </w:tc>
        <w:tc>
          <w:tcPr>
            <w:tcW w:w="6721" w:type="dxa"/>
            <w:tcBorders/>
            <w:shd w:color="auto" w:fill="auto" w:val="clear"/>
          </w:tcPr>
          <w:p>
            <w:pPr>
              <w:pStyle w:val="Normal"/>
              <w:spacing w:before="0" w:after="0"/>
              <w:rPr>
                <w:rFonts w:eastAsia="Times New Roman" w:cs="Calibri"/>
                <w:color w:val="000000"/>
              </w:rPr>
            </w:pPr>
            <w:r>
              <w:rPr>
                <w:rFonts w:eastAsia="Times New Roman" w:cs="Calibri"/>
                <w:color w:val="000000"/>
              </w:rPr>
              <w:t>intenzita návrhového deště</w:t>
            </w:r>
          </w:p>
        </w:tc>
        <w:tc>
          <w:tcPr>
            <w:tcW w:w="713" w:type="dxa"/>
            <w:tcBorders/>
            <w:shd w:color="auto" w:fill="auto" w:val="clear"/>
          </w:tcPr>
          <w:p>
            <w:pPr>
              <w:pStyle w:val="Normal"/>
              <w:spacing w:before="0" w:after="0"/>
              <w:rPr>
                <w:rFonts w:eastAsia="Times New Roman" w:cs="Calibri"/>
                <w:color w:val="000000"/>
              </w:rPr>
            </w:pPr>
            <w:r>
              <w:rPr>
                <w:rFonts w:eastAsia="Times New Roman" w:cs="Calibri"/>
                <w:color w:val="000000"/>
              </w:rPr>
              <w:t>l/s.ha</w:t>
            </w:r>
          </w:p>
        </w:tc>
        <w:tc>
          <w:tcPr>
            <w:tcW w:w="987"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153</w:t>
            </w:r>
          </w:p>
        </w:tc>
      </w:tr>
      <w:tr>
        <w:trPr>
          <w:trHeight w:val="270" w:hRule="atLeast"/>
        </w:trPr>
        <w:tc>
          <w:tcPr>
            <w:tcW w:w="650" w:type="dxa"/>
            <w:tcBorders/>
            <w:shd w:color="auto" w:fill="auto" w:val="clear"/>
          </w:tcPr>
          <w:p>
            <w:pPr>
              <w:pStyle w:val="Normal"/>
              <w:spacing w:before="0" w:after="0"/>
              <w:rPr>
                <w:rFonts w:eastAsia="Times New Roman" w:cs="Calibri"/>
                <w:color w:val="000000"/>
              </w:rPr>
            </w:pPr>
            <w:r>
              <w:rPr>
                <w:rFonts w:eastAsia="Times New Roman" w:cs="Calibri"/>
                <w:color w:val="000000"/>
              </w:rPr>
              <w:t>p</w:t>
            </w:r>
          </w:p>
        </w:tc>
        <w:tc>
          <w:tcPr>
            <w:tcW w:w="6721" w:type="dxa"/>
            <w:tcBorders/>
            <w:shd w:color="auto" w:fill="auto" w:val="clear"/>
          </w:tcPr>
          <w:p>
            <w:pPr>
              <w:pStyle w:val="Normal"/>
              <w:spacing w:before="0" w:after="0"/>
              <w:rPr>
                <w:rFonts w:eastAsia="Times New Roman" w:cs="Calibri"/>
                <w:color w:val="000000"/>
              </w:rPr>
            </w:pPr>
            <w:r>
              <w:rPr>
                <w:rFonts w:eastAsia="Times New Roman" w:cs="Calibri"/>
                <w:color w:val="000000"/>
              </w:rPr>
              <w:t xml:space="preserve">periodicita </w:t>
            </w:r>
          </w:p>
        </w:tc>
        <w:tc>
          <w:tcPr>
            <w:tcW w:w="713" w:type="dxa"/>
            <w:tcBorders/>
            <w:shd w:color="auto" w:fill="auto" w:val="clear"/>
          </w:tcPr>
          <w:p>
            <w:pPr>
              <w:pStyle w:val="Normal"/>
              <w:spacing w:before="0" w:after="0"/>
              <w:rPr>
                <w:rFonts w:eastAsia="Times New Roman" w:cs="Calibri"/>
                <w:color w:val="000000"/>
              </w:rPr>
            </w:pPr>
            <w:r>
              <w:rPr>
                <w:rFonts w:eastAsia="Times New Roman" w:cs="Calibri"/>
                <w:color w:val="000000"/>
              </w:rPr>
              <w:t>1/r</w:t>
            </w:r>
          </w:p>
        </w:tc>
        <w:tc>
          <w:tcPr>
            <w:tcW w:w="987"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0,5</w:t>
            </w:r>
          </w:p>
        </w:tc>
      </w:tr>
      <w:tr>
        <w:trPr>
          <w:trHeight w:val="270" w:hRule="atLeast"/>
        </w:trPr>
        <w:tc>
          <w:tcPr>
            <w:tcW w:w="650" w:type="dxa"/>
            <w:tcBorders/>
            <w:shd w:color="auto" w:fill="auto" w:val="clear"/>
          </w:tcPr>
          <w:p>
            <w:pPr>
              <w:pStyle w:val="Normal"/>
              <w:spacing w:before="0" w:after="0"/>
              <w:rPr>
                <w:rFonts w:eastAsia="Times New Roman" w:cs="Calibri"/>
                <w:color w:val="000000"/>
              </w:rPr>
            </w:pPr>
            <w:r>
              <w:rPr>
                <w:rFonts w:eastAsia="Times New Roman" w:cs="Calibri"/>
                <w:color w:val="000000"/>
              </w:rPr>
              <w:t>t</w:t>
            </w:r>
          </w:p>
        </w:tc>
        <w:tc>
          <w:tcPr>
            <w:tcW w:w="6721" w:type="dxa"/>
            <w:tcBorders/>
            <w:shd w:color="auto" w:fill="auto" w:val="clear"/>
          </w:tcPr>
          <w:p>
            <w:pPr>
              <w:pStyle w:val="Normal"/>
              <w:spacing w:before="0" w:after="0"/>
              <w:rPr>
                <w:rFonts w:eastAsia="Times New Roman" w:cs="Calibri"/>
                <w:color w:val="000000"/>
              </w:rPr>
            </w:pPr>
            <w:r>
              <w:rPr>
                <w:rFonts w:eastAsia="Times New Roman" w:cs="Calibri"/>
                <w:color w:val="000000"/>
              </w:rPr>
              <w:t>trvání deště</w:t>
            </w:r>
          </w:p>
        </w:tc>
        <w:tc>
          <w:tcPr>
            <w:tcW w:w="713" w:type="dxa"/>
            <w:tcBorders/>
            <w:shd w:color="auto" w:fill="auto" w:val="clear"/>
          </w:tcPr>
          <w:p>
            <w:pPr>
              <w:pStyle w:val="Normal"/>
              <w:spacing w:before="0" w:after="0"/>
              <w:rPr>
                <w:rFonts w:eastAsia="Times New Roman" w:cs="Calibri"/>
                <w:color w:val="000000"/>
              </w:rPr>
            </w:pPr>
            <w:r>
              <w:rPr>
                <w:rFonts w:eastAsia="Times New Roman" w:cs="Calibri"/>
                <w:color w:val="000000"/>
              </w:rPr>
              <w:t>min</w:t>
            </w:r>
          </w:p>
        </w:tc>
        <w:tc>
          <w:tcPr>
            <w:tcW w:w="987"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15</w:t>
            </w:r>
          </w:p>
        </w:tc>
      </w:tr>
      <w:tr>
        <w:trPr>
          <w:trHeight w:val="270" w:hRule="atLeast"/>
        </w:trPr>
        <w:tc>
          <w:tcPr>
            <w:tcW w:w="650" w:type="dxa"/>
            <w:tcBorders/>
            <w:shd w:color="auto" w:fill="auto" w:val="clear"/>
          </w:tcPr>
          <w:p>
            <w:pPr>
              <w:pStyle w:val="Normal"/>
              <w:spacing w:before="0" w:after="0"/>
              <w:rPr>
                <w:rFonts w:eastAsia="Times New Roman" w:cs="Calibri"/>
                <w:color w:val="000000"/>
              </w:rPr>
            </w:pPr>
            <w:r>
              <w:rPr>
                <w:rFonts w:eastAsia="Times New Roman" w:cs="Calibri"/>
                <w:color w:val="000000"/>
              </w:rPr>
              <w:t>ψ</w:t>
            </w:r>
          </w:p>
        </w:tc>
        <w:tc>
          <w:tcPr>
            <w:tcW w:w="6721" w:type="dxa"/>
            <w:tcBorders/>
            <w:shd w:color="auto" w:fill="auto" w:val="clear"/>
          </w:tcPr>
          <w:p>
            <w:pPr>
              <w:pStyle w:val="Normal"/>
              <w:spacing w:before="0" w:after="0"/>
              <w:rPr>
                <w:rFonts w:eastAsia="Times New Roman" w:cs="Calibri"/>
                <w:color w:val="000000"/>
              </w:rPr>
            </w:pPr>
            <w:r>
              <w:rPr>
                <w:rFonts w:eastAsia="Times New Roman" w:cs="Calibri"/>
                <w:color w:val="000000"/>
              </w:rPr>
              <w:t>odtokový součinitel</w:t>
            </w:r>
          </w:p>
        </w:tc>
        <w:tc>
          <w:tcPr>
            <w:tcW w:w="713" w:type="dxa"/>
            <w:tcBorders/>
            <w:shd w:color="auto" w:fill="auto" w:val="clear"/>
          </w:tcPr>
          <w:p>
            <w:pPr>
              <w:pStyle w:val="Normal"/>
              <w:spacing w:before="0" w:after="0"/>
              <w:rPr>
                <w:rFonts w:eastAsia="Times New Roman" w:cs="Calibri"/>
                <w:color w:val="000000"/>
              </w:rPr>
            </w:pPr>
            <w:r>
              <w:rPr>
                <w:rFonts w:eastAsia="Times New Roman" w:cs="Calibri"/>
                <w:color w:val="000000"/>
              </w:rPr>
              <w:t>-</w:t>
            </w:r>
          </w:p>
        </w:tc>
        <w:tc>
          <w:tcPr>
            <w:tcW w:w="987"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1,00</w:t>
            </w:r>
          </w:p>
        </w:tc>
      </w:tr>
      <w:tr>
        <w:trPr>
          <w:trHeight w:val="270" w:hRule="atLeast"/>
        </w:trPr>
        <w:tc>
          <w:tcPr>
            <w:tcW w:w="650" w:type="dxa"/>
            <w:tcBorders/>
            <w:shd w:color="auto" w:fill="auto" w:val="clear"/>
          </w:tcPr>
          <w:p>
            <w:pPr>
              <w:pStyle w:val="Normal"/>
              <w:spacing w:before="0" w:after="0"/>
              <w:rPr>
                <w:rFonts w:eastAsia="Times New Roman" w:cs="Calibri"/>
                <w:color w:val="000000"/>
              </w:rPr>
            </w:pPr>
            <w:r>
              <w:rPr>
                <w:rFonts w:eastAsia="Times New Roman" w:cs="Calibri"/>
                <w:color w:val="000000"/>
              </w:rPr>
              <w:t>Ared</w:t>
            </w:r>
          </w:p>
        </w:tc>
        <w:tc>
          <w:tcPr>
            <w:tcW w:w="6721" w:type="dxa"/>
            <w:tcBorders/>
            <w:shd w:color="auto" w:fill="auto" w:val="clear"/>
          </w:tcPr>
          <w:p>
            <w:pPr>
              <w:pStyle w:val="Normal"/>
              <w:spacing w:before="0" w:after="0"/>
              <w:rPr>
                <w:rFonts w:eastAsia="Times New Roman" w:cs="Calibri"/>
                <w:color w:val="000000"/>
              </w:rPr>
            </w:pPr>
            <w:r>
              <w:rPr>
                <w:rFonts w:eastAsia="Times New Roman" w:cs="Calibri"/>
                <w:color w:val="000000"/>
              </w:rPr>
              <w:t>redukovaná plocha povodí</w:t>
            </w:r>
          </w:p>
        </w:tc>
        <w:tc>
          <w:tcPr>
            <w:tcW w:w="713" w:type="dxa"/>
            <w:tcBorders/>
            <w:shd w:color="auto" w:fill="auto" w:val="clear"/>
          </w:tcPr>
          <w:p>
            <w:pPr>
              <w:pStyle w:val="Normal"/>
              <w:spacing w:before="0" w:after="0"/>
              <w:rPr>
                <w:rFonts w:eastAsia="Times New Roman" w:cs="Calibri"/>
                <w:color w:val="000000"/>
              </w:rPr>
            </w:pPr>
            <w:r>
              <w:rPr>
                <w:rFonts w:eastAsia="Times New Roman" w:cs="Calibri"/>
                <w:color w:val="000000"/>
              </w:rPr>
              <w:t>ha</w:t>
            </w:r>
          </w:p>
        </w:tc>
        <w:tc>
          <w:tcPr>
            <w:tcW w:w="987"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0,05450</w:t>
            </w:r>
          </w:p>
        </w:tc>
      </w:tr>
      <w:tr>
        <w:trPr>
          <w:trHeight w:val="270" w:hRule="atLeast"/>
        </w:trPr>
        <w:tc>
          <w:tcPr>
            <w:tcW w:w="650" w:type="dxa"/>
            <w:tcBorders/>
            <w:shd w:color="auto" w:fill="auto" w:val="clear"/>
          </w:tcPr>
          <w:p>
            <w:pPr>
              <w:pStyle w:val="Normal"/>
              <w:spacing w:before="0" w:after="0"/>
              <w:rPr>
                <w:rFonts w:eastAsia="Times New Roman" w:cs="Calibri"/>
                <w:color w:val="000000"/>
              </w:rPr>
            </w:pPr>
            <w:r>
              <w:rPr>
                <w:rFonts w:eastAsia="Times New Roman" w:cs="Calibri"/>
                <w:color w:val="000000"/>
              </w:rPr>
              <w:t>Q</w:t>
            </w:r>
          </w:p>
        </w:tc>
        <w:tc>
          <w:tcPr>
            <w:tcW w:w="6721" w:type="dxa"/>
            <w:tcBorders/>
            <w:shd w:color="auto" w:fill="auto" w:val="clear"/>
          </w:tcPr>
          <w:p>
            <w:pPr>
              <w:pStyle w:val="Normal"/>
              <w:spacing w:before="0" w:after="0"/>
              <w:rPr>
                <w:rFonts w:eastAsia="Times New Roman" w:cs="Calibri"/>
                <w:color w:val="000000"/>
              </w:rPr>
            </w:pPr>
            <w:r>
              <w:rPr>
                <w:rFonts w:eastAsia="Times New Roman" w:cs="Calibri"/>
                <w:color w:val="000000"/>
              </w:rPr>
              <w:t>návrhový odtok</w:t>
            </w:r>
          </w:p>
        </w:tc>
        <w:tc>
          <w:tcPr>
            <w:tcW w:w="713" w:type="dxa"/>
            <w:tcBorders/>
            <w:shd w:color="auto" w:fill="auto" w:val="clear"/>
          </w:tcPr>
          <w:p>
            <w:pPr>
              <w:pStyle w:val="Normal"/>
              <w:spacing w:before="0" w:after="0"/>
              <w:rPr>
                <w:rFonts w:eastAsia="Times New Roman" w:cs="Calibri"/>
                <w:color w:val="000000"/>
              </w:rPr>
            </w:pPr>
            <w:r>
              <w:rPr>
                <w:rFonts w:eastAsia="Times New Roman" w:cs="Calibri"/>
                <w:color w:val="000000"/>
              </w:rPr>
              <w:t>l/s</w:t>
            </w:r>
          </w:p>
        </w:tc>
        <w:tc>
          <w:tcPr>
            <w:tcW w:w="987" w:type="dxa"/>
            <w:tcBorders/>
            <w:shd w:color="auto" w:fill="auto" w:val="clear"/>
          </w:tcPr>
          <w:p>
            <w:pPr>
              <w:pStyle w:val="Normal"/>
              <w:spacing w:before="0" w:after="0"/>
              <w:jc w:val="right"/>
              <w:rPr>
                <w:rFonts w:eastAsia="Times New Roman" w:cs="Calibri"/>
                <w:color w:val="000000"/>
              </w:rPr>
            </w:pPr>
            <w:r>
              <w:rPr>
                <w:rFonts w:eastAsia="Times New Roman" w:cs="Calibri"/>
                <w:color w:val="000000"/>
              </w:rPr>
              <w:t>8,34</w:t>
            </w:r>
          </w:p>
        </w:tc>
      </w:tr>
    </w:tbl>
    <w:p>
      <w:pPr>
        <w:pStyle w:val="Muj3"/>
        <w:numPr>
          <w:ilvl w:val="2"/>
          <w:numId w:val="1"/>
        </w:numPr>
        <w:rPr/>
      </w:pPr>
      <w:bookmarkStart w:id="19" w:name="_Toc71199200"/>
      <w:r>
        <w:rPr/>
        <w:t>Připojení na technickou infrastrukturu</w:t>
      </w:r>
      <w:bookmarkEnd w:id="19"/>
    </w:p>
    <w:p>
      <w:pPr>
        <w:pStyle w:val="Normal"/>
        <w:rPr/>
      </w:pPr>
      <w:r>
        <w:rPr/>
        <w:t>Není vyžadováno.</w:t>
      </w:r>
    </w:p>
    <w:p>
      <w:pPr>
        <w:pStyle w:val="Muj3"/>
        <w:numPr>
          <w:ilvl w:val="2"/>
          <w:numId w:val="1"/>
        </w:numPr>
        <w:rPr/>
      </w:pPr>
      <w:bookmarkStart w:id="20" w:name="_Toc71199201"/>
      <w:r>
        <w:rPr/>
        <w:t>Zařizovací předměty</w:t>
      </w:r>
      <w:bookmarkEnd w:id="20"/>
    </w:p>
    <w:p>
      <w:pPr>
        <w:pStyle w:val="Normal"/>
        <w:rPr/>
      </w:pPr>
      <w:r>
        <w:rPr/>
        <w:t xml:space="preserve">V hygienickém zázemí budou instalovány umyvadla, klozety a výlevky, v učebnách umyvadla a dřezy. Nově instalované zařizovací předměty budou napojeny přes vodní pachové uzávěrky.   </w:t>
      </w:r>
    </w:p>
    <w:p>
      <w:pPr>
        <w:pStyle w:val="Muj3"/>
        <w:numPr>
          <w:ilvl w:val="2"/>
          <w:numId w:val="1"/>
        </w:numPr>
        <w:rPr/>
      </w:pPr>
      <w:bookmarkStart w:id="21" w:name="_Toc71199202"/>
      <w:r>
        <w:rPr/>
        <w:t>Odvod kondenzátu</w:t>
      </w:r>
      <w:bookmarkEnd w:id="21"/>
    </w:p>
    <w:p>
      <w:pPr>
        <w:pStyle w:val="Normal"/>
        <w:rPr/>
      </w:pPr>
      <w:r>
        <w:rPr/>
        <w:t xml:space="preserve">Pro odvod kondenzátu od vzduchotechnických a klimatizačních jednotek jsou navržena nová připojovací potrubí vedená nad podhledem, ve zdi, v podlaze a pod podlahou, napojená jak na stávající, tak na novou kanalizaci. Klimatizační jednotky budou napojeny přes kondenzátní sifony pod omítku. </w:t>
      </w:r>
    </w:p>
    <w:p>
      <w:pPr>
        <w:pStyle w:val="Muj3"/>
        <w:numPr>
          <w:ilvl w:val="2"/>
          <w:numId w:val="1"/>
        </w:numPr>
        <w:rPr/>
      </w:pPr>
      <w:bookmarkStart w:id="22" w:name="_Toc71199203"/>
      <w:r>
        <w:rPr/>
        <w:t>Střešní vtoky</w:t>
      </w:r>
      <w:bookmarkEnd w:id="22"/>
    </w:p>
    <w:p>
      <w:pPr>
        <w:pStyle w:val="Normal"/>
        <w:rPr/>
      </w:pPr>
      <w:r>
        <w:rPr/>
        <w:t xml:space="preserve">Pro odvodnění střechy jsou navrženy nové střešní vtoky s elektro ohřevem. Vnitřní svody budou vedeny skrytě v drážce zdiva. Na patě svodu budou přepojeny na stávající patní LT kolena.    </w:t>
      </w:r>
    </w:p>
    <w:p>
      <w:pPr>
        <w:pStyle w:val="Muj3"/>
        <w:numPr>
          <w:ilvl w:val="2"/>
          <w:numId w:val="1"/>
        </w:numPr>
        <w:rPr/>
      </w:pPr>
      <w:bookmarkStart w:id="23" w:name="_Toc71199204"/>
      <w:r>
        <w:rPr/>
        <w:t>Potrubí</w:t>
      </w:r>
      <w:bookmarkEnd w:id="23"/>
    </w:p>
    <w:p>
      <w:pPr>
        <w:pStyle w:val="Normal"/>
        <w:rPr/>
      </w:pPr>
      <w:r>
        <w:rPr/>
        <w:t xml:space="preserve">Nové ležaté potrubí vedené pod podlahou je navrženo z trubek a tvarovek materiálu PVC SN4, systém KG. Nové připojovací, odpadní a větrací potrubí je navrženo z trubek a tvarovek pro vnitřní kanalizaci z materiálu PP systém HT. Větrací potrubí bude zakončeno nad střechou soupravou větrací hlavice. </w:t>
      </w:r>
    </w:p>
    <w:p>
      <w:pPr>
        <w:pStyle w:val="Muj3"/>
        <w:numPr>
          <w:ilvl w:val="2"/>
          <w:numId w:val="1"/>
        </w:numPr>
        <w:rPr/>
      </w:pPr>
      <w:bookmarkStart w:id="24" w:name="_Toc71199205"/>
      <w:r>
        <w:rPr/>
        <w:t>Příslušenství</w:t>
      </w:r>
      <w:bookmarkEnd w:id="24"/>
    </w:p>
    <w:p>
      <w:pPr>
        <w:pStyle w:val="Normal"/>
        <w:rPr/>
      </w:pPr>
      <w:r>
        <w:rPr/>
        <w:t xml:space="preserve">Odtok pojistného ventilu u ohřívače vody bude napojen přes odtokovou nádobku a pod omítkový sifon. </w:t>
      </w:r>
    </w:p>
    <w:p>
      <w:pPr>
        <w:pStyle w:val="Normal"/>
        <w:rPr/>
      </w:pPr>
      <w:r>
        <w:rPr/>
        <w:tab/>
      </w:r>
    </w:p>
    <w:p>
      <w:pPr>
        <w:pStyle w:val="Muj1"/>
        <w:numPr>
          <w:ilvl w:val="0"/>
          <w:numId w:val="1"/>
        </w:numPr>
        <w:rPr/>
      </w:pPr>
      <w:bookmarkStart w:id="25" w:name="_Toc71199206"/>
      <w:r>
        <w:rPr/>
        <w:t>Ochrana zdraví</w:t>
      </w:r>
      <w:bookmarkEnd w:id="25"/>
    </w:p>
    <w:p>
      <w:pPr>
        <w:pStyle w:val="Normal"/>
        <w:rPr/>
      </w:pPr>
      <w:r>
        <w:rPr/>
        <w:t xml:space="preserve">Při provádění prací budou dodržovány předpisy k zajištění bezpečnosti práce a ochrany zdraví zaměstnanců a osob v souladu s příslušnými právními předpisy (Vyhl. 48/1982 ČÚBP). Dodavatel stavby zajistí plán bezpečnosti a ochrany zdraví při práci na staveništi, který bude zpracován v souladu se zákonem č.309/2006 Sb. - Zákon o zajištění dalších podmínek bezpečnosti a ochrany zdraví při práci. Dodavatel je po dobu výstavby povinný zabezpečit bezpečnost práce pro své pracovníky i pracovníky jiných firem, kteří budou na stavbě provádět dodávky, nebo dozor. </w:t>
      </w:r>
    </w:p>
    <w:p>
      <w:pPr>
        <w:pStyle w:val="Muj1"/>
        <w:numPr>
          <w:ilvl w:val="0"/>
          <w:numId w:val="1"/>
        </w:numPr>
        <w:rPr/>
      </w:pPr>
      <w:bookmarkStart w:id="26" w:name="_Toc71199207"/>
      <w:r>
        <w:rPr/>
        <w:t>Ochrana proti hluku a vibracím</w:t>
      </w:r>
      <w:bookmarkEnd w:id="26"/>
    </w:p>
    <w:p>
      <w:pPr>
        <w:pStyle w:val="Normal"/>
        <w:rPr/>
      </w:pPr>
      <w:r>
        <w:rPr/>
        <w:t>Není navrhována. Při správném hydraulickém vyregulování otopné soustavy nebude soustava a zejména termostatické ventily zdrojem hluku a vibrací.</w:t>
      </w:r>
    </w:p>
    <w:p>
      <w:pPr>
        <w:pStyle w:val="Muj1"/>
        <w:numPr>
          <w:ilvl w:val="0"/>
          <w:numId w:val="1"/>
        </w:numPr>
        <w:rPr>
          <w:lang w:eastAsia="ar-SA"/>
        </w:rPr>
      </w:pPr>
      <w:bookmarkStart w:id="27" w:name="_Toc71199208"/>
      <w:r>
        <w:rPr>
          <w:lang w:eastAsia="ar-SA"/>
        </w:rPr>
        <w:t>Vliv na životní prostředí</w:t>
      </w:r>
      <w:bookmarkEnd w:id="27"/>
    </w:p>
    <w:p>
      <w:pPr>
        <w:pStyle w:val="Muj3"/>
        <w:numPr>
          <w:ilvl w:val="2"/>
          <w:numId w:val="1"/>
        </w:numPr>
        <w:rPr>
          <w:lang w:eastAsia="ar-SA"/>
        </w:rPr>
      </w:pPr>
      <w:bookmarkStart w:id="28" w:name="_Toc71199209"/>
      <w:r>
        <w:rPr>
          <w:lang w:eastAsia="ar-SA"/>
        </w:rPr>
        <w:t>Voda</w:t>
      </w:r>
      <w:bookmarkEnd w:id="28"/>
    </w:p>
    <w:p>
      <w:pPr>
        <w:pStyle w:val="Normal"/>
        <w:rPr>
          <w:lang w:eastAsia="ar-SA"/>
        </w:rPr>
      </w:pPr>
      <w:r>
        <w:rPr>
          <w:lang w:eastAsia="ar-SA"/>
        </w:rPr>
        <w:t xml:space="preserve">Bez vlivu. Množství odváděných splaškových a dešťových vod se nemění. Odpadní komunální vody z areálu školy jsou odvedeny do veřejné stoky jednotné kanalizace. </w:t>
      </w:r>
    </w:p>
    <w:p>
      <w:pPr>
        <w:pStyle w:val="Muj3"/>
        <w:numPr>
          <w:ilvl w:val="2"/>
          <w:numId w:val="1"/>
        </w:numPr>
        <w:rPr>
          <w:lang w:eastAsia="ar-SA"/>
        </w:rPr>
      </w:pPr>
      <w:bookmarkStart w:id="29" w:name="_Toc71199210"/>
      <w:r>
        <w:rPr>
          <w:lang w:eastAsia="ar-SA"/>
        </w:rPr>
        <w:t>Odpady</w:t>
      </w:r>
      <w:bookmarkEnd w:id="29"/>
    </w:p>
    <w:p>
      <w:pPr>
        <w:pStyle w:val="Normal"/>
        <w:rPr/>
      </w:pPr>
      <w:r>
        <w:rPr/>
        <w:t>Stavební práce budou probíhat tak, aby produkované množství odpadů a emisí bylo minimalizováno.</w:t>
      </w:r>
    </w:p>
    <w:p>
      <w:pPr>
        <w:pStyle w:val="Normal"/>
        <w:rPr/>
      </w:pPr>
      <w:r>
        <w:rPr/>
        <w:t>S veškerým odpadem vzniklým při této stavbě, bude nakládáno podle zákona č. 541/2020 Sb. o odpadech.</w:t>
      </w:r>
    </w:p>
    <w:p>
      <w:pPr>
        <w:pStyle w:val="Normal"/>
        <w:rPr/>
      </w:pPr>
      <w:r>
        <w:rPr/>
        <w:t>Během výstavby vzniknou odpady z obalů, stavební a demoliční odpady a komunální odpady. Podle „Metodického návod odboru odpadů Ministerstva životního prostředí pro řízení vzniku stavebních a demoličních odpadů a pro nakládání s nimi, příloha č. 1“ se bude jednat o odpady vhodné k recyklaci.</w:t>
      </w:r>
    </w:p>
    <w:p>
      <w:pPr>
        <w:pStyle w:val="Normal"/>
        <w:rPr/>
      </w:pPr>
      <w:r>
        <w:rPr/>
        <w:t>Odpady nebudou na stavebním pozemku shromažďovány. Při vzniku budou tříděny, nakládány, odváženy a</w:t>
      </w:r>
    </w:p>
    <w:p>
      <w:pPr>
        <w:pStyle w:val="Normal"/>
        <w:rPr/>
      </w:pPr>
      <w:r>
        <w:rPr/>
        <w:t>předány osobě oprávněné k nakládání s odpady, která zajistí jeho recyklaci. Ke kolaudačnímu řízení budou</w:t>
      </w:r>
    </w:p>
    <w:p>
      <w:pPr>
        <w:pStyle w:val="Normal"/>
        <w:rPr/>
      </w:pPr>
      <w:r>
        <w:rPr/>
        <w:t>předloženy doklady o tom, jak bylo s odpady ze stavby naloženo. Odkaz na přehled zařízení k nakládání s odpady: http://www.cheb.cz/prehled-zarizeni-k-nakladani-s-odpady/d-350746/p1=75770</w:t>
      </w:r>
    </w:p>
    <w:p>
      <w:pPr>
        <w:pStyle w:val="Normal"/>
        <w:rPr/>
      </w:pPr>
      <w:r>
        <w:rPr/>
        <w:t>Přehled očekávaných druhů odpadů vznikajících při výstavbě:</w:t>
      </w:r>
    </w:p>
    <w:tbl>
      <w:tblPr>
        <w:tblW w:w="5000" w:type="pct"/>
        <w:jc w:val="left"/>
        <w:tblInd w:w="0" w:type="dxa"/>
        <w:tblCellMar>
          <w:top w:w="0" w:type="dxa"/>
          <w:left w:w="70" w:type="dxa"/>
          <w:bottom w:w="0" w:type="dxa"/>
          <w:right w:w="70" w:type="dxa"/>
        </w:tblCellMar>
        <w:tblLook w:firstRow="1" w:noVBand="1" w:lastRow="0" w:firstColumn="1" w:lastColumn="0" w:noHBand="0" w:val="04a0"/>
      </w:tblPr>
      <w:tblGrid>
        <w:gridCol w:w="855"/>
        <w:gridCol w:w="5378"/>
        <w:gridCol w:w="389"/>
        <w:gridCol w:w="1159"/>
        <w:gridCol w:w="1291"/>
      </w:tblGrid>
      <w:tr>
        <w:trPr>
          <w:trHeight w:val="270" w:hRule="atLeast"/>
        </w:trPr>
        <w:tc>
          <w:tcPr>
            <w:tcW w:w="855" w:type="dxa"/>
            <w:tcBorders>
              <w:top w:val="single" w:sz="8" w:space="0" w:color="000000"/>
              <w:left w:val="single" w:sz="8" w:space="0" w:color="000000"/>
              <w:bottom w:val="single" w:sz="8" w:space="0" w:color="000000"/>
              <w:right w:val="single" w:sz="8" w:space="0" w:color="000000"/>
            </w:tcBorders>
            <w:shd w:color="auto" w:fill="auto" w:val="clear"/>
            <w:vAlign w:val="bottom"/>
          </w:tcPr>
          <w:p>
            <w:pPr>
              <w:pStyle w:val="Normal"/>
              <w:widowControl/>
              <w:bidi w:val="0"/>
              <w:spacing w:before="120" w:after="120"/>
              <w:contextualSpacing/>
              <w:jc w:val="left"/>
              <w:rPr>
                <w:rFonts w:eastAsia="Times New Roman" w:cs="Calibri"/>
                <w:b/>
                <w:b/>
                <w:bCs/>
                <w:color w:val="000000"/>
                <w:sz w:val="16"/>
                <w:szCs w:val="16"/>
              </w:rPr>
            </w:pPr>
            <w:r>
              <w:rPr>
                <w:rFonts w:eastAsia="Times New Roman" w:cs="Calibri"/>
                <w:b/>
                <w:bCs/>
                <w:color w:val="000000"/>
                <w:sz w:val="16"/>
                <w:szCs w:val="16"/>
              </w:rPr>
              <w:t>93/2016 Sb.</w:t>
            </w:r>
          </w:p>
        </w:tc>
        <w:tc>
          <w:tcPr>
            <w:tcW w:w="5378" w:type="dxa"/>
            <w:tcBorders>
              <w:top w:val="single" w:sz="8" w:space="0" w:color="000000"/>
              <w:bottom w:val="single" w:sz="8"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b/>
                <w:b/>
                <w:bCs/>
                <w:color w:val="000000"/>
                <w:sz w:val="16"/>
                <w:szCs w:val="16"/>
              </w:rPr>
            </w:pPr>
            <w:r>
              <w:rPr>
                <w:rFonts w:eastAsia="Times New Roman" w:cs="Calibri"/>
                <w:b/>
                <w:bCs/>
                <w:color w:val="000000"/>
                <w:sz w:val="16"/>
                <w:szCs w:val="16"/>
              </w:rPr>
              <w:t>Specifikace odpadu</w:t>
            </w:r>
          </w:p>
        </w:tc>
        <w:tc>
          <w:tcPr>
            <w:tcW w:w="389" w:type="dxa"/>
            <w:tcBorders>
              <w:top w:val="single" w:sz="8" w:space="0" w:color="000000"/>
              <w:bottom w:val="single" w:sz="8"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b/>
                <w:b/>
                <w:bCs/>
                <w:color w:val="000000"/>
                <w:sz w:val="16"/>
                <w:szCs w:val="16"/>
              </w:rPr>
            </w:pPr>
            <w:r>
              <w:rPr>
                <w:rFonts w:eastAsia="Times New Roman" w:cs="Calibri"/>
                <w:b/>
                <w:bCs/>
                <w:color w:val="000000"/>
                <w:sz w:val="16"/>
                <w:szCs w:val="16"/>
              </w:rPr>
              <w:t>Kat.</w:t>
            </w:r>
          </w:p>
        </w:tc>
        <w:tc>
          <w:tcPr>
            <w:tcW w:w="1159" w:type="dxa"/>
            <w:tcBorders>
              <w:top w:val="single" w:sz="8" w:space="0" w:color="000000"/>
              <w:bottom w:val="single" w:sz="8"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b/>
                <w:b/>
                <w:bCs/>
                <w:color w:val="000000"/>
                <w:sz w:val="16"/>
                <w:szCs w:val="16"/>
              </w:rPr>
            </w:pPr>
            <w:r>
              <w:rPr>
                <w:rFonts w:eastAsia="Times New Roman" w:cs="Calibri"/>
                <w:b/>
                <w:bCs/>
                <w:color w:val="000000"/>
                <w:sz w:val="16"/>
                <w:szCs w:val="16"/>
              </w:rPr>
              <w:t>Způsob naložení</w:t>
            </w:r>
          </w:p>
        </w:tc>
        <w:tc>
          <w:tcPr>
            <w:tcW w:w="1291" w:type="dxa"/>
            <w:tcBorders>
              <w:top w:val="single" w:sz="8" w:space="0" w:color="000000"/>
              <w:bottom w:val="single" w:sz="8" w:space="0" w:color="000000"/>
              <w:right w:val="single" w:sz="8" w:space="0" w:color="000000"/>
            </w:tcBorders>
            <w:shd w:color="auto" w:fill="auto" w:val="clear"/>
            <w:vAlign w:val="bottom"/>
          </w:tcPr>
          <w:p>
            <w:pPr>
              <w:pStyle w:val="Normal"/>
              <w:widowControl/>
              <w:bidi w:val="0"/>
              <w:spacing w:before="120" w:after="120"/>
              <w:contextualSpacing/>
              <w:jc w:val="left"/>
              <w:rPr>
                <w:rFonts w:eastAsia="Times New Roman" w:cs="Calibri"/>
                <w:b/>
                <w:b/>
                <w:bCs/>
                <w:color w:val="000000"/>
                <w:sz w:val="16"/>
                <w:szCs w:val="16"/>
              </w:rPr>
            </w:pPr>
            <w:r>
              <w:rPr>
                <w:rFonts w:eastAsia="Times New Roman" w:cs="Calibri"/>
                <w:b/>
                <w:bCs/>
                <w:color w:val="000000"/>
                <w:sz w:val="16"/>
                <w:szCs w:val="16"/>
              </w:rPr>
              <w:t>Předpoklad. mn. (t)</w:t>
            </w:r>
          </w:p>
        </w:tc>
      </w:tr>
      <w:tr>
        <w:trPr>
          <w:trHeight w:val="660" w:hRule="atLeast"/>
        </w:trPr>
        <w:tc>
          <w:tcPr>
            <w:tcW w:w="855" w:type="dxa"/>
            <w:tcBorders>
              <w:left w:val="single" w:sz="8" w:space="0" w:color="000000"/>
              <w:bottom w:val="single" w:sz="4" w:space="0" w:color="000000"/>
              <w:right w:val="single" w:sz="8" w:space="0" w:color="000000"/>
            </w:tcBorders>
            <w:shd w:color="auto" w:fill="auto" w:val="clear"/>
          </w:tcPr>
          <w:p>
            <w:pPr>
              <w:pStyle w:val="Normal"/>
              <w:widowControl/>
              <w:bidi w:val="0"/>
              <w:spacing w:before="120" w:after="120"/>
              <w:contextualSpacing/>
              <w:jc w:val="left"/>
              <w:rPr>
                <w:rFonts w:eastAsia="Times New Roman" w:cs="Calibri"/>
                <w:color w:val="000000"/>
              </w:rPr>
            </w:pPr>
            <w:r>
              <w:rPr>
                <w:rFonts w:eastAsia="Times New Roman" w:cs="Calibri"/>
                <w:color w:val="000000"/>
              </w:rPr>
              <w:t>15 01</w:t>
            </w:r>
          </w:p>
        </w:tc>
        <w:tc>
          <w:tcPr>
            <w:tcW w:w="5378" w:type="dxa"/>
            <w:tcBorders>
              <w:bottom w:val="single" w:sz="4" w:space="0" w:color="000000"/>
              <w:right w:val="single" w:sz="4" w:space="0" w:color="000000"/>
            </w:tcBorders>
            <w:shd w:color="auto" w:fill="auto" w:val="clear"/>
          </w:tcPr>
          <w:p>
            <w:pPr>
              <w:pStyle w:val="Normal"/>
              <w:widowControl/>
              <w:bidi w:val="0"/>
              <w:spacing w:before="120" w:after="120"/>
              <w:contextualSpacing/>
              <w:jc w:val="left"/>
              <w:rPr>
                <w:rFonts w:eastAsia="Times New Roman" w:cs="Calibri"/>
                <w:color w:val="000000"/>
              </w:rPr>
            </w:pPr>
            <w:r>
              <w:rPr>
                <w:rFonts w:eastAsia="Times New Roman" w:cs="Calibri"/>
                <w:color w:val="000000"/>
              </w:rPr>
              <w:t>Obaly (včetně odděleně sbíraného komunálního obalového odpadu)</w:t>
            </w:r>
          </w:p>
        </w:tc>
        <w:tc>
          <w:tcPr>
            <w:tcW w:w="389" w:type="dxa"/>
            <w:tcBorders>
              <w:bottom w:val="single" w:sz="4" w:space="0" w:color="000000"/>
              <w:right w:val="single" w:sz="4" w:space="0" w:color="000000"/>
            </w:tcBorders>
            <w:shd w:color="auto" w:fill="auto" w:val="clear"/>
          </w:tcPr>
          <w:p>
            <w:pPr>
              <w:pStyle w:val="Normal"/>
              <w:widowControl/>
              <w:bidi w:val="0"/>
              <w:spacing w:before="120" w:after="120"/>
              <w:contextualSpacing/>
              <w:jc w:val="left"/>
              <w:rPr>
                <w:rFonts w:eastAsia="Times New Roman" w:cs="Calibri"/>
                <w:color w:val="000000"/>
              </w:rPr>
            </w:pPr>
            <w:r>
              <w:rPr>
                <w:rFonts w:eastAsia="Times New Roman" w:cs="Calibri"/>
                <w:color w:val="000000"/>
              </w:rPr>
              <w:t>O</w:t>
            </w:r>
          </w:p>
        </w:tc>
        <w:tc>
          <w:tcPr>
            <w:tcW w:w="1159" w:type="dxa"/>
            <w:tcBorders>
              <w:bottom w:val="single" w:sz="4" w:space="0" w:color="000000"/>
              <w:right w:val="single" w:sz="4" w:space="0" w:color="000000"/>
            </w:tcBorders>
            <w:shd w:color="auto" w:fill="auto" w:val="clear"/>
          </w:tcPr>
          <w:p>
            <w:pPr>
              <w:pStyle w:val="Normal"/>
              <w:widowControl/>
              <w:bidi w:val="0"/>
              <w:spacing w:before="120" w:after="120"/>
              <w:contextualSpacing/>
              <w:jc w:val="left"/>
              <w:rPr>
                <w:rFonts w:eastAsia="Times New Roman" w:cs="Calibri"/>
                <w:color w:val="000000"/>
              </w:rPr>
            </w:pPr>
            <w:r>
              <w:rPr>
                <w:rFonts w:eastAsia="Times New Roman" w:cs="Calibri"/>
                <w:color w:val="000000"/>
              </w:rPr>
              <w:t>Recyklace</w:t>
            </w:r>
          </w:p>
        </w:tc>
        <w:tc>
          <w:tcPr>
            <w:tcW w:w="1291" w:type="dxa"/>
            <w:tcBorders>
              <w:bottom w:val="single" w:sz="4" w:space="0" w:color="000000"/>
              <w:right w:val="single" w:sz="8" w:space="0" w:color="000000"/>
            </w:tcBorders>
            <w:shd w:color="auto" w:fill="auto" w:val="clear"/>
          </w:tcPr>
          <w:p>
            <w:pPr>
              <w:pStyle w:val="Normal"/>
              <w:spacing w:before="120" w:after="120"/>
              <w:contextualSpacing/>
              <w:jc w:val="right"/>
              <w:rPr>
                <w:rFonts w:eastAsia="Times New Roman" w:cs="Calibri"/>
                <w:color w:val="000000"/>
              </w:rPr>
            </w:pPr>
            <w:r>
              <w:rPr>
                <w:rFonts w:eastAsia="Times New Roman" w:cs="Calibri"/>
                <w:color w:val="000000"/>
              </w:rPr>
              <w:t>0,400</w:t>
            </w:r>
          </w:p>
        </w:tc>
      </w:tr>
      <w:tr>
        <w:trPr>
          <w:trHeight w:val="330" w:hRule="atLeast"/>
        </w:trPr>
        <w:tc>
          <w:tcPr>
            <w:tcW w:w="855" w:type="dxa"/>
            <w:tcBorders>
              <w:left w:val="single" w:sz="8" w:space="0" w:color="000000"/>
              <w:bottom w:val="single" w:sz="4" w:space="0" w:color="000000"/>
              <w:right w:val="single" w:sz="8"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17 01</w:t>
            </w:r>
          </w:p>
        </w:tc>
        <w:tc>
          <w:tcPr>
            <w:tcW w:w="5378" w:type="dxa"/>
            <w:tcBorders>
              <w:bottom w:val="single" w:sz="4"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Beton, cihly, tašky a keramika</w:t>
            </w:r>
          </w:p>
        </w:tc>
        <w:tc>
          <w:tcPr>
            <w:tcW w:w="389" w:type="dxa"/>
            <w:tcBorders>
              <w:bottom w:val="single" w:sz="4"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O</w:t>
            </w:r>
          </w:p>
        </w:tc>
        <w:tc>
          <w:tcPr>
            <w:tcW w:w="1159" w:type="dxa"/>
            <w:tcBorders>
              <w:bottom w:val="single" w:sz="4"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Recyklace</w:t>
            </w:r>
          </w:p>
        </w:tc>
        <w:tc>
          <w:tcPr>
            <w:tcW w:w="1291" w:type="dxa"/>
            <w:tcBorders>
              <w:bottom w:val="single" w:sz="4" w:space="0" w:color="000000"/>
              <w:right w:val="single" w:sz="8" w:space="0" w:color="000000"/>
            </w:tcBorders>
            <w:shd w:color="auto" w:fill="auto" w:val="clear"/>
            <w:vAlign w:val="bottom"/>
          </w:tcPr>
          <w:p>
            <w:pPr>
              <w:pStyle w:val="Normal"/>
              <w:spacing w:before="120" w:after="120"/>
              <w:contextualSpacing/>
              <w:jc w:val="right"/>
              <w:rPr>
                <w:rFonts w:eastAsia="Times New Roman" w:cs="Calibri"/>
                <w:color w:val="000000"/>
              </w:rPr>
            </w:pPr>
            <w:r>
              <w:rPr>
                <w:rFonts w:eastAsia="Times New Roman" w:cs="Calibri"/>
                <w:color w:val="000000"/>
              </w:rPr>
              <w:t>3,500</w:t>
            </w:r>
          </w:p>
        </w:tc>
      </w:tr>
      <w:tr>
        <w:trPr>
          <w:trHeight w:val="330" w:hRule="atLeast"/>
        </w:trPr>
        <w:tc>
          <w:tcPr>
            <w:tcW w:w="855" w:type="dxa"/>
            <w:tcBorders>
              <w:left w:val="single" w:sz="8" w:space="0" w:color="000000"/>
              <w:bottom w:val="single" w:sz="4" w:space="0" w:color="000000"/>
              <w:right w:val="single" w:sz="8"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17 02</w:t>
            </w:r>
          </w:p>
        </w:tc>
        <w:tc>
          <w:tcPr>
            <w:tcW w:w="5378" w:type="dxa"/>
            <w:tcBorders>
              <w:bottom w:val="single" w:sz="4"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Dřevo, sklo a plasty</w:t>
            </w:r>
          </w:p>
        </w:tc>
        <w:tc>
          <w:tcPr>
            <w:tcW w:w="389" w:type="dxa"/>
            <w:tcBorders>
              <w:bottom w:val="single" w:sz="4"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O</w:t>
            </w:r>
          </w:p>
        </w:tc>
        <w:tc>
          <w:tcPr>
            <w:tcW w:w="1159" w:type="dxa"/>
            <w:tcBorders>
              <w:bottom w:val="single" w:sz="4"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Recyklace</w:t>
            </w:r>
          </w:p>
        </w:tc>
        <w:tc>
          <w:tcPr>
            <w:tcW w:w="1291" w:type="dxa"/>
            <w:tcBorders>
              <w:bottom w:val="single" w:sz="4" w:space="0" w:color="000000"/>
              <w:right w:val="single" w:sz="8" w:space="0" w:color="000000"/>
            </w:tcBorders>
            <w:shd w:color="auto" w:fill="auto" w:val="clear"/>
            <w:vAlign w:val="bottom"/>
          </w:tcPr>
          <w:p>
            <w:pPr>
              <w:pStyle w:val="Normal"/>
              <w:spacing w:before="120" w:after="120"/>
              <w:contextualSpacing/>
              <w:jc w:val="right"/>
              <w:rPr>
                <w:rFonts w:eastAsia="Times New Roman" w:cs="Calibri"/>
                <w:color w:val="000000"/>
              </w:rPr>
            </w:pPr>
            <w:r>
              <w:rPr>
                <w:rFonts w:eastAsia="Times New Roman" w:cs="Calibri"/>
                <w:color w:val="000000"/>
              </w:rPr>
              <w:t>0,100</w:t>
            </w:r>
          </w:p>
        </w:tc>
      </w:tr>
      <w:tr>
        <w:trPr>
          <w:trHeight w:val="330" w:hRule="atLeast"/>
        </w:trPr>
        <w:tc>
          <w:tcPr>
            <w:tcW w:w="855" w:type="dxa"/>
            <w:tcBorders>
              <w:left w:val="single" w:sz="8" w:space="0" w:color="000000"/>
              <w:bottom w:val="single" w:sz="4" w:space="0" w:color="000000"/>
              <w:right w:val="single" w:sz="8"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17 04</w:t>
            </w:r>
          </w:p>
        </w:tc>
        <w:tc>
          <w:tcPr>
            <w:tcW w:w="5378" w:type="dxa"/>
            <w:tcBorders>
              <w:bottom w:val="single" w:sz="4"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Kovy (včetně jejich slitin)</w:t>
            </w:r>
          </w:p>
        </w:tc>
        <w:tc>
          <w:tcPr>
            <w:tcW w:w="389" w:type="dxa"/>
            <w:tcBorders>
              <w:bottom w:val="single" w:sz="4"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O</w:t>
            </w:r>
          </w:p>
        </w:tc>
        <w:tc>
          <w:tcPr>
            <w:tcW w:w="1159" w:type="dxa"/>
            <w:tcBorders>
              <w:bottom w:val="single" w:sz="4" w:space="0" w:color="000000"/>
              <w:right w:val="single" w:sz="4" w:space="0" w:color="000000"/>
            </w:tcBorders>
            <w:shd w:color="auto" w:fill="auto" w:val="clear"/>
            <w:vAlign w:val="bottom"/>
          </w:tcPr>
          <w:p>
            <w:pPr>
              <w:pStyle w:val="Normal"/>
              <w:widowControl/>
              <w:bidi w:val="0"/>
              <w:spacing w:before="120" w:after="120"/>
              <w:contextualSpacing/>
              <w:jc w:val="left"/>
              <w:rPr>
                <w:rFonts w:eastAsia="Times New Roman" w:cs="Calibri"/>
                <w:color w:val="000000"/>
              </w:rPr>
            </w:pPr>
            <w:r>
              <w:rPr>
                <w:rFonts w:eastAsia="Times New Roman" w:cs="Calibri"/>
                <w:color w:val="000000"/>
              </w:rPr>
              <w:t>Recyklace</w:t>
            </w:r>
          </w:p>
        </w:tc>
        <w:tc>
          <w:tcPr>
            <w:tcW w:w="1291" w:type="dxa"/>
            <w:tcBorders>
              <w:bottom w:val="single" w:sz="4" w:space="0" w:color="000000"/>
              <w:right w:val="single" w:sz="8" w:space="0" w:color="000000"/>
            </w:tcBorders>
            <w:shd w:color="auto" w:fill="auto" w:val="clear"/>
            <w:vAlign w:val="bottom"/>
          </w:tcPr>
          <w:p>
            <w:pPr>
              <w:pStyle w:val="Normal"/>
              <w:spacing w:before="120" w:after="120"/>
              <w:contextualSpacing/>
              <w:jc w:val="right"/>
              <w:rPr>
                <w:rFonts w:eastAsia="Times New Roman" w:cs="Calibri"/>
                <w:color w:val="000000"/>
              </w:rPr>
            </w:pPr>
            <w:r>
              <w:rPr>
                <w:rFonts w:eastAsia="Times New Roman" w:cs="Calibri"/>
                <w:color w:val="000000"/>
              </w:rPr>
              <w:t>0,500</w:t>
            </w:r>
          </w:p>
        </w:tc>
      </w:tr>
    </w:tbl>
    <w:p>
      <w:pPr>
        <w:pStyle w:val="Normal"/>
        <w:rPr>
          <w:lang w:eastAsia="ar-SA"/>
        </w:rPr>
      </w:pPr>
      <w:r>
        <w:rPr>
          <w:lang w:eastAsia="ar-SA"/>
        </w:rPr>
      </w:r>
    </w:p>
    <w:p>
      <w:pPr>
        <w:pStyle w:val="Muj1"/>
        <w:numPr>
          <w:ilvl w:val="0"/>
          <w:numId w:val="1"/>
        </w:numPr>
        <w:rPr/>
      </w:pPr>
      <w:bookmarkStart w:id="30" w:name="_Toc510764295"/>
      <w:bookmarkStart w:id="31" w:name="_Toc71199211"/>
      <w:bookmarkEnd w:id="30"/>
      <w:r>
        <w:rPr/>
        <w:t>Specifikace materiálu</w:t>
      </w:r>
      <w:bookmarkEnd w:id="31"/>
    </w:p>
    <w:tbl>
      <w:tblPr>
        <w:tblW w:w="5000" w:type="pct"/>
        <w:jc w:val="left"/>
        <w:tblInd w:w="0" w:type="dxa"/>
        <w:tblCellMar>
          <w:top w:w="0" w:type="dxa"/>
          <w:left w:w="70" w:type="dxa"/>
          <w:bottom w:w="0" w:type="dxa"/>
          <w:right w:w="70" w:type="dxa"/>
        </w:tblCellMar>
        <w:tblLook w:firstRow="1" w:noVBand="1" w:lastRow="0" w:firstColumn="1" w:lastColumn="0" w:noHBand="0" w:val="04a0"/>
      </w:tblPr>
      <w:tblGrid>
        <w:gridCol w:w="205"/>
        <w:gridCol w:w="7587"/>
        <w:gridCol w:w="450"/>
        <w:gridCol w:w="829"/>
      </w:tblGrid>
      <w:tr>
        <w:trPr>
          <w:trHeight w:val="330" w:hRule="atLeast"/>
        </w:trPr>
        <w:tc>
          <w:tcPr>
            <w:tcW w:w="7792" w:type="dxa"/>
            <w:gridSpan w:val="2"/>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t>Vodovod, strojní vybavení</w:t>
            </w:r>
          </w:p>
        </w:tc>
        <w:tc>
          <w:tcPr>
            <w:tcW w:w="450" w:type="dxa"/>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r>
          </w:p>
        </w:tc>
        <w:tc>
          <w:tcPr>
            <w:tcW w:w="829"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30" w:hRule="atLeast"/>
        </w:trPr>
        <w:tc>
          <w:tcPr>
            <w:tcW w:w="205"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Elektrický akumulační ohřívák závěsný, 200 l, 10bar, 2,0 kW</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3,00</w:t>
            </w:r>
          </w:p>
        </w:tc>
      </w:tr>
      <w:tr>
        <w:trPr>
          <w:trHeight w:val="330" w:hRule="atLeast"/>
        </w:trPr>
        <w:tc>
          <w:tcPr>
            <w:tcW w:w="7792" w:type="dxa"/>
            <w:gridSpan w:val="2"/>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t xml:space="preserve">Vodovod, potrubí, trubka S 3,2 / PN 16 / SDR 7,4 </w:t>
            </w:r>
          </w:p>
        </w:tc>
        <w:tc>
          <w:tcPr>
            <w:tcW w:w="450" w:type="dxa"/>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r>
          </w:p>
        </w:tc>
        <w:tc>
          <w:tcPr>
            <w:tcW w:w="829"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30" w:hRule="atLeast"/>
        </w:trPr>
        <w:tc>
          <w:tcPr>
            <w:tcW w:w="205"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D20 x 2.8 mm vč. tvarovek</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95,30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D25 x 3.5 mm vč. tvarovek</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72,40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D32 x 4.4 mm vč. tvarovek</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54,70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žlab pozink D32</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18,00</w:t>
            </w:r>
          </w:p>
        </w:tc>
      </w:tr>
      <w:tr>
        <w:trPr>
          <w:trHeight w:val="330" w:hRule="atLeast"/>
        </w:trPr>
        <w:tc>
          <w:tcPr>
            <w:tcW w:w="7792" w:type="dxa"/>
            <w:gridSpan w:val="2"/>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t>Vodovod, tepelná izolace trubice z pěnového PE</w:t>
            </w:r>
          </w:p>
        </w:tc>
        <w:tc>
          <w:tcPr>
            <w:tcW w:w="450" w:type="dxa"/>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r>
          </w:p>
        </w:tc>
        <w:tc>
          <w:tcPr>
            <w:tcW w:w="829"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30" w:hRule="atLeast"/>
        </w:trPr>
        <w:tc>
          <w:tcPr>
            <w:tcW w:w="205"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20/6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53,00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22/13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42,30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25/9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36,20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25/13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36,20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32/9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54,70</w:t>
            </w:r>
          </w:p>
        </w:tc>
      </w:tr>
      <w:tr>
        <w:trPr>
          <w:trHeight w:val="330" w:hRule="atLeast"/>
        </w:trPr>
        <w:tc>
          <w:tcPr>
            <w:tcW w:w="7792" w:type="dxa"/>
            <w:gridSpan w:val="2"/>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t>Vodovod, armatury závitové vodovodní</w:t>
            </w:r>
          </w:p>
        </w:tc>
        <w:tc>
          <w:tcPr>
            <w:tcW w:w="450" w:type="dxa"/>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r>
          </w:p>
        </w:tc>
        <w:tc>
          <w:tcPr>
            <w:tcW w:w="829"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30" w:hRule="atLeast"/>
        </w:trPr>
        <w:tc>
          <w:tcPr>
            <w:tcW w:w="205"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Kulový kohout DN20 mm (1/2")</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7,00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Kulový kohout DN25 mm (3/4")</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Vypouštěcí kohout DN10 mm (3/8")</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Zpětná klapka DN20 mm (1/2")</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Zpětná klapka DN25 mm (3/4")</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Pojistný ventil DN15 mm (1/2), 0.6 MPa</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Zahradní ventil nezámrzný DN15 mm, komplet ve skříni do fasády</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Manometr D80 mm 0-10 bar</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Hydrant ve skříni pod omítku DN25/30 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1,00</w:t>
            </w:r>
          </w:p>
        </w:tc>
      </w:tr>
      <w:tr>
        <w:trPr>
          <w:trHeight w:val="330" w:hRule="atLeast"/>
        </w:trPr>
        <w:tc>
          <w:tcPr>
            <w:tcW w:w="7792" w:type="dxa"/>
            <w:gridSpan w:val="2"/>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t>Kanalizace, potrubí, trubky a tvarovky PVC systém KG SN4</w:t>
            </w:r>
          </w:p>
        </w:tc>
        <w:tc>
          <w:tcPr>
            <w:tcW w:w="450" w:type="dxa"/>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r>
          </w:p>
        </w:tc>
        <w:tc>
          <w:tcPr>
            <w:tcW w:w="829"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30" w:hRule="atLeast"/>
        </w:trPr>
        <w:tc>
          <w:tcPr>
            <w:tcW w:w="205"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trubka KGEM DN100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18,00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trubka KGEM DN125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5,00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přechod KGUS DN125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přechod KGUS DN150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6,00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redukce HTR 125/100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koleno 30° KGB DN100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2,00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koleno 45° KGB DN100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6,00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odbočka 45° KGEA DN125/100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11,00</w:t>
            </w:r>
          </w:p>
        </w:tc>
      </w:tr>
      <w:tr>
        <w:trPr>
          <w:trHeight w:val="330" w:hRule="atLeast"/>
        </w:trPr>
        <w:tc>
          <w:tcPr>
            <w:tcW w:w="7792" w:type="dxa"/>
            <w:gridSpan w:val="2"/>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t>Kanalizace, potrubí, trubka a tvarovky PP systém HT</w:t>
            </w:r>
          </w:p>
        </w:tc>
        <w:tc>
          <w:tcPr>
            <w:tcW w:w="450" w:type="dxa"/>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r>
          </w:p>
        </w:tc>
        <w:tc>
          <w:tcPr>
            <w:tcW w:w="829"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30" w:hRule="atLeast"/>
        </w:trPr>
        <w:tc>
          <w:tcPr>
            <w:tcW w:w="205"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trubka HTEM DN32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76,60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trubka HTEM DN40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25,00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trubka HTEM DN50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12,00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trubka HTEM DN75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5,00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trubka HTEM DN100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m</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25,60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čistící tvarovka HTR DN100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5,00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 xml:space="preserve">přechod HTUG DN100 mm </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5,00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redukce HTR DN40/32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8,00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redukce HTR DN50/32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2,00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redukce HTR DN75/50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2,00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redukce HTR DN100/50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18,00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redukce HTR DN100/75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koleno 45° HTB DN40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39,00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koleno 45° HTB DN50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15,00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koleno 45° HTB DN75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2,00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koleno 45° HTB DN100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6,00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koleno připojovací HTSW DN40/40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koleno připojovací HTSW DN50/50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5,00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odbočka 45° HTEA DN40/32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12,00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odbočka 45° HTEA DN40/40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6,00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odbočka 45° HTEA DN50/40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odbočka 45° HTEA DN50/50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odbočka 45° HTEA DN75/40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odbočka 45° HTEA DN75/50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4,00</w:t>
            </w:r>
          </w:p>
        </w:tc>
      </w:tr>
      <w:tr>
        <w:trPr>
          <w:trHeight w:val="330" w:hRule="atLeast"/>
        </w:trPr>
        <w:tc>
          <w:tcPr>
            <w:tcW w:w="7792" w:type="dxa"/>
            <w:gridSpan w:val="2"/>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t>Kanalizace, příslušenství</w:t>
            </w:r>
          </w:p>
        </w:tc>
        <w:tc>
          <w:tcPr>
            <w:tcW w:w="450" w:type="dxa"/>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r>
          </w:p>
        </w:tc>
        <w:tc>
          <w:tcPr>
            <w:tcW w:w="829"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30" w:hRule="atLeast"/>
        </w:trPr>
        <w:tc>
          <w:tcPr>
            <w:tcW w:w="205"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střešní vtok s elektro ohřevem DN100 HL62.1H/1</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pod omítková vodní ZU pro odvod kondenzátu DN32 mm HL 138H</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15,00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Větrací souprava K1 HL810 DN100</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1,00</w:t>
            </w:r>
          </w:p>
        </w:tc>
      </w:tr>
      <w:tr>
        <w:trPr>
          <w:trHeight w:val="330" w:hRule="atLeast"/>
        </w:trPr>
        <w:tc>
          <w:tcPr>
            <w:tcW w:w="7792" w:type="dxa"/>
            <w:gridSpan w:val="2"/>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t>Zařizovací předměty</w:t>
            </w:r>
          </w:p>
        </w:tc>
        <w:tc>
          <w:tcPr>
            <w:tcW w:w="450" w:type="dxa"/>
            <w:tcBorders/>
            <w:shd w:color="auto" w:fill="auto" w:val="clear"/>
            <w:vAlign w:val="bottom"/>
          </w:tcPr>
          <w:p>
            <w:pPr>
              <w:pStyle w:val="Normal"/>
              <w:spacing w:before="0" w:after="0"/>
              <w:rPr>
                <w:rFonts w:eastAsia="Times New Roman" w:cs="Calibri"/>
                <w:i/>
                <w:i/>
                <w:iCs/>
                <w:color w:val="000000"/>
              </w:rPr>
            </w:pPr>
            <w:r>
              <w:rPr>
                <w:rFonts w:eastAsia="Times New Roman" w:cs="Calibri"/>
                <w:i/>
                <w:iCs/>
                <w:color w:val="000000"/>
              </w:rPr>
            </w:r>
          </w:p>
        </w:tc>
        <w:tc>
          <w:tcPr>
            <w:tcW w:w="829"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30" w:hRule="atLeast"/>
        </w:trPr>
        <w:tc>
          <w:tcPr>
            <w:tcW w:w="205" w:type="dxa"/>
            <w:tcBorders/>
            <w:shd w:color="auto" w:fill="auto" w:val="clear"/>
            <w:vAlign w:val="bottom"/>
          </w:tcPr>
          <w:p>
            <w:pPr>
              <w:pStyle w:val="Normal"/>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587" w:type="dxa"/>
            <w:tcBorders/>
            <w:shd w:color="auto" w:fill="auto" w:val="clear"/>
            <w:vAlign w:val="bottom"/>
          </w:tcPr>
          <w:p>
            <w:pPr>
              <w:pStyle w:val="Normal"/>
              <w:spacing w:before="0" w:after="0"/>
              <w:rPr/>
            </w:pPr>
            <w:r>
              <w:rPr>
                <w:rFonts w:eastAsia="Times New Roman" w:cs="Calibri"/>
                <w:color w:val="000000"/>
              </w:rPr>
              <w:t>Umyv</w:t>
            </w:r>
            <w:r>
              <w:rPr>
                <w:rFonts w:eastAsia="Times New Roman" w:cs="Calibri"/>
                <w:color w:val="000000"/>
                <w:lang w:eastAsia="cs-CZ"/>
              </w:rPr>
              <w:t>átko</w:t>
            </w:r>
            <w:r>
              <w:rPr>
                <w:rFonts w:eastAsia="Times New Roman" w:cs="Calibri"/>
                <w:color w:val="000000"/>
              </w:rPr>
              <w:t xml:space="preserve"> </w:t>
            </w:r>
            <w:r>
              <w:rPr>
                <w:rFonts w:eastAsia="Times New Roman" w:cs="Calibri"/>
                <w:color w:val="000000"/>
                <w:lang w:eastAsia="cs-CZ"/>
              </w:rPr>
              <w:t xml:space="preserve">malé na WC 330x420mm </w:t>
            </w:r>
            <w:r>
              <w:rPr>
                <w:rFonts w:eastAsia="Times New Roman" w:cs="Calibri"/>
                <w:color w:val="000000"/>
              </w:rPr>
              <w:t xml:space="preserve"> keramické s uzávěrem výpustě</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pPr>
            <w:r>
              <w:rPr>
                <w:rFonts w:eastAsia="Times New Roman" w:cs="Calibri"/>
                <w:color w:val="000000"/>
                <w:lang w:eastAsia="cs-CZ"/>
              </w:rPr>
              <w:t>2</w:t>
            </w:r>
            <w:r>
              <w:rPr>
                <w:rFonts w:eastAsia="Times New Roman" w:cs="Calibri"/>
                <w:color w:val="000000"/>
              </w:rPr>
              <w:t>,00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pPr>
            <w:r>
              <w:rPr>
                <w:rFonts w:eastAsia="Times New Roman" w:cs="Calibri"/>
                <w:color w:val="000000"/>
              </w:rPr>
              <w:t xml:space="preserve">Umyvadlo </w:t>
            </w:r>
            <w:r>
              <w:rPr>
                <w:rFonts w:eastAsia="Times New Roman" w:cs="Calibri"/>
                <w:color w:val="000000"/>
                <w:lang w:eastAsia="cs-CZ"/>
              </w:rPr>
              <w:t xml:space="preserve">malé 400x500mm </w:t>
            </w:r>
            <w:r>
              <w:rPr>
                <w:rFonts w:eastAsia="Times New Roman" w:cs="Calibri"/>
                <w:color w:val="000000"/>
              </w:rPr>
              <w:t>keramické s uzávěrem výpustě</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pPr>
            <w:r>
              <w:rPr>
                <w:rFonts w:eastAsia="Times New Roman" w:cs="Calibri"/>
                <w:color w:val="000000"/>
                <w:lang w:eastAsia="cs-CZ"/>
              </w:rPr>
              <w:t>6</w:t>
            </w:r>
            <w:r>
              <w:rPr>
                <w:rFonts w:eastAsia="Times New Roman" w:cs="Calibri"/>
                <w:color w:val="000000"/>
              </w:rPr>
              <w:t>,00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pPr>
            <w:r>
              <w:rPr/>
              <w:t>Umyvadlo velké 500x700mm</w:t>
            </w:r>
            <w:r>
              <w:rPr>
                <w:rFonts w:eastAsia="Times New Roman" w:cs="Calibri"/>
                <w:color w:val="000000"/>
              </w:rPr>
              <w:t>keramické s uzávěrem výpustě</w:t>
            </w:r>
          </w:p>
        </w:tc>
        <w:tc>
          <w:tcPr>
            <w:tcW w:w="450" w:type="dxa"/>
            <w:tcBorders/>
            <w:shd w:color="auto" w:fill="auto" w:val="clear"/>
            <w:vAlign w:val="bottom"/>
          </w:tcPr>
          <w:p>
            <w:pPr>
              <w:pStyle w:val="Normal"/>
              <w:spacing w:before="0" w:after="0"/>
              <w:rPr/>
            </w:pPr>
            <w:r>
              <w:rPr>
                <w:rFonts w:eastAsia="Times New Roman" w:cs="Calibri"/>
                <w:color w:val="000000"/>
              </w:rPr>
              <w:t>ks</w:t>
            </w:r>
          </w:p>
        </w:tc>
        <w:tc>
          <w:tcPr>
            <w:tcW w:w="829" w:type="dxa"/>
            <w:tcBorders/>
            <w:shd w:color="auto" w:fill="auto" w:val="clear"/>
            <w:vAlign w:val="bottom"/>
          </w:tcPr>
          <w:p>
            <w:pPr>
              <w:pStyle w:val="Normal"/>
              <w:spacing w:before="0" w:after="0"/>
              <w:jc w:val="right"/>
              <w:rPr/>
            </w:pPr>
            <w:r>
              <w:rPr>
                <w:rFonts w:eastAsia="Times New Roman" w:cs="Calibri"/>
                <w:color w:val="000000"/>
                <w:lang w:eastAsia="cs-CZ"/>
              </w:rPr>
              <w:t>4</w:t>
            </w:r>
            <w:r>
              <w:rPr>
                <w:rFonts w:eastAsia="Times New Roman" w:cs="Calibri"/>
                <w:color w:val="000000"/>
              </w:rPr>
              <w:t>,00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pPr>
            <w:r>
              <w:rPr>
                <w:rFonts w:eastAsia="Times New Roman" w:cs="Calibri"/>
                <w:color w:val="000000"/>
              </w:rPr>
              <w:t xml:space="preserve">Umyvadlo i-mobil keramické s uzávěrem výpustě </w:t>
            </w:r>
            <w:r>
              <w:rPr>
                <w:rFonts w:eastAsia="Times New Roman" w:cs="Calibri"/>
                <w:color w:val="000000"/>
              </w:rPr>
              <w:t>550x550mm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pPr>
            <w:r>
              <w:rPr>
                <w:rFonts w:eastAsia="Times New Roman" w:cs="Calibri"/>
                <w:color w:val="000000"/>
                <w:lang w:eastAsia="cs-CZ"/>
              </w:rPr>
              <w:t>4</w:t>
            </w:r>
            <w:r>
              <w:rPr>
                <w:rFonts w:eastAsia="Times New Roman" w:cs="Calibri"/>
                <w:color w:val="000000"/>
              </w:rPr>
              <w:t>,00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Sifon umyvadlový DN40 mm</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Baterie směšovací umyvadlová, stojánková, páková</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Klozet závěsný, keramický, sedátko</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2,00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Klozet i mobil závěsný, keramický, sedátko</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Předstěnový instalační systém WC + tlačítko</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3,00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Dřez 60 x 60 cm, nerez do desky</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4,00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Dřez 60 x 90 cm, nerez do desky</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1,00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 xml:space="preserve">Výlevka závěsná </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2,00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Baterie směšovací dřezová, stojánková, páková</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5,00</w:t>
            </w:r>
          </w:p>
        </w:tc>
      </w:tr>
      <w:tr>
        <w:trPr>
          <w:trHeight w:val="330" w:hRule="atLeast"/>
        </w:trPr>
        <w:tc>
          <w:tcPr>
            <w:tcW w:w="205"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r>
          </w:p>
        </w:tc>
        <w:tc>
          <w:tcPr>
            <w:tcW w:w="7587"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Baterie směšovací dřezová, nástěnná, páková</w:t>
            </w:r>
          </w:p>
        </w:tc>
        <w:tc>
          <w:tcPr>
            <w:tcW w:w="450" w:type="dxa"/>
            <w:tcBorders/>
            <w:shd w:color="auto" w:fill="auto" w:val="clear"/>
            <w:vAlign w:val="bottom"/>
          </w:tcPr>
          <w:p>
            <w:pPr>
              <w:pStyle w:val="Normal"/>
              <w:spacing w:before="0" w:after="0"/>
              <w:rPr>
                <w:rFonts w:eastAsia="Times New Roman" w:cs="Calibri"/>
                <w:color w:val="000000"/>
              </w:rPr>
            </w:pPr>
            <w:r>
              <w:rPr>
                <w:rFonts w:eastAsia="Times New Roman" w:cs="Calibri"/>
                <w:color w:val="000000"/>
              </w:rPr>
              <w:t>ks</w:t>
            </w:r>
          </w:p>
        </w:tc>
        <w:tc>
          <w:tcPr>
            <w:tcW w:w="829" w:type="dxa"/>
            <w:tcBorders/>
            <w:shd w:color="auto" w:fill="auto" w:val="clear"/>
            <w:vAlign w:val="bottom"/>
          </w:tcPr>
          <w:p>
            <w:pPr>
              <w:pStyle w:val="Normal"/>
              <w:spacing w:before="0" w:after="0"/>
              <w:jc w:val="right"/>
              <w:rPr>
                <w:rFonts w:eastAsia="Times New Roman" w:cs="Calibri"/>
                <w:color w:val="000000"/>
              </w:rPr>
            </w:pPr>
            <w:r>
              <w:rPr>
                <w:rFonts w:eastAsia="Times New Roman" w:cs="Calibri"/>
                <w:color w:val="000000"/>
              </w:rPr>
              <w:t>2,00</w:t>
            </w:r>
          </w:p>
        </w:tc>
      </w:tr>
    </w:tbl>
    <w:p>
      <w:pPr>
        <w:pStyle w:val="Normal"/>
        <w:widowControl/>
        <w:bidi w:val="0"/>
        <w:spacing w:before="120" w:after="120"/>
        <w:contextualSpacing/>
        <w:jc w:val="left"/>
        <w:rPr/>
      </w:pPr>
      <w:r>
        <w:rPr/>
      </w:r>
    </w:p>
    <w:sectPr>
      <w:headerReference w:type="default" r:id="rId3"/>
      <w:footerReference w:type="default" r:id="rId4"/>
      <w:type w:val="nextPage"/>
      <w:pgSz w:w="11906" w:h="16838"/>
      <w:pgMar w:left="1417" w:right="1417"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Narrow">
    <w:charset w:val="ee"/>
    <w:family w:val="roman"/>
    <w:pitch w:val="variable"/>
  </w:font>
  <w:font w:name="Cambria">
    <w:charset w:val="ee"/>
    <w:family w:val="roman"/>
    <w:pitch w:val="variable"/>
  </w:font>
  <w:font w:name="Times New Roman">
    <w:charset w:val="ee"/>
    <w:family w:val="roman"/>
    <w:pitch w:val="variable"/>
  </w:font>
  <w:font w:name="Liberation Sans">
    <w:altName w:val="Arial"/>
    <w:charset w:val="ee"/>
    <w:family w:val="swiss"/>
    <w:pitch w:val="variable"/>
  </w:font>
  <w:font w:name="Arial">
    <w:charset w:val="ee"/>
    <w:family w:val="roman"/>
    <w:pitch w:val="variable"/>
  </w:font>
  <w:font w:name="Courier Ne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558701348"/>
    </w:sdtPr>
    <w:sdtContent>
      <w:p>
        <w:pPr>
          <w:pStyle w:val="Normal"/>
          <w:spacing w:before="120" w:after="120"/>
          <w:contextualSpacing/>
          <w:jc w:val="right"/>
          <w:rPr>
            <w:sz w:val="18"/>
            <w:szCs w:val="18"/>
          </w:rPr>
        </w:pPr>
        <w:r>
          <w:rPr>
            <w:sz w:val="18"/>
            <w:szCs w:val="18"/>
          </w:rPr>
          <w:t xml:space="preserve">Stránka </w:t>
        </w:r>
        <w:r>
          <w:rPr>
            <w:sz w:val="18"/>
            <w:szCs w:val="18"/>
          </w:rPr>
          <w:fldChar w:fldCharType="begin"/>
        </w:r>
        <w:r>
          <w:rPr>
            <w:sz w:val="18"/>
            <w:szCs w:val="18"/>
          </w:rPr>
          <w:instrText> PAGE </w:instrText>
        </w:r>
        <w:r>
          <w:rPr>
            <w:sz w:val="18"/>
            <w:szCs w:val="18"/>
          </w:rPr>
          <w:fldChar w:fldCharType="separate"/>
        </w:r>
        <w:r>
          <w:rPr>
            <w:sz w:val="18"/>
            <w:szCs w:val="18"/>
          </w:rPr>
          <w:t>7</w:t>
        </w:r>
        <w:r>
          <w:rPr>
            <w:sz w:val="18"/>
            <w:szCs w:val="18"/>
          </w:rPr>
          <w:fldChar w:fldCharType="end"/>
        </w:r>
        <w:r>
          <w:rPr>
            <w:sz w:val="18"/>
            <w:szCs w:val="18"/>
          </w:rPr>
          <w:t xml:space="preserve"> z </w:t>
        </w:r>
        <w:r>
          <w:rPr>
            <w:sz w:val="18"/>
            <w:szCs w:val="18"/>
          </w:rPr>
          <w:fldChar w:fldCharType="begin"/>
        </w:r>
        <w:r>
          <w:rPr>
            <w:sz w:val="18"/>
            <w:szCs w:val="18"/>
          </w:rPr>
          <w:instrText> NUMPAGES </w:instrText>
        </w:r>
        <w:r>
          <w:rPr>
            <w:sz w:val="18"/>
            <w:szCs w:val="18"/>
          </w:rPr>
          <w:fldChar w:fldCharType="separate"/>
        </w:r>
        <w:r>
          <w:rPr>
            <w:sz w:val="18"/>
            <w:szCs w:val="18"/>
          </w:rPr>
          <w:t>8</w:t>
        </w:r>
        <w:r>
          <w:rPr>
            <w:sz w:val="18"/>
            <w:szCs w:val="18"/>
          </w:rPr>
          <w:fldChar w:fldCharType="end"/>
        </w:r>
      </w:p>
    </w:sdtContent>
  </w:sdt>
  <w:p>
    <w:pPr>
      <w:pStyle w:val="Zpa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Mkatabulky"/>
      <w:tblW w:w="5000" w:type="pct"/>
      <w:jc w:val="left"/>
      <w:tblInd w:w="0" w:type="dxa"/>
      <w:tblCellMar>
        <w:top w:w="0" w:type="dxa"/>
        <w:left w:w="108" w:type="dxa"/>
        <w:bottom w:w="0" w:type="dxa"/>
        <w:right w:w="108" w:type="dxa"/>
      </w:tblCellMar>
      <w:tblLook w:firstRow="1" w:noVBand="1" w:lastRow="0" w:firstColumn="1" w:lastColumn="0" w:noHBand="0" w:val="04a0"/>
    </w:tblPr>
    <w:tblGrid>
      <w:gridCol w:w="2270"/>
      <w:gridCol w:w="6802"/>
    </w:tblGrid>
    <w:tr>
      <w:trPr>
        <w:trHeight w:val="75" w:hRule="atLeast"/>
      </w:trPr>
      <w:tc>
        <w:tcPr>
          <w:tcW w:w="2270" w:type="dxa"/>
          <w:tcBorders>
            <w:top w:val="nil"/>
            <w:left w:val="nil"/>
            <w:bottom w:val="nil"/>
            <w:right w:val="nil"/>
          </w:tcBorders>
          <w:shd w:fill="auto" w:val="clear"/>
          <w:vAlign w:val="bottom"/>
        </w:tcPr>
        <w:p>
          <w:pPr>
            <w:pStyle w:val="Normal"/>
            <w:widowControl/>
            <w:bidi w:val="0"/>
            <w:spacing w:before="120" w:after="120"/>
            <w:contextualSpacing/>
            <w:jc w:val="left"/>
            <w:rPr/>
          </w:pPr>
          <w:r>
            <w:rPr>
              <w:rFonts w:eastAsia="Times New Roman"/>
            </w:rPr>
            <w:t>D_TECHNICKÁ ZPRÁVA</w:t>
          </w:r>
        </w:p>
      </w:tc>
      <w:tc>
        <w:tcPr>
          <w:tcW w:w="6802" w:type="dxa"/>
          <w:tcBorders>
            <w:top w:val="nil"/>
            <w:left w:val="nil"/>
            <w:bottom w:val="nil"/>
            <w:right w:val="nil"/>
          </w:tcBorders>
          <w:shd w:fill="auto" w:val="clear"/>
          <w:vAlign w:val="bottom"/>
        </w:tcPr>
        <w:p>
          <w:pPr>
            <w:pStyle w:val="Normal"/>
            <w:spacing w:before="120" w:after="120"/>
            <w:contextualSpacing/>
            <w:jc w:val="right"/>
            <w:rPr>
              <w:rFonts w:eastAsia="Times New Roman" w:cs="Times New Roman"/>
              <w:bCs/>
              <w:color w:val="000000"/>
              <w:sz w:val="16"/>
              <w:szCs w:val="16"/>
            </w:rPr>
          </w:pPr>
          <w:r>
            <w:rPr>
              <w:rFonts w:eastAsia="Times New Roman" w:cs="Times New Roman"/>
              <w:bCs/>
              <w:color w:val="000000"/>
              <w:sz w:val="16"/>
              <w:szCs w:val="16"/>
            </w:rPr>
            <w:t>MODERNIZACE 5. ZÁKLADNÍ ŠKOLY V CHEBU, změna objektu dílen v rámci projektu MAP</w:t>
          </w:r>
        </w:p>
      </w:tc>
    </w:tr>
  </w:tbl>
  <w:p>
    <w:pPr>
      <w:pStyle w:val="Zhlav"/>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ordinal"/>
      <w:lvlText w:val="D.%1"/>
      <w:lvlJc w:val="left"/>
      <w:pPr>
        <w:ind w:left="0" w:hanging="0"/>
      </w:pPr>
      <w:rPr>
        <w:smallCaps w:val="false"/>
        <w:caps w:val="false"/>
        <w:dstrike w:val="false"/>
        <w:strike w:val="false"/>
        <w:vertAlign w:val="baseline"/>
        <w:position w:val="0"/>
        <w:sz w:val="22"/>
        <w:spacing w:val="0"/>
        <w:i w:val="false"/>
        <w:u w:val="none"/>
        <w:b w:val="false"/>
        <w:kern w:val="0"/>
        <w:iCs w:val="false"/>
        <w:bCs w:val="false"/>
        <w:em w:val="none"/>
        <w:w w:val="100"/>
        <w:vanish w:val="false"/>
        <w:color w:val="000000"/>
      </w:rPr>
    </w:lvl>
    <w:lvl w:ilvl="1">
      <w:start w:val="1"/>
      <w:numFmt w:val="decimal"/>
      <w:lvlText w:val="D.1.%2."/>
      <w:lvlJc w:val="left"/>
      <w:pPr>
        <w:ind w:left="0" w:hanging="0"/>
      </w:pPr>
      <w:rPr>
        <w:smallCaps w:val="false"/>
        <w:caps w:val="false"/>
        <w:dstrike w:val="false"/>
        <w:strike w:val="false"/>
        <w:vertAlign w:val="baseline"/>
        <w:position w:val="0"/>
        <w:sz w:val="22"/>
        <w:spacing w:val="0"/>
        <w:i w:val="false"/>
        <w:u w:val="none"/>
        <w:b w:val="false"/>
        <w:kern w:val="0"/>
        <w:iCs w:val="false"/>
        <w:em w:val="none"/>
        <w:vanish w:val="false"/>
        <w:color w:val="000000"/>
      </w:rPr>
    </w:lvl>
    <w:lvl w:ilvl="2">
      <w:start w:val="1"/>
      <w:numFmt w:val="lowerLetter"/>
      <w:lvlText w:val="%3)"/>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righ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righ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d7bc3"/>
    <w:pPr>
      <w:widowControl/>
      <w:bidi w:val="0"/>
      <w:spacing w:before="120" w:after="120"/>
      <w:contextualSpacing/>
      <w:jc w:val="left"/>
    </w:pPr>
    <w:rPr>
      <w:rFonts w:ascii="Arial Narrow" w:hAnsi="Arial Narrow" w:eastAsia="" w:eastAsiaTheme="minorEastAsia" w:cs=""/>
      <w:color w:val="auto"/>
      <w:kern w:val="0"/>
      <w:sz w:val="22"/>
      <w:szCs w:val="22"/>
      <w:lang w:eastAsia="cs-CZ" w:val="cs-CZ" w:bidi="ar-SA"/>
    </w:rPr>
  </w:style>
  <w:style w:type="paragraph" w:styleId="Nadpis1">
    <w:name w:val="Heading 1"/>
    <w:basedOn w:val="Normal"/>
    <w:next w:val="Normal"/>
    <w:link w:val="Nadpis1Char"/>
    <w:uiPriority w:val="9"/>
    <w:qFormat/>
    <w:rsid w:val="004a793f"/>
    <w:pPr>
      <w:keepNext w:val="true"/>
      <w:keepLines/>
      <w:spacing w:before="480" w:after="120"/>
      <w:contextualSpacing/>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Nadpis2">
    <w:name w:val="Heading 2"/>
    <w:basedOn w:val="Normal"/>
    <w:next w:val="Normal"/>
    <w:link w:val="Nadpis2Char"/>
    <w:uiPriority w:val="9"/>
    <w:semiHidden/>
    <w:unhideWhenUsed/>
    <w:qFormat/>
    <w:rsid w:val="004a793f"/>
    <w:pPr>
      <w:keepNext w:val="true"/>
      <w:keepLines/>
      <w:spacing w:before="200" w:after="120"/>
      <w:contextualSpacing/>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Nadpis3">
    <w:name w:val="Heading 3"/>
    <w:basedOn w:val="Normal"/>
    <w:next w:val="Normal"/>
    <w:link w:val="Nadpis3Char"/>
    <w:uiPriority w:val="9"/>
    <w:semiHidden/>
    <w:unhideWhenUsed/>
    <w:qFormat/>
    <w:rsid w:val="004a793f"/>
    <w:pPr>
      <w:keepNext w:val="true"/>
      <w:keepLines/>
      <w:spacing w:before="200" w:after="120"/>
      <w:contextualSpacing/>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unhideWhenUsed/>
    <w:qFormat/>
    <w:rPr/>
  </w:style>
  <w:style w:type="character" w:styleId="Zdraznn">
    <w:name w:val="Zdůraznění"/>
    <w:basedOn w:val="DefaultParagraphFont"/>
    <w:uiPriority w:val="20"/>
    <w:qFormat/>
    <w:rsid w:val="00732190"/>
    <w:rPr>
      <w:i/>
      <w:iCs/>
    </w:rPr>
  </w:style>
  <w:style w:type="character" w:styleId="Styl2Char" w:customStyle="1">
    <w:name w:val="Styl2 Char"/>
    <w:basedOn w:val="DefaultParagraphFont"/>
    <w:link w:val="Styl2"/>
    <w:qFormat/>
    <w:locked/>
    <w:rsid w:val="00732190"/>
    <w:rPr>
      <w:rFonts w:ascii="Arial Narrow" w:hAnsi="Arial Narrow" w:eastAsia="Times New Roman" w:cs="Times New Roman"/>
      <w:b/>
      <w:szCs w:val="20"/>
      <w:lang w:eastAsia="ar-SA"/>
    </w:rPr>
  </w:style>
  <w:style w:type="character" w:styleId="Styl3Char" w:customStyle="1">
    <w:name w:val="Styl3 Char"/>
    <w:basedOn w:val="Styl2Char"/>
    <w:link w:val="Styl3"/>
    <w:qFormat/>
    <w:locked/>
    <w:rsid w:val="00732190"/>
    <w:rPr>
      <w:rFonts w:ascii="Arial Narrow" w:hAnsi="Arial Narrow" w:eastAsia="" w:cs="Times New Roman" w:eastAsiaTheme="minorEastAsia"/>
      <w:b/>
      <w:szCs w:val="20"/>
      <w:lang w:eastAsia="cs-CZ"/>
    </w:rPr>
  </w:style>
  <w:style w:type="character" w:styleId="Styl4Char" w:customStyle="1">
    <w:name w:val="Styl4 Char"/>
    <w:basedOn w:val="DefaultParagraphFont"/>
    <w:link w:val="Styl4"/>
    <w:qFormat/>
    <w:locked/>
    <w:rsid w:val="00732190"/>
    <w:rPr>
      <w:rFonts w:ascii="Arial Narrow" w:hAnsi="Arial Narrow" w:eastAsia="Times New Roman" w:cs="Times New Roman"/>
      <w:szCs w:val="20"/>
      <w:lang w:eastAsia="ar-SA"/>
    </w:rPr>
  </w:style>
  <w:style w:type="character" w:styleId="Normln1Char" w:customStyle="1">
    <w:name w:val="Normální1 Char"/>
    <w:basedOn w:val="DefaultParagraphFont"/>
    <w:link w:val="Normln1"/>
    <w:qFormat/>
    <w:locked/>
    <w:rsid w:val="00732190"/>
    <w:rPr>
      <w:rFonts w:ascii="Arial Narrow" w:hAnsi="Arial Narrow" w:eastAsia="" w:eastAsiaTheme="minorEastAsia"/>
      <w:lang w:eastAsia="cs-CZ"/>
    </w:rPr>
  </w:style>
  <w:style w:type="character" w:styleId="Odstavec1Char" w:customStyle="1">
    <w:name w:val="Odstavec1 Char"/>
    <w:basedOn w:val="Normln1Char"/>
    <w:link w:val="Odstavec1"/>
    <w:qFormat/>
    <w:locked/>
    <w:rsid w:val="009f61d6"/>
    <w:rPr>
      <w:rFonts w:ascii="Arial Narrow" w:hAnsi="Arial Narrow" w:eastAsia="" w:eastAsiaTheme="minorEastAsia"/>
      <w:lang w:eastAsia="cs-CZ"/>
    </w:rPr>
  </w:style>
  <w:style w:type="character" w:styleId="Styl7Char" w:customStyle="1">
    <w:name w:val="Styl7 Char"/>
    <w:basedOn w:val="DefaultParagraphFont"/>
    <w:link w:val="Styl7"/>
    <w:qFormat/>
    <w:rsid w:val="00485c6e"/>
    <w:rPr>
      <w:rFonts w:ascii="Arial Narrow" w:hAnsi="Arial Narrow" w:eastAsia="" w:eastAsiaTheme="minorEastAsia"/>
      <w:bCs/>
      <w:lang w:eastAsia="cs-CZ"/>
    </w:rPr>
  </w:style>
  <w:style w:type="character" w:styleId="Styl6Char" w:customStyle="1">
    <w:name w:val="Styl6 Char"/>
    <w:basedOn w:val="DefaultParagraphFont"/>
    <w:link w:val="Styl6"/>
    <w:qFormat/>
    <w:rsid w:val="00485c6e"/>
    <w:rPr>
      <w:rFonts w:ascii="Arial Narrow" w:hAnsi="Arial Narrow" w:eastAsia="" w:eastAsiaTheme="minorEastAsia"/>
      <w:b/>
      <w:bCs/>
      <w:lang w:eastAsia="cs-CZ"/>
    </w:rPr>
  </w:style>
  <w:style w:type="character" w:styleId="MalChar" w:customStyle="1">
    <w:name w:val="Malý Char"/>
    <w:basedOn w:val="DefaultParagraphFont"/>
    <w:link w:val="Mal"/>
    <w:qFormat/>
    <w:rsid w:val="00e43da8"/>
    <w:rPr>
      <w:rFonts w:ascii="Arial Narrow" w:hAnsi="Arial Narrow" w:eastAsia="" w:eastAsiaTheme="minorEastAsia"/>
      <w:sz w:val="18"/>
      <w:szCs w:val="16"/>
      <w:lang w:eastAsia="cs-CZ"/>
    </w:rPr>
  </w:style>
  <w:style w:type="character" w:styleId="OdstavecseseznamemChar" w:customStyle="1">
    <w:name w:val="Odstavec se seznamem Char"/>
    <w:basedOn w:val="DefaultParagraphFont"/>
    <w:link w:val="Odstavecseseznamem"/>
    <w:uiPriority w:val="34"/>
    <w:qFormat/>
    <w:rsid w:val="00be32c3"/>
    <w:rPr>
      <w:rFonts w:ascii="Arial Narrow" w:hAnsi="Arial Narrow" w:eastAsia="" w:eastAsiaTheme="minorEastAsia"/>
      <w:lang w:eastAsia="cs-CZ"/>
    </w:rPr>
  </w:style>
  <w:style w:type="character" w:styleId="Muj1Char" w:customStyle="1">
    <w:name w:val="Muj 1 Char"/>
    <w:basedOn w:val="OdstavecseseznamemChar"/>
    <w:link w:val="Muj1"/>
    <w:qFormat/>
    <w:rsid w:val="00fe3472"/>
    <w:rPr>
      <w:rFonts w:ascii="Arial Narrow" w:hAnsi="Arial Narrow" w:eastAsia="" w:eastAsiaTheme="minorEastAsia"/>
      <w:bCs/>
      <w:sz w:val="28"/>
      <w:lang w:eastAsia="cs-CZ"/>
    </w:rPr>
  </w:style>
  <w:style w:type="character" w:styleId="Muj2Char" w:customStyle="1">
    <w:name w:val="Muj 2 Char"/>
    <w:basedOn w:val="Muj1Char"/>
    <w:link w:val="Muj2"/>
    <w:qFormat/>
    <w:rsid w:val="004a793f"/>
    <w:rPr>
      <w:rFonts w:ascii="Arial Narrow" w:hAnsi="Arial Narrow" w:eastAsia="" w:eastAsiaTheme="minorEastAsia"/>
      <w:bCs/>
      <w:sz w:val="28"/>
      <w:lang w:eastAsia="cs-CZ"/>
    </w:rPr>
  </w:style>
  <w:style w:type="character" w:styleId="Muj3Char" w:customStyle="1">
    <w:name w:val="Muj 3 Char"/>
    <w:basedOn w:val="OdstavecseseznamemChar"/>
    <w:link w:val="Muj3"/>
    <w:qFormat/>
    <w:rsid w:val="004a793f"/>
    <w:rPr>
      <w:rFonts w:ascii="Arial Narrow" w:hAnsi="Arial Narrow" w:eastAsia="" w:eastAsiaTheme="minorEastAsia"/>
      <w:b/>
      <w:sz w:val="18"/>
      <w:lang w:eastAsia="cs-CZ"/>
    </w:rPr>
  </w:style>
  <w:style w:type="character" w:styleId="Nadpis1Char" w:customStyle="1">
    <w:name w:val="Nadpis 1 Char"/>
    <w:basedOn w:val="DefaultParagraphFont"/>
    <w:link w:val="Nadpis10"/>
    <w:uiPriority w:val="9"/>
    <w:qFormat/>
    <w:rsid w:val="004a793f"/>
    <w:rPr>
      <w:rFonts w:ascii="Cambria" w:hAnsi="Cambria" w:eastAsia="" w:cs="" w:asciiTheme="majorHAnsi" w:cstheme="majorBidi" w:eastAsiaTheme="majorEastAsia" w:hAnsiTheme="majorHAnsi"/>
      <w:b/>
      <w:bCs/>
      <w:color w:val="365F91" w:themeColor="accent1" w:themeShade="bf"/>
      <w:sz w:val="28"/>
      <w:szCs w:val="28"/>
      <w:lang w:eastAsia="cs-CZ"/>
    </w:rPr>
  </w:style>
  <w:style w:type="character" w:styleId="Nadpis2Char" w:customStyle="1">
    <w:name w:val="Nadpis 2 Char"/>
    <w:basedOn w:val="DefaultParagraphFont"/>
    <w:link w:val="Nadpis2"/>
    <w:uiPriority w:val="9"/>
    <w:semiHidden/>
    <w:qFormat/>
    <w:rsid w:val="004a793f"/>
    <w:rPr>
      <w:rFonts w:ascii="Cambria" w:hAnsi="Cambria" w:eastAsia="" w:cs="" w:asciiTheme="majorHAnsi" w:cstheme="majorBidi" w:eastAsiaTheme="majorEastAsia" w:hAnsiTheme="majorHAnsi"/>
      <w:b/>
      <w:bCs/>
      <w:color w:val="4F81BD" w:themeColor="accent1"/>
      <w:sz w:val="26"/>
      <w:szCs w:val="26"/>
      <w:lang w:eastAsia="cs-CZ"/>
    </w:rPr>
  </w:style>
  <w:style w:type="character" w:styleId="Nadpis3Char" w:customStyle="1">
    <w:name w:val="Nadpis 3 Char"/>
    <w:basedOn w:val="DefaultParagraphFont"/>
    <w:link w:val="Nadpis3"/>
    <w:uiPriority w:val="9"/>
    <w:semiHidden/>
    <w:qFormat/>
    <w:rsid w:val="004a793f"/>
    <w:rPr>
      <w:rFonts w:ascii="Cambria" w:hAnsi="Cambria" w:eastAsia="" w:cs="" w:asciiTheme="majorHAnsi" w:cstheme="majorBidi" w:eastAsiaTheme="majorEastAsia" w:hAnsiTheme="majorHAnsi"/>
      <w:b/>
      <w:bCs/>
      <w:color w:val="4F81BD" w:themeColor="accent1"/>
      <w:lang w:eastAsia="cs-CZ"/>
    </w:rPr>
  </w:style>
  <w:style w:type="character" w:styleId="Internetovodkaz">
    <w:name w:val="Internetový odkaz"/>
    <w:basedOn w:val="DefaultParagraphFont"/>
    <w:uiPriority w:val="99"/>
    <w:unhideWhenUsed/>
    <w:rsid w:val="004a793f"/>
    <w:rPr>
      <w:color w:val="0000FF" w:themeColor="hyperlink"/>
      <w:u w:val="single"/>
    </w:rPr>
  </w:style>
  <w:style w:type="character" w:styleId="TurcChar" w:customStyle="1">
    <w:name w:val="Šturc Char"/>
    <w:basedOn w:val="DefaultParagraphFont"/>
    <w:link w:val="turc"/>
    <w:qFormat/>
    <w:rsid w:val="007970fe"/>
    <w:rPr>
      <w:rFonts w:ascii="Arial Narrow" w:hAnsi="Arial Narrow" w:eastAsia="" w:eastAsiaTheme="minorEastAsia"/>
      <w:shd w:fill="FFC000" w:val="clear"/>
      <w:lang w:eastAsia="cs-CZ"/>
    </w:rPr>
  </w:style>
  <w:style w:type="character" w:styleId="ZkladntextChar" w:customStyle="1">
    <w:name w:val="Základní text Char"/>
    <w:basedOn w:val="DefaultParagraphFont"/>
    <w:link w:val="Zkladntext"/>
    <w:qFormat/>
    <w:rsid w:val="00d16957"/>
    <w:rPr>
      <w:rFonts w:ascii="Times New Roman" w:hAnsi="Times New Roman" w:eastAsia="SimSun" w:cs="Mangal"/>
      <w:sz w:val="24"/>
      <w:szCs w:val="24"/>
      <w:lang w:eastAsia="zh-CN" w:bidi="hi-IN"/>
    </w:rPr>
  </w:style>
  <w:style w:type="character" w:styleId="ZkladntextodsazenChar" w:customStyle="1">
    <w:name w:val="Základní text odsazený Char"/>
    <w:basedOn w:val="DefaultParagraphFont"/>
    <w:link w:val="Zkladntextodsazen"/>
    <w:uiPriority w:val="99"/>
    <w:semiHidden/>
    <w:qFormat/>
    <w:rsid w:val="00590c08"/>
    <w:rPr>
      <w:rFonts w:ascii="Arial Narrow" w:hAnsi="Arial Narrow" w:eastAsia="" w:eastAsiaTheme="minorEastAsia"/>
      <w:lang w:eastAsia="cs-CZ"/>
    </w:rPr>
  </w:style>
  <w:style w:type="character" w:styleId="ZhlavChar" w:customStyle="1">
    <w:name w:val="Záhlaví Char"/>
    <w:basedOn w:val="DefaultParagraphFont"/>
    <w:link w:val="Zhlav"/>
    <w:uiPriority w:val="99"/>
    <w:qFormat/>
    <w:rsid w:val="00590c08"/>
    <w:rPr>
      <w:rFonts w:ascii="Arial Narrow" w:hAnsi="Arial Narrow" w:eastAsia="" w:eastAsiaTheme="minorEastAsia"/>
      <w:lang w:eastAsia="cs-CZ"/>
    </w:rPr>
  </w:style>
  <w:style w:type="character" w:styleId="ZpatChar" w:customStyle="1">
    <w:name w:val="Zápatí Char"/>
    <w:basedOn w:val="DefaultParagraphFont"/>
    <w:link w:val="Zpat"/>
    <w:uiPriority w:val="99"/>
    <w:qFormat/>
    <w:rsid w:val="00590c08"/>
    <w:rPr>
      <w:rFonts w:ascii="Arial Narrow" w:hAnsi="Arial Narrow" w:eastAsia="" w:eastAsiaTheme="minorEastAsia"/>
      <w:lang w:eastAsia="cs-CZ"/>
    </w:rPr>
  </w:style>
  <w:style w:type="character" w:styleId="Ab11" w:customStyle="1">
    <w:name w:val="ab11"/>
    <w:basedOn w:val="DefaultParagraphFont"/>
    <w:qFormat/>
    <w:rsid w:val="009f61d6"/>
    <w:rPr/>
  </w:style>
  <w:style w:type="character" w:styleId="Ab10" w:customStyle="1">
    <w:name w:val="ab10"/>
    <w:basedOn w:val="DefaultParagraphFont"/>
    <w:qFormat/>
    <w:rsid w:val="009f61d6"/>
    <w:rPr/>
  </w:style>
  <w:style w:type="character" w:styleId="H1a" w:customStyle="1">
    <w:name w:val="h1a"/>
    <w:basedOn w:val="DefaultParagraphFont"/>
    <w:qFormat/>
    <w:rsid w:val="009f61d6"/>
    <w:rPr/>
  </w:style>
  <w:style w:type="character" w:styleId="Odkaznarejstk">
    <w:name w:val="Odkaz na rejstřík"/>
    <w:qFormat/>
    <w:rPr/>
  </w:style>
  <w:style w:type="paragraph" w:styleId="Nadpis">
    <w:name w:val="Nadpis"/>
    <w:basedOn w:val="Normal"/>
    <w:next w:val="Tlotextu"/>
    <w:qFormat/>
    <w:pPr>
      <w:keepNext w:val="true"/>
      <w:spacing w:before="240" w:after="120"/>
    </w:pPr>
    <w:rPr>
      <w:rFonts w:ascii="Liberation Sans" w:hAnsi="Liberation Sans" w:eastAsia="Microsoft YaHei" w:cs="Arial Unicode MS"/>
      <w:sz w:val="28"/>
      <w:szCs w:val="28"/>
    </w:rPr>
  </w:style>
  <w:style w:type="paragraph" w:styleId="Tlotextu">
    <w:name w:val="Body Text"/>
    <w:basedOn w:val="Normal"/>
    <w:link w:val="ZkladntextChar"/>
    <w:rsid w:val="00d16957"/>
    <w:pPr>
      <w:widowControl w:val="false"/>
    </w:pPr>
    <w:rPr>
      <w:rFonts w:ascii="Times New Roman" w:hAnsi="Times New Roman" w:eastAsia="SimSun" w:cs="Mangal"/>
      <w:sz w:val="24"/>
      <w:szCs w:val="24"/>
      <w:lang w:eastAsia="zh-CN" w:bidi="hi-IN"/>
    </w:rPr>
  </w:style>
  <w:style w:type="paragraph" w:styleId="Seznam">
    <w:name w:val="List"/>
    <w:basedOn w:val="Tlotextu"/>
    <w:pPr/>
    <w:rPr>
      <w:rFonts w:cs="Arial Unicode MS"/>
    </w:rPr>
  </w:style>
  <w:style w:type="paragraph" w:styleId="Popisek">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rPr>
  </w:style>
  <w:style w:type="paragraph" w:styleId="Normln1" w:customStyle="1">
    <w:name w:val="Normální1"/>
    <w:basedOn w:val="Normal"/>
    <w:link w:val="Normln1Char"/>
    <w:qFormat/>
    <w:rsid w:val="00732190"/>
    <w:pPr/>
    <w:rPr/>
  </w:style>
  <w:style w:type="paragraph" w:styleId="Styl2" w:customStyle="1">
    <w:name w:val="Styl2"/>
    <w:basedOn w:val="ListParagraph"/>
    <w:next w:val="Normln1"/>
    <w:link w:val="Styl2Char"/>
    <w:qFormat/>
    <w:rsid w:val="00732190"/>
    <w:pPr>
      <w:suppressAutoHyphens w:val="true"/>
    </w:pPr>
    <w:rPr>
      <w:rFonts w:eastAsia="Times New Roman" w:cs="Times New Roman"/>
      <w:b/>
      <w:szCs w:val="20"/>
      <w:lang w:eastAsia="ar-SA"/>
    </w:rPr>
  </w:style>
  <w:style w:type="paragraph" w:styleId="Styl3" w:customStyle="1">
    <w:name w:val="Styl3"/>
    <w:basedOn w:val="Normal"/>
    <w:next w:val="Normln1"/>
    <w:link w:val="Styl3Char"/>
    <w:qFormat/>
    <w:rsid w:val="00732190"/>
    <w:pPr/>
    <w:rPr/>
  </w:style>
  <w:style w:type="paragraph" w:styleId="Styl4" w:customStyle="1">
    <w:name w:val="Styl4"/>
    <w:basedOn w:val="ListParagraph"/>
    <w:next w:val="Normln1"/>
    <w:link w:val="Styl4Char"/>
    <w:qFormat/>
    <w:rsid w:val="00732190"/>
    <w:pPr>
      <w:suppressAutoHyphens w:val="true"/>
    </w:pPr>
    <w:rPr>
      <w:rFonts w:eastAsia="Times New Roman" w:cs="Times New Roman"/>
      <w:szCs w:val="20"/>
      <w:lang w:eastAsia="ar-SA"/>
    </w:rPr>
  </w:style>
  <w:style w:type="paragraph" w:styleId="Odstavec" w:customStyle="1">
    <w:name w:val="odstavec"/>
    <w:basedOn w:val="Normln1"/>
    <w:qFormat/>
    <w:rsid w:val="00732190"/>
    <w:pPr/>
    <w:rPr/>
  </w:style>
  <w:style w:type="paragraph" w:styleId="Odstavec1" w:customStyle="1">
    <w:name w:val="Odstavec1"/>
    <w:basedOn w:val="Normln1"/>
    <w:link w:val="Odstavec1Char"/>
    <w:qFormat/>
    <w:rsid w:val="009f61d6"/>
    <w:pPr>
      <w:spacing w:before="120" w:after="0"/>
      <w:contextualSpacing/>
    </w:pPr>
    <w:rPr/>
  </w:style>
  <w:style w:type="paragraph" w:styleId="ListParagraph">
    <w:name w:val="List Paragraph"/>
    <w:basedOn w:val="Normal"/>
    <w:link w:val="OdstavecseseznamemChar"/>
    <w:uiPriority w:val="34"/>
    <w:qFormat/>
    <w:rsid w:val="00732190"/>
    <w:pPr>
      <w:ind w:left="720" w:hanging="0"/>
    </w:pPr>
    <w:rPr/>
  </w:style>
  <w:style w:type="paragraph" w:styleId="Vrazn" w:customStyle="1">
    <w:name w:val="Výrazný"/>
    <w:basedOn w:val="Normal"/>
    <w:next w:val="Normal"/>
    <w:qFormat/>
    <w:rsid w:val="00732190"/>
    <w:pPr/>
    <w:rPr>
      <w:b/>
    </w:rPr>
  </w:style>
  <w:style w:type="paragraph" w:styleId="Tun2" w:customStyle="1">
    <w:name w:val="Tučný 2"/>
    <w:basedOn w:val="Normal"/>
    <w:qFormat/>
    <w:rsid w:val="00732190"/>
    <w:pPr/>
    <w:rPr/>
  </w:style>
  <w:style w:type="paragraph" w:styleId="Tenk2" w:customStyle="1">
    <w:name w:val="Tenký 2"/>
    <w:basedOn w:val="Normal"/>
    <w:qFormat/>
    <w:rsid w:val="00732190"/>
    <w:pPr/>
    <w:rPr/>
  </w:style>
  <w:style w:type="paragraph" w:styleId="Styl7" w:customStyle="1">
    <w:name w:val="Styl7"/>
    <w:basedOn w:val="ListParagraph"/>
    <w:link w:val="Styl7Char"/>
    <w:qFormat/>
    <w:rsid w:val="00485c6e"/>
    <w:pPr>
      <w:spacing w:beforeAutospacing="1" w:afterAutospacing="1"/>
      <w:contextualSpacing/>
    </w:pPr>
    <w:rPr>
      <w:bCs/>
    </w:rPr>
  </w:style>
  <w:style w:type="paragraph" w:styleId="Styl6" w:customStyle="1">
    <w:name w:val="Styl6"/>
    <w:basedOn w:val="ListParagraph"/>
    <w:next w:val="Normal"/>
    <w:link w:val="Styl6Char"/>
    <w:qFormat/>
    <w:rsid w:val="00485c6e"/>
    <w:pPr>
      <w:spacing w:beforeAutospacing="1" w:afterAutospacing="1"/>
      <w:contextualSpacing/>
    </w:pPr>
    <w:rPr>
      <w:b/>
      <w:bCs/>
    </w:rPr>
  </w:style>
  <w:style w:type="paragraph" w:styleId="Mal" w:customStyle="1">
    <w:name w:val="Malý"/>
    <w:basedOn w:val="Normal"/>
    <w:next w:val="Normal"/>
    <w:link w:val="MalChar"/>
    <w:qFormat/>
    <w:rsid w:val="00e43da8"/>
    <w:pPr/>
    <w:rPr>
      <w:sz w:val="18"/>
      <w:szCs w:val="16"/>
    </w:rPr>
  </w:style>
  <w:style w:type="paragraph" w:styleId="Obsah1">
    <w:name w:val="TOC 1"/>
    <w:basedOn w:val="Normal"/>
    <w:next w:val="Normal"/>
    <w:autoRedefine/>
    <w:uiPriority w:val="39"/>
    <w:unhideWhenUsed/>
    <w:rsid w:val="004a793f"/>
    <w:pPr/>
    <w:rPr/>
  </w:style>
  <w:style w:type="paragraph" w:styleId="Muj1" w:customStyle="1">
    <w:name w:val="Muj 1"/>
    <w:basedOn w:val="ListParagraph"/>
    <w:next w:val="Normal"/>
    <w:link w:val="Muj1Char"/>
    <w:qFormat/>
    <w:rsid w:val="00fe3472"/>
    <w:pPr/>
    <w:rPr>
      <w:bCs/>
      <w:sz w:val="28"/>
    </w:rPr>
  </w:style>
  <w:style w:type="paragraph" w:styleId="Muj2" w:customStyle="1">
    <w:name w:val="Muj 2"/>
    <w:basedOn w:val="Muj1"/>
    <w:next w:val="Normal"/>
    <w:link w:val="Muj2Char"/>
    <w:qFormat/>
    <w:rsid w:val="004a793f"/>
    <w:pPr/>
    <w:rPr/>
  </w:style>
  <w:style w:type="paragraph" w:styleId="Muj3" w:customStyle="1">
    <w:name w:val="Muj 3"/>
    <w:basedOn w:val="ListParagraph"/>
    <w:next w:val="Normal"/>
    <w:link w:val="Muj3Char"/>
    <w:qFormat/>
    <w:rsid w:val="004a793f"/>
    <w:pPr/>
    <w:rPr>
      <w:b/>
      <w:sz w:val="18"/>
    </w:rPr>
  </w:style>
  <w:style w:type="paragraph" w:styleId="Obsah2">
    <w:name w:val="TOC 2"/>
    <w:basedOn w:val="Normal"/>
    <w:next w:val="Normal"/>
    <w:autoRedefine/>
    <w:uiPriority w:val="39"/>
    <w:unhideWhenUsed/>
    <w:rsid w:val="004a793f"/>
    <w:pPr/>
    <w:rPr/>
  </w:style>
  <w:style w:type="paragraph" w:styleId="Obsah3">
    <w:name w:val="TOC 3"/>
    <w:basedOn w:val="Normal"/>
    <w:next w:val="Normal"/>
    <w:autoRedefine/>
    <w:uiPriority w:val="39"/>
    <w:unhideWhenUsed/>
    <w:rsid w:val="004a793f"/>
    <w:pPr/>
    <w:rPr>
      <w:b/>
      <w:sz w:val="18"/>
    </w:rPr>
  </w:style>
  <w:style w:type="paragraph" w:styleId="Turc" w:customStyle="1">
    <w:name w:val="Šturc"/>
    <w:basedOn w:val="Normal"/>
    <w:link w:val="turcChar"/>
    <w:qFormat/>
    <w:rsid w:val="007970fe"/>
    <w:pPr>
      <w:shd w:val="clear" w:color="auto" w:fill="FFC000"/>
      <w:spacing w:before="120" w:after="0"/>
      <w:contextualSpacing/>
    </w:pPr>
    <w:rPr/>
  </w:style>
  <w:style w:type="paragraph" w:styleId="4ZakladniPGP" w:customStyle="1">
    <w:name w:val="4 Zakladni PGP"/>
    <w:qFormat/>
    <w:rsid w:val="00e347ca"/>
    <w:pPr>
      <w:widowControl w:val="false"/>
      <w:bidi w:val="0"/>
      <w:spacing w:lineRule="exact" w:line="340" w:before="0" w:after="0"/>
      <w:jc w:val="both"/>
    </w:pPr>
    <w:rPr>
      <w:rFonts w:ascii="Arial" w:hAnsi="Arial" w:eastAsia="SimSun" w:cs="Mangal"/>
      <w:color w:val="auto"/>
      <w:kern w:val="0"/>
      <w:sz w:val="22"/>
      <w:szCs w:val="24"/>
      <w:lang w:eastAsia="zh-CN" w:bidi="hi-IN" w:val="cs-CZ"/>
    </w:rPr>
  </w:style>
  <w:style w:type="paragraph" w:styleId="Odsazentlatextu">
    <w:name w:val="Body Text Indent"/>
    <w:basedOn w:val="Normal"/>
    <w:link w:val="ZkladntextodsazenChar"/>
    <w:uiPriority w:val="99"/>
    <w:semiHidden/>
    <w:unhideWhenUsed/>
    <w:rsid w:val="00590c08"/>
    <w:pPr>
      <w:ind w:left="283" w:hanging="0"/>
    </w:pPr>
    <w:rPr/>
  </w:style>
  <w:style w:type="paragraph" w:styleId="Zhlavazpat">
    <w:name w:val="Záhlaví a zápatí"/>
    <w:basedOn w:val="Normal"/>
    <w:qFormat/>
    <w:pPr/>
    <w:rPr/>
  </w:style>
  <w:style w:type="paragraph" w:styleId="Zhlav">
    <w:name w:val="Header"/>
    <w:basedOn w:val="Normal"/>
    <w:link w:val="ZhlavChar"/>
    <w:uiPriority w:val="99"/>
    <w:unhideWhenUsed/>
    <w:rsid w:val="00590c08"/>
    <w:pPr>
      <w:tabs>
        <w:tab w:val="clear" w:pos="708"/>
        <w:tab w:val="center" w:pos="4536" w:leader="none"/>
        <w:tab w:val="right" w:pos="9072" w:leader="none"/>
      </w:tabs>
      <w:spacing w:before="120" w:after="0"/>
      <w:contextualSpacing/>
    </w:pPr>
    <w:rPr/>
  </w:style>
  <w:style w:type="paragraph" w:styleId="Zpat">
    <w:name w:val="Footer"/>
    <w:basedOn w:val="Normal"/>
    <w:link w:val="ZpatChar"/>
    <w:uiPriority w:val="99"/>
    <w:unhideWhenUsed/>
    <w:rsid w:val="00590c08"/>
    <w:pPr>
      <w:tabs>
        <w:tab w:val="clear" w:pos="708"/>
        <w:tab w:val="center" w:pos="4536" w:leader="none"/>
        <w:tab w:val="right" w:pos="9072" w:leader="none"/>
      </w:tabs>
      <w:spacing w:before="120" w:after="0"/>
      <w:contextualSpacing/>
    </w:pPr>
    <w:rPr/>
  </w:style>
  <w:style w:type="paragraph" w:styleId="Nadpis11" w:customStyle="1">
    <w:name w:val="Nadpis1"/>
    <w:basedOn w:val="Normal"/>
    <w:qFormat/>
    <w:rsid w:val="009f61d6"/>
    <w:pPr>
      <w:spacing w:beforeAutospacing="1" w:afterAutospacing="1"/>
      <w:contextualSpacing/>
    </w:pPr>
    <w:rPr>
      <w:rFonts w:ascii="Courier New" w:hAnsi="Courier New"/>
      <w:b/>
      <w:sz w:val="20"/>
      <w:u w:val="single"/>
    </w:rPr>
  </w:style>
  <w:style w:type="paragraph" w:styleId="Obsahtabulky">
    <w:name w:val="Obsah tabulky"/>
    <w:basedOn w:val="Normal"/>
    <w:qFormat/>
    <w:pPr>
      <w:suppressLineNumbers/>
    </w:pPr>
    <w:rPr/>
  </w:style>
  <w:style w:type="paragraph" w:styleId="Nadpistabulky">
    <w:name w:val="Nadpis tabulky"/>
    <w:basedOn w:val="Obsahtabulky"/>
    <w:qFormat/>
    <w:pPr>
      <w:suppressLineNumbers/>
      <w:jc w:val="center"/>
    </w:pPr>
    <w:rPr>
      <w:b/>
      <w:bCs/>
    </w:rPr>
  </w:style>
  <w:style w:type="numbering" w:styleId="NoList" w:default="1">
    <w:name w:val="No List"/>
    <w:uiPriority w:val="99"/>
    <w:semiHidden/>
    <w:unhideWhenUsed/>
    <w:qFormat/>
  </w:style>
  <w:style w:type="numbering" w:styleId="Styl1" w:customStyle="1">
    <w:name w:val="Styl1"/>
    <w:uiPriority w:val="99"/>
    <w:qFormat/>
    <w:rsid w:val="00732190"/>
  </w:style>
  <w:style w:type="numbering" w:styleId="Styl5" w:customStyle="1">
    <w:name w:val="Styl5"/>
    <w:uiPriority w:val="99"/>
    <w:qFormat/>
    <w:rsid w:val="0073219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styleId="Mkatabulky">
    <w:name w:val="Table Grid"/>
    <w:basedOn w:val="Normlntabulka"/>
    <w:uiPriority w:val="59"/>
    <w:rsid w:val="00091c8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922DA7-CF52-4B0E-9B91-E80C7A20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Application>LibreOffice/6.3.6.2$Windows_X86_64 LibreOffice_project/2196df99b074d8a661f4036fca8fa0cbfa33a497</Application>
  <Pages>8</Pages>
  <Words>2245</Words>
  <Characters>12136</Characters>
  <CharactersWithSpaces>13965</CharactersWithSpaces>
  <Paragraphs>440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2021-05-04T12:01:00Z</dcterms:created>
  <dc:creator>Ing. Pavel Šturc</dc:creator>
  <dc:description/>
  <dc:language>cs-CZ</dc:language>
  <cp:lastModifiedBy/>
  <cp:lastPrinted>2021-05-06T11:13:00Z</cp:lastPrinted>
  <dcterms:modified xsi:type="dcterms:W3CDTF">2021-05-10T10:33:01Z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