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025F" w14:textId="7997A02D" w:rsidR="00E91671" w:rsidRPr="002C731C" w:rsidRDefault="00E91671" w:rsidP="00CC50B7">
      <w:pPr>
        <w:pStyle w:val="Nzev"/>
        <w:widowControl/>
        <w:spacing w:before="120" w:after="120"/>
        <w:rPr>
          <w:rFonts w:ascii="Times New Roman" w:hAnsi="Times New Roman"/>
          <w:sz w:val="56"/>
          <w:szCs w:val="56"/>
        </w:rPr>
      </w:pPr>
      <w:r w:rsidRPr="002C731C">
        <w:rPr>
          <w:rFonts w:ascii="Times New Roman" w:hAnsi="Times New Roman"/>
          <w:sz w:val="56"/>
          <w:szCs w:val="56"/>
        </w:rPr>
        <w:t>SMLOUVA O DÍLO</w:t>
      </w:r>
    </w:p>
    <w:p w14:paraId="0221874E" w14:textId="0DC68698" w:rsidR="00B21EC1" w:rsidRPr="002C731C" w:rsidRDefault="003A2F1E" w:rsidP="00CC50B7">
      <w:pPr>
        <w:widowControl/>
        <w:spacing w:before="120" w:after="120"/>
        <w:jc w:val="center"/>
        <w:rPr>
          <w:b/>
          <w:sz w:val="32"/>
          <w:szCs w:val="32"/>
        </w:rPr>
      </w:pPr>
      <w:r w:rsidRPr="002C731C">
        <w:rPr>
          <w:b/>
          <w:sz w:val="32"/>
          <w:szCs w:val="32"/>
        </w:rPr>
        <w:t>Rekonstrukce objektu Dominikán pro využití ZUŠ</w:t>
      </w:r>
    </w:p>
    <w:p w14:paraId="0C40E975" w14:textId="5B506F09" w:rsidR="00E91671" w:rsidRPr="002C731C" w:rsidRDefault="003A2F1E" w:rsidP="00CC50B7">
      <w:pPr>
        <w:widowControl/>
        <w:spacing w:before="120" w:after="120"/>
        <w:jc w:val="center"/>
      </w:pPr>
      <w:r w:rsidRPr="002C731C">
        <w:rPr>
          <w:b/>
          <w:sz w:val="32"/>
          <w:szCs w:val="32"/>
        </w:rPr>
        <w:t>projektová dokumentace</w:t>
      </w:r>
    </w:p>
    <w:p w14:paraId="3148D30B" w14:textId="2717DB5D" w:rsidR="00E91671" w:rsidRPr="002C731C" w:rsidRDefault="00E91671" w:rsidP="00CC50B7">
      <w:pPr>
        <w:widowControl/>
        <w:spacing w:before="120" w:after="120"/>
        <w:jc w:val="both"/>
        <w:rPr>
          <w:sz w:val="24"/>
        </w:rPr>
      </w:pPr>
      <w:r w:rsidRPr="002C731C">
        <w:rPr>
          <w:sz w:val="24"/>
        </w:rPr>
        <w:t xml:space="preserve">uzavřená ve smyslu § 2586 a násl. zákona č. 89/2012 Sb., občanského zákoníku, ve znění pozdějších </w:t>
      </w:r>
      <w:proofErr w:type="gramStart"/>
      <w:r w:rsidRPr="002C731C">
        <w:rPr>
          <w:sz w:val="24"/>
        </w:rPr>
        <w:t>předpisů</w:t>
      </w:r>
      <w:r w:rsidR="005F43B6" w:rsidRPr="005F43B6">
        <w:rPr>
          <w:sz w:val="24"/>
        </w:rPr>
        <w:t>(dále</w:t>
      </w:r>
      <w:proofErr w:type="gramEnd"/>
      <w:r w:rsidR="005F43B6" w:rsidRPr="005F43B6">
        <w:rPr>
          <w:sz w:val="24"/>
        </w:rPr>
        <w:t xml:space="preserve"> jen „občanský zákoník“)</w:t>
      </w:r>
      <w:r w:rsidRPr="002C731C">
        <w:rPr>
          <w:sz w:val="24"/>
        </w:rPr>
        <w:t>, mezi těmito smluvními stranami:</w:t>
      </w:r>
    </w:p>
    <w:p w14:paraId="79429148" w14:textId="77777777" w:rsidR="00E91671" w:rsidRPr="002C731C" w:rsidRDefault="00E91671" w:rsidP="00CC50B7">
      <w:pPr>
        <w:widowControl/>
        <w:spacing w:before="120" w:after="120"/>
        <w:rPr>
          <w:sz w:val="24"/>
        </w:rPr>
      </w:pPr>
    </w:p>
    <w:p w14:paraId="09CC72CB" w14:textId="00C6545B" w:rsidR="00E91671" w:rsidRPr="002C731C" w:rsidRDefault="00E91671" w:rsidP="00CC50B7">
      <w:pPr>
        <w:widowControl/>
        <w:tabs>
          <w:tab w:val="left" w:pos="284"/>
          <w:tab w:val="left" w:pos="1985"/>
        </w:tabs>
        <w:rPr>
          <w:sz w:val="24"/>
        </w:rPr>
      </w:pPr>
      <w:proofErr w:type="gramStart"/>
      <w:r w:rsidRPr="002C731C">
        <w:rPr>
          <w:b/>
          <w:sz w:val="24"/>
          <w:u w:val="single"/>
        </w:rPr>
        <w:t>1.</w:t>
      </w:r>
      <w:r w:rsidRPr="002C731C">
        <w:rPr>
          <w:sz w:val="24"/>
          <w:u w:val="single"/>
        </w:rPr>
        <w:t xml:space="preserve"> </w:t>
      </w:r>
      <w:r w:rsidR="006603F6" w:rsidRPr="002C731C">
        <w:rPr>
          <w:sz w:val="24"/>
          <w:u w:val="single"/>
        </w:rPr>
        <w:t xml:space="preserve"> </w:t>
      </w:r>
      <w:r w:rsidRPr="002C731C">
        <w:rPr>
          <w:sz w:val="24"/>
          <w:u w:val="single"/>
        </w:rPr>
        <w:t>objednatelem</w:t>
      </w:r>
      <w:proofErr w:type="gramEnd"/>
      <w:r w:rsidRPr="002C731C">
        <w:rPr>
          <w:sz w:val="24"/>
          <w:u w:val="single"/>
        </w:rPr>
        <w:t xml:space="preserve">: </w:t>
      </w:r>
      <w:r w:rsidRPr="002C731C">
        <w:rPr>
          <w:sz w:val="24"/>
        </w:rPr>
        <w:tab/>
      </w:r>
      <w:r w:rsidRPr="002C731C">
        <w:rPr>
          <w:sz w:val="24"/>
        </w:rPr>
        <w:tab/>
      </w:r>
      <w:r w:rsidRPr="002C731C">
        <w:rPr>
          <w:sz w:val="24"/>
        </w:rPr>
        <w:tab/>
      </w:r>
      <w:r w:rsidRPr="002C731C">
        <w:rPr>
          <w:b/>
          <w:sz w:val="24"/>
        </w:rPr>
        <w:t>město Cheb</w:t>
      </w:r>
    </w:p>
    <w:p w14:paraId="035C7E23" w14:textId="77777777" w:rsidR="00E91671" w:rsidRPr="002C731C" w:rsidRDefault="00E91671" w:rsidP="00CC50B7">
      <w:pPr>
        <w:widowControl/>
        <w:tabs>
          <w:tab w:val="left" w:pos="284"/>
          <w:tab w:val="left" w:pos="1985"/>
        </w:tabs>
        <w:rPr>
          <w:sz w:val="24"/>
        </w:rPr>
      </w:pPr>
      <w:r w:rsidRPr="002C731C">
        <w:rPr>
          <w:sz w:val="24"/>
        </w:rPr>
        <w:tab/>
        <w:t xml:space="preserve">se sídlem: </w:t>
      </w:r>
      <w:r w:rsidRPr="002C731C">
        <w:rPr>
          <w:sz w:val="24"/>
        </w:rPr>
        <w:tab/>
      </w:r>
      <w:r w:rsidRPr="002C731C">
        <w:rPr>
          <w:sz w:val="24"/>
        </w:rPr>
        <w:tab/>
      </w:r>
      <w:r w:rsidRPr="002C731C">
        <w:rPr>
          <w:sz w:val="24"/>
        </w:rPr>
        <w:tab/>
      </w:r>
      <w:r w:rsidRPr="002C731C">
        <w:rPr>
          <w:b/>
          <w:sz w:val="24"/>
        </w:rPr>
        <w:t>náměstí Krále Jiřího z Poděbrad 1/14, 350 20 Cheb</w:t>
      </w:r>
    </w:p>
    <w:p w14:paraId="0E5FB486" w14:textId="77777777" w:rsidR="00E91671" w:rsidRPr="002C731C" w:rsidRDefault="00E91671" w:rsidP="00CC50B7">
      <w:pPr>
        <w:widowControl/>
        <w:tabs>
          <w:tab w:val="left" w:pos="284"/>
          <w:tab w:val="left" w:pos="1985"/>
        </w:tabs>
        <w:rPr>
          <w:sz w:val="24"/>
        </w:rPr>
      </w:pPr>
      <w:r w:rsidRPr="002C731C">
        <w:rPr>
          <w:sz w:val="24"/>
        </w:rPr>
        <w:tab/>
        <w:t xml:space="preserve">IČO: </w:t>
      </w:r>
      <w:r w:rsidRPr="002C731C">
        <w:rPr>
          <w:sz w:val="24"/>
        </w:rPr>
        <w:tab/>
      </w:r>
      <w:r w:rsidRPr="002C731C">
        <w:rPr>
          <w:sz w:val="24"/>
        </w:rPr>
        <w:tab/>
      </w:r>
      <w:r w:rsidRPr="002C731C">
        <w:rPr>
          <w:sz w:val="24"/>
        </w:rPr>
        <w:tab/>
      </w:r>
      <w:r w:rsidRPr="002C731C">
        <w:rPr>
          <w:b/>
          <w:sz w:val="24"/>
        </w:rPr>
        <w:t>00253979</w:t>
      </w:r>
    </w:p>
    <w:p w14:paraId="089D27D0" w14:textId="77777777" w:rsidR="00E91671" w:rsidRPr="002C731C" w:rsidRDefault="00E91671" w:rsidP="00CC50B7">
      <w:pPr>
        <w:pStyle w:val="Nadpis7"/>
        <w:tabs>
          <w:tab w:val="clear" w:pos="426"/>
          <w:tab w:val="left" w:pos="284"/>
        </w:tabs>
        <w:rPr>
          <w:rFonts w:ascii="Times New Roman" w:hAnsi="Times New Roman"/>
        </w:rPr>
      </w:pPr>
      <w:r w:rsidRPr="002C731C">
        <w:rPr>
          <w:rFonts w:ascii="Times New Roman" w:hAnsi="Times New Roman"/>
        </w:rPr>
        <w:tab/>
        <w:t xml:space="preserve">DIČ: </w:t>
      </w:r>
      <w:r w:rsidRPr="002C731C">
        <w:rPr>
          <w:rFonts w:ascii="Times New Roman" w:hAnsi="Times New Roman"/>
        </w:rPr>
        <w:tab/>
      </w:r>
      <w:r w:rsidRPr="002C731C">
        <w:rPr>
          <w:rFonts w:ascii="Times New Roman" w:hAnsi="Times New Roman"/>
        </w:rPr>
        <w:tab/>
      </w:r>
      <w:r w:rsidRPr="002C731C">
        <w:rPr>
          <w:rFonts w:ascii="Times New Roman" w:hAnsi="Times New Roman"/>
        </w:rPr>
        <w:tab/>
      </w:r>
      <w:r w:rsidRPr="002C731C">
        <w:rPr>
          <w:rFonts w:ascii="Times New Roman" w:hAnsi="Times New Roman"/>
          <w:b/>
        </w:rPr>
        <w:t>CZ 00253979</w:t>
      </w:r>
    </w:p>
    <w:p w14:paraId="100D13B5" w14:textId="77777777" w:rsidR="00E91671" w:rsidRPr="002C731C" w:rsidRDefault="00E91671" w:rsidP="00CC50B7">
      <w:pPr>
        <w:widowControl/>
        <w:tabs>
          <w:tab w:val="left" w:pos="284"/>
          <w:tab w:val="left" w:pos="1985"/>
        </w:tabs>
        <w:rPr>
          <w:sz w:val="24"/>
        </w:rPr>
      </w:pPr>
      <w:r w:rsidRPr="002C731C">
        <w:rPr>
          <w:sz w:val="24"/>
        </w:rPr>
        <w:tab/>
        <w:t xml:space="preserve">bankovní spojení: </w:t>
      </w:r>
      <w:r w:rsidRPr="002C731C">
        <w:rPr>
          <w:sz w:val="24"/>
        </w:rPr>
        <w:tab/>
      </w:r>
      <w:r w:rsidRPr="002C731C">
        <w:rPr>
          <w:sz w:val="24"/>
        </w:rPr>
        <w:tab/>
      </w:r>
      <w:r w:rsidRPr="002C731C">
        <w:rPr>
          <w:b/>
          <w:sz w:val="24"/>
        </w:rPr>
        <w:t xml:space="preserve">KB Cheb; č. </w:t>
      </w:r>
      <w:proofErr w:type="spellStart"/>
      <w:r w:rsidRPr="002C731C">
        <w:rPr>
          <w:b/>
          <w:sz w:val="24"/>
        </w:rPr>
        <w:t>ú.</w:t>
      </w:r>
      <w:proofErr w:type="spellEnd"/>
      <w:r w:rsidRPr="002C731C">
        <w:rPr>
          <w:b/>
          <w:sz w:val="24"/>
        </w:rPr>
        <w:t xml:space="preserve"> 528331/0100</w:t>
      </w:r>
    </w:p>
    <w:p w14:paraId="60B9C29F" w14:textId="77777777" w:rsidR="00E91671" w:rsidRPr="002C731C" w:rsidRDefault="00E91671" w:rsidP="00CC50B7">
      <w:pPr>
        <w:widowControl/>
        <w:tabs>
          <w:tab w:val="left" w:pos="284"/>
          <w:tab w:val="left" w:pos="1985"/>
        </w:tabs>
        <w:rPr>
          <w:sz w:val="24"/>
        </w:rPr>
      </w:pPr>
      <w:r w:rsidRPr="002C731C">
        <w:rPr>
          <w:sz w:val="24"/>
        </w:rPr>
        <w:tab/>
        <w:t xml:space="preserve">zastoupený: </w:t>
      </w:r>
      <w:r w:rsidRPr="002C731C">
        <w:rPr>
          <w:sz w:val="24"/>
        </w:rPr>
        <w:tab/>
      </w:r>
      <w:r w:rsidRPr="002C731C">
        <w:rPr>
          <w:sz w:val="24"/>
        </w:rPr>
        <w:tab/>
      </w:r>
      <w:r w:rsidRPr="002C731C">
        <w:rPr>
          <w:sz w:val="24"/>
        </w:rPr>
        <w:tab/>
      </w:r>
      <w:r w:rsidRPr="002C731C">
        <w:rPr>
          <w:b/>
          <w:sz w:val="24"/>
        </w:rPr>
        <w:t>Mgr. Antonínem Jalovcem, starostou města</w:t>
      </w:r>
    </w:p>
    <w:p w14:paraId="516C2C9F" w14:textId="77777777" w:rsidR="00E91671" w:rsidRPr="002C731C" w:rsidRDefault="00E91671" w:rsidP="00CC50B7">
      <w:pPr>
        <w:widowControl/>
        <w:tabs>
          <w:tab w:val="left" w:pos="284"/>
          <w:tab w:val="left" w:pos="1985"/>
        </w:tabs>
        <w:rPr>
          <w:sz w:val="24"/>
        </w:rPr>
      </w:pPr>
    </w:p>
    <w:p w14:paraId="3DF8A7F4" w14:textId="77777777" w:rsidR="00E91671" w:rsidRPr="002C731C" w:rsidRDefault="00E91671" w:rsidP="00CC50B7">
      <w:pPr>
        <w:widowControl/>
        <w:tabs>
          <w:tab w:val="left" w:pos="426"/>
        </w:tabs>
        <w:rPr>
          <w:sz w:val="24"/>
        </w:rPr>
      </w:pPr>
      <w:r w:rsidRPr="002C731C">
        <w:rPr>
          <w:sz w:val="24"/>
        </w:rPr>
        <w:t>a</w:t>
      </w:r>
    </w:p>
    <w:p w14:paraId="07500D77" w14:textId="77777777" w:rsidR="00E91671" w:rsidRPr="002C731C" w:rsidRDefault="00E91671" w:rsidP="00CC50B7">
      <w:pPr>
        <w:widowControl/>
        <w:tabs>
          <w:tab w:val="left" w:pos="426"/>
        </w:tabs>
        <w:rPr>
          <w:sz w:val="24"/>
        </w:rPr>
      </w:pPr>
    </w:p>
    <w:p w14:paraId="3CCA01FF" w14:textId="1B397B1B" w:rsidR="00B21EC1" w:rsidRPr="002C731C" w:rsidRDefault="00D423B4" w:rsidP="00CC50B7">
      <w:pPr>
        <w:widowControl/>
        <w:tabs>
          <w:tab w:val="left" w:pos="284"/>
          <w:tab w:val="left" w:pos="1985"/>
        </w:tabs>
        <w:rPr>
          <w:b/>
          <w:sz w:val="24"/>
        </w:rPr>
      </w:pPr>
      <w:proofErr w:type="gramStart"/>
      <w:r w:rsidRPr="002C731C">
        <w:rPr>
          <w:b/>
          <w:sz w:val="24"/>
          <w:u w:val="single"/>
        </w:rPr>
        <w:t>2</w:t>
      </w:r>
      <w:r w:rsidR="00B21EC1" w:rsidRPr="002C731C">
        <w:rPr>
          <w:b/>
          <w:sz w:val="24"/>
          <w:u w:val="single"/>
        </w:rPr>
        <w:t>.</w:t>
      </w:r>
      <w:r w:rsidR="00B21EC1" w:rsidRPr="002C731C">
        <w:rPr>
          <w:sz w:val="24"/>
          <w:u w:val="single"/>
        </w:rPr>
        <w:t xml:space="preserve">  zhotovitelem</w:t>
      </w:r>
      <w:proofErr w:type="gramEnd"/>
      <w:r w:rsidR="00B21EC1" w:rsidRPr="002C731C">
        <w:rPr>
          <w:sz w:val="24"/>
          <w:u w:val="single"/>
        </w:rPr>
        <w:t>:</w:t>
      </w:r>
      <w:r w:rsidR="00B21EC1" w:rsidRPr="002C731C">
        <w:rPr>
          <w:sz w:val="24"/>
        </w:rPr>
        <w:tab/>
      </w:r>
      <w:r w:rsidR="00B21EC1" w:rsidRPr="002C731C">
        <w:rPr>
          <w:sz w:val="24"/>
        </w:rPr>
        <w:tab/>
      </w:r>
      <w:r w:rsidR="00B21EC1" w:rsidRPr="002C731C">
        <w:rPr>
          <w:sz w:val="24"/>
        </w:rPr>
        <w:tab/>
      </w:r>
      <w:proofErr w:type="spellStart"/>
      <w:r w:rsidR="00B21EC1" w:rsidRPr="002C731C">
        <w:rPr>
          <w:b/>
          <w:sz w:val="24"/>
          <w:highlight w:val="yellow"/>
        </w:rPr>
        <w:t>xxxxxxxx</w:t>
      </w:r>
      <w:proofErr w:type="spellEnd"/>
    </w:p>
    <w:p w14:paraId="64ABB725" w14:textId="0AB9C1E5" w:rsidR="00B21EC1" w:rsidRPr="002C731C" w:rsidRDefault="00B21EC1" w:rsidP="00CC50B7">
      <w:pPr>
        <w:widowControl/>
        <w:tabs>
          <w:tab w:val="left" w:pos="426"/>
        </w:tabs>
        <w:ind w:firstLine="284"/>
        <w:rPr>
          <w:sz w:val="24"/>
        </w:rPr>
      </w:pPr>
      <w:r w:rsidRPr="002C731C">
        <w:rPr>
          <w:sz w:val="24"/>
        </w:rPr>
        <w:t>zapsaná v obchodním rejstříku vedeném Krajským soudem</w:t>
      </w:r>
      <w:r w:rsidRPr="002C731C">
        <w:rPr>
          <w:b/>
          <w:sz w:val="24"/>
        </w:rPr>
        <w:t xml:space="preserve"> v </w:t>
      </w:r>
      <w:proofErr w:type="spellStart"/>
      <w:r w:rsidRPr="002C731C">
        <w:rPr>
          <w:b/>
          <w:sz w:val="24"/>
          <w:highlight w:val="yellow"/>
        </w:rPr>
        <w:t>xxx</w:t>
      </w:r>
      <w:proofErr w:type="spellEnd"/>
      <w:r w:rsidRPr="002C731C">
        <w:rPr>
          <w:b/>
          <w:sz w:val="24"/>
        </w:rPr>
        <w:t xml:space="preserve">, </w:t>
      </w:r>
      <w:proofErr w:type="spellStart"/>
      <w:r w:rsidRPr="002C731C">
        <w:rPr>
          <w:b/>
          <w:sz w:val="24"/>
        </w:rPr>
        <w:t>sp</w:t>
      </w:r>
      <w:proofErr w:type="spellEnd"/>
      <w:r w:rsidRPr="002C731C">
        <w:rPr>
          <w:b/>
          <w:sz w:val="24"/>
        </w:rPr>
        <w:t xml:space="preserve">. zn.: </w:t>
      </w:r>
      <w:proofErr w:type="spellStart"/>
      <w:r w:rsidRPr="002C731C">
        <w:rPr>
          <w:b/>
          <w:color w:val="333333"/>
          <w:sz w:val="24"/>
          <w:szCs w:val="24"/>
          <w:highlight w:val="yellow"/>
          <w:shd w:val="clear" w:color="auto" w:fill="FFFFFF"/>
        </w:rPr>
        <w:t>xxx</w:t>
      </w:r>
      <w:proofErr w:type="spellEnd"/>
    </w:p>
    <w:p w14:paraId="2CBB6157" w14:textId="3A49BB9D" w:rsidR="00B21EC1" w:rsidRPr="002C731C" w:rsidRDefault="00B21EC1" w:rsidP="00CC50B7">
      <w:pPr>
        <w:widowControl/>
        <w:tabs>
          <w:tab w:val="left" w:pos="284"/>
          <w:tab w:val="left" w:pos="1985"/>
        </w:tabs>
        <w:rPr>
          <w:sz w:val="24"/>
        </w:rPr>
      </w:pPr>
      <w:r w:rsidRPr="002C731C">
        <w:rPr>
          <w:sz w:val="24"/>
        </w:rPr>
        <w:tab/>
        <w:t xml:space="preserve">se sídlem: </w:t>
      </w:r>
      <w:r w:rsidRPr="002C731C">
        <w:rPr>
          <w:sz w:val="24"/>
        </w:rPr>
        <w:tab/>
      </w:r>
      <w:r w:rsidRPr="002C731C">
        <w:rPr>
          <w:sz w:val="24"/>
        </w:rPr>
        <w:tab/>
      </w:r>
      <w:r w:rsidRPr="002C731C">
        <w:rPr>
          <w:sz w:val="24"/>
        </w:rPr>
        <w:tab/>
      </w:r>
      <w:proofErr w:type="spellStart"/>
      <w:r w:rsidRPr="002C731C">
        <w:rPr>
          <w:b/>
          <w:sz w:val="24"/>
          <w:highlight w:val="yellow"/>
        </w:rPr>
        <w:t>xxxxxxxx</w:t>
      </w:r>
      <w:proofErr w:type="spellEnd"/>
    </w:p>
    <w:p w14:paraId="2B9207F2" w14:textId="175881E0" w:rsidR="00B21EC1" w:rsidRPr="002C731C" w:rsidRDefault="00B21EC1" w:rsidP="00CC50B7">
      <w:pPr>
        <w:widowControl/>
        <w:tabs>
          <w:tab w:val="left" w:pos="284"/>
          <w:tab w:val="left" w:pos="1985"/>
        </w:tabs>
        <w:rPr>
          <w:sz w:val="24"/>
        </w:rPr>
      </w:pPr>
      <w:r w:rsidRPr="002C731C">
        <w:rPr>
          <w:sz w:val="24"/>
        </w:rPr>
        <w:tab/>
        <w:t xml:space="preserve">IČO: </w:t>
      </w:r>
      <w:r w:rsidRPr="002C731C">
        <w:rPr>
          <w:sz w:val="24"/>
        </w:rPr>
        <w:tab/>
      </w:r>
      <w:r w:rsidRPr="002C731C">
        <w:rPr>
          <w:sz w:val="24"/>
        </w:rPr>
        <w:tab/>
      </w:r>
      <w:r w:rsidRPr="002C731C">
        <w:rPr>
          <w:sz w:val="24"/>
        </w:rPr>
        <w:tab/>
      </w:r>
      <w:proofErr w:type="spellStart"/>
      <w:r w:rsidRPr="002C731C">
        <w:rPr>
          <w:b/>
          <w:sz w:val="24"/>
          <w:highlight w:val="yellow"/>
        </w:rPr>
        <w:t>xxxxxxxx</w:t>
      </w:r>
      <w:proofErr w:type="spellEnd"/>
    </w:p>
    <w:p w14:paraId="1C479161" w14:textId="4521AA9B" w:rsidR="00B21EC1" w:rsidRPr="002C731C" w:rsidRDefault="00B21EC1" w:rsidP="00CC50B7">
      <w:pPr>
        <w:pStyle w:val="Nadpis7"/>
        <w:tabs>
          <w:tab w:val="clear" w:pos="426"/>
          <w:tab w:val="left" w:pos="284"/>
        </w:tabs>
        <w:rPr>
          <w:rFonts w:ascii="Times New Roman" w:hAnsi="Times New Roman"/>
        </w:rPr>
      </w:pPr>
      <w:r w:rsidRPr="002C731C">
        <w:rPr>
          <w:rFonts w:ascii="Times New Roman" w:hAnsi="Times New Roman"/>
        </w:rPr>
        <w:tab/>
        <w:t xml:space="preserve">DIČ: </w:t>
      </w:r>
      <w:r w:rsidRPr="002C731C">
        <w:rPr>
          <w:rFonts w:ascii="Times New Roman" w:hAnsi="Times New Roman"/>
        </w:rPr>
        <w:tab/>
      </w:r>
      <w:r w:rsidRPr="002C731C">
        <w:rPr>
          <w:rFonts w:ascii="Times New Roman" w:hAnsi="Times New Roman"/>
        </w:rPr>
        <w:tab/>
      </w:r>
      <w:r w:rsidRPr="002C731C">
        <w:rPr>
          <w:rFonts w:ascii="Times New Roman" w:hAnsi="Times New Roman"/>
        </w:rPr>
        <w:tab/>
      </w:r>
      <w:proofErr w:type="spellStart"/>
      <w:r w:rsidRPr="002C731C">
        <w:rPr>
          <w:rFonts w:ascii="Times New Roman" w:hAnsi="Times New Roman"/>
          <w:b/>
          <w:highlight w:val="yellow"/>
        </w:rPr>
        <w:t>xxxxxxxx</w:t>
      </w:r>
      <w:proofErr w:type="spellEnd"/>
    </w:p>
    <w:p w14:paraId="00A0EE24" w14:textId="3C853AC9" w:rsidR="00B21EC1" w:rsidRPr="002C731C" w:rsidRDefault="00B21EC1" w:rsidP="00CC50B7">
      <w:pPr>
        <w:widowControl/>
        <w:tabs>
          <w:tab w:val="left" w:pos="284"/>
          <w:tab w:val="left" w:pos="1985"/>
        </w:tabs>
        <w:rPr>
          <w:sz w:val="24"/>
        </w:rPr>
      </w:pPr>
      <w:r w:rsidRPr="002C731C">
        <w:rPr>
          <w:sz w:val="24"/>
        </w:rPr>
        <w:tab/>
        <w:t xml:space="preserve">bankovní spojení: </w:t>
      </w:r>
      <w:r w:rsidRPr="002C731C">
        <w:rPr>
          <w:sz w:val="24"/>
        </w:rPr>
        <w:tab/>
      </w:r>
      <w:r w:rsidRPr="002C731C">
        <w:rPr>
          <w:sz w:val="24"/>
        </w:rPr>
        <w:tab/>
      </w:r>
      <w:proofErr w:type="spellStart"/>
      <w:r w:rsidRPr="002C731C">
        <w:rPr>
          <w:b/>
          <w:sz w:val="24"/>
          <w:highlight w:val="yellow"/>
        </w:rPr>
        <w:t>xxxxxxxx</w:t>
      </w:r>
      <w:proofErr w:type="spellEnd"/>
    </w:p>
    <w:p w14:paraId="38DC7B86" w14:textId="197A1C3D" w:rsidR="00B21EC1" w:rsidRPr="002C731C" w:rsidRDefault="00B21EC1" w:rsidP="00CC50B7">
      <w:pPr>
        <w:widowControl/>
        <w:tabs>
          <w:tab w:val="left" w:pos="284"/>
          <w:tab w:val="left" w:pos="1985"/>
        </w:tabs>
        <w:rPr>
          <w:sz w:val="24"/>
        </w:rPr>
      </w:pPr>
      <w:r w:rsidRPr="002C731C">
        <w:rPr>
          <w:sz w:val="24"/>
        </w:rPr>
        <w:tab/>
        <w:t xml:space="preserve">zastoupený: </w:t>
      </w:r>
      <w:r w:rsidRPr="002C731C">
        <w:rPr>
          <w:sz w:val="24"/>
        </w:rPr>
        <w:tab/>
      </w:r>
      <w:r w:rsidRPr="002C731C">
        <w:rPr>
          <w:sz w:val="24"/>
        </w:rPr>
        <w:tab/>
      </w:r>
      <w:r w:rsidRPr="002C731C">
        <w:rPr>
          <w:sz w:val="24"/>
        </w:rPr>
        <w:tab/>
      </w:r>
      <w:proofErr w:type="spellStart"/>
      <w:r w:rsidRPr="002C731C">
        <w:rPr>
          <w:b/>
          <w:sz w:val="24"/>
          <w:highlight w:val="yellow"/>
        </w:rPr>
        <w:t>xxxxxxxx</w:t>
      </w:r>
      <w:proofErr w:type="spellEnd"/>
    </w:p>
    <w:p w14:paraId="6E0123DF" w14:textId="77777777" w:rsidR="00B21EC1" w:rsidRPr="002C731C" w:rsidRDefault="00B21EC1" w:rsidP="00CC50B7">
      <w:pPr>
        <w:widowControl/>
        <w:tabs>
          <w:tab w:val="left" w:pos="426"/>
        </w:tabs>
        <w:spacing w:before="120" w:after="120"/>
        <w:rPr>
          <w:sz w:val="24"/>
        </w:rPr>
      </w:pPr>
    </w:p>
    <w:p w14:paraId="787E33E0" w14:textId="77777777" w:rsidR="00E91671" w:rsidRPr="002C731C" w:rsidRDefault="00E91671" w:rsidP="00CC50B7">
      <w:pPr>
        <w:pStyle w:val="Odstavecseseznamem"/>
        <w:widowControl/>
        <w:numPr>
          <w:ilvl w:val="0"/>
          <w:numId w:val="12"/>
        </w:numPr>
        <w:tabs>
          <w:tab w:val="left" w:pos="567"/>
          <w:tab w:val="left" w:pos="1304"/>
        </w:tabs>
        <w:spacing w:before="120" w:after="120"/>
        <w:ind w:left="357" w:hanging="357"/>
        <w:contextualSpacing w:val="0"/>
        <w:jc w:val="center"/>
        <w:rPr>
          <w:b/>
          <w:sz w:val="28"/>
          <w:szCs w:val="28"/>
        </w:rPr>
      </w:pPr>
      <w:r w:rsidRPr="002C731C">
        <w:rPr>
          <w:b/>
          <w:sz w:val="28"/>
          <w:szCs w:val="28"/>
        </w:rPr>
        <w:t>Předmět smlouvy</w:t>
      </w:r>
    </w:p>
    <w:p w14:paraId="1C990818" w14:textId="45BBF7E8" w:rsidR="00E91671" w:rsidRPr="002C731C" w:rsidRDefault="00E91671" w:rsidP="001F6439">
      <w:pPr>
        <w:widowControl/>
        <w:numPr>
          <w:ilvl w:val="1"/>
          <w:numId w:val="13"/>
        </w:numPr>
        <w:spacing w:before="120" w:after="120"/>
        <w:ind w:left="851" w:hanging="851"/>
        <w:jc w:val="both"/>
        <w:rPr>
          <w:sz w:val="24"/>
        </w:rPr>
      </w:pPr>
      <w:r w:rsidRPr="002C731C">
        <w:rPr>
          <w:sz w:val="24"/>
        </w:rPr>
        <w:t xml:space="preserve">Zhotovitel se touto smlouvou zavazuje provést pro objednatele řádně a včas, na svůj náklad a nebezpečí sjednané dílo dle článku </w:t>
      </w:r>
      <w:r w:rsidR="006B2E50" w:rsidRPr="002C731C">
        <w:rPr>
          <w:sz w:val="24"/>
        </w:rPr>
        <w:t>2</w:t>
      </w:r>
      <w:r w:rsidRPr="002C731C">
        <w:rPr>
          <w:sz w:val="24"/>
        </w:rPr>
        <w:t>.</w:t>
      </w:r>
      <w:r w:rsidR="008C4701" w:rsidRPr="002C731C">
        <w:rPr>
          <w:sz w:val="24"/>
        </w:rPr>
        <w:t> </w:t>
      </w:r>
      <w:r w:rsidRPr="002C731C">
        <w:rPr>
          <w:sz w:val="24"/>
        </w:rPr>
        <w:t>této smlouvy a objednatel se zavazuje za provedené dílo zaplatit zhotoviteli cenu ve výši a za podmínek sjednaných v této smlouvě.</w:t>
      </w:r>
    </w:p>
    <w:p w14:paraId="33F3BD2E" w14:textId="2C33AD43" w:rsidR="002770C2" w:rsidRPr="002C731C" w:rsidRDefault="002770C2" w:rsidP="00CC50B7">
      <w:pPr>
        <w:widowControl/>
        <w:numPr>
          <w:ilvl w:val="1"/>
          <w:numId w:val="13"/>
        </w:numPr>
        <w:tabs>
          <w:tab w:val="left" w:pos="851"/>
        </w:tabs>
        <w:spacing w:before="120" w:after="120"/>
        <w:ind w:left="851" w:hanging="851"/>
        <w:jc w:val="both"/>
        <w:rPr>
          <w:sz w:val="24"/>
        </w:rPr>
      </w:pPr>
      <w:r w:rsidRPr="002C731C">
        <w:rPr>
          <w:sz w:val="24"/>
        </w:rPr>
        <w:t xml:space="preserve">Zhotovitel provede dílo dle čl. </w:t>
      </w:r>
      <w:r w:rsidR="00653E9F" w:rsidRPr="002C731C">
        <w:rPr>
          <w:sz w:val="24"/>
        </w:rPr>
        <w:t>2</w:t>
      </w:r>
      <w:r w:rsidRPr="002C731C">
        <w:rPr>
          <w:sz w:val="24"/>
        </w:rPr>
        <w:t xml:space="preserve">. této smlouvy s tím, že řádně a včas dodá a zajistí: </w:t>
      </w:r>
    </w:p>
    <w:p w14:paraId="28AD6814" w14:textId="30EE32CF" w:rsidR="002770C2" w:rsidRPr="002C731C" w:rsidRDefault="002770C2"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t xml:space="preserve">inženýrskou činnost v projektové přípravě pro vypracování projektové dokumentace; </w:t>
      </w:r>
    </w:p>
    <w:p w14:paraId="1F7E7CFE" w14:textId="77777777" w:rsidR="002770C2" w:rsidRPr="002C731C" w:rsidRDefault="002770C2"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t>projektovou dokumentaci pro vydání společného povolení, na jejímž základě bude stavba povolena;</w:t>
      </w:r>
    </w:p>
    <w:p w14:paraId="528DD8D1" w14:textId="67C77615" w:rsidR="002770C2" w:rsidRPr="002C731C" w:rsidRDefault="002770C2"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t>projektovou dokumentaci pro</w:t>
      </w:r>
      <w:r w:rsidR="00806CC2" w:rsidRPr="002C731C">
        <w:rPr>
          <w:sz w:val="24"/>
        </w:rPr>
        <w:t xml:space="preserve"> </w:t>
      </w:r>
      <w:r w:rsidRPr="002C731C">
        <w:rPr>
          <w:sz w:val="24"/>
        </w:rPr>
        <w:t>provádění stavby</w:t>
      </w:r>
      <w:r w:rsidR="00806CC2" w:rsidRPr="002C731C">
        <w:rPr>
          <w:sz w:val="24"/>
        </w:rPr>
        <w:t xml:space="preserve"> </w:t>
      </w:r>
      <w:r w:rsidRPr="002C731C">
        <w:rPr>
          <w:sz w:val="24"/>
        </w:rPr>
        <w:t xml:space="preserve">včetně </w:t>
      </w:r>
      <w:r w:rsidR="00806CC2" w:rsidRPr="002C731C">
        <w:rPr>
          <w:sz w:val="24"/>
        </w:rPr>
        <w:t xml:space="preserve">položkového </w:t>
      </w:r>
      <w:r w:rsidRPr="002C731C">
        <w:rPr>
          <w:sz w:val="24"/>
        </w:rPr>
        <w:t xml:space="preserve">soupisu stavebních prací, dodávek a služeb s výkazem výměr </w:t>
      </w:r>
      <w:r w:rsidR="00806CC2" w:rsidRPr="002C731C">
        <w:rPr>
          <w:sz w:val="24"/>
        </w:rPr>
        <w:t>oceněného v aktuální cenové hladině i</w:t>
      </w:r>
      <w:r w:rsidR="000B4ECD">
        <w:rPr>
          <w:sz w:val="24"/>
        </w:rPr>
        <w:t> </w:t>
      </w:r>
      <w:r w:rsidR="00806CC2" w:rsidRPr="002C731C">
        <w:rPr>
          <w:sz w:val="24"/>
        </w:rPr>
        <w:t>neoceněného</w:t>
      </w:r>
      <w:r w:rsidRPr="002C731C">
        <w:rPr>
          <w:sz w:val="24"/>
        </w:rPr>
        <w:t xml:space="preserve">, na jejímž základě bude </w:t>
      </w:r>
      <w:r w:rsidR="00653E9F" w:rsidRPr="002C731C">
        <w:rPr>
          <w:sz w:val="24"/>
        </w:rPr>
        <w:t xml:space="preserve">vybrán dodavatel stavby a </w:t>
      </w:r>
      <w:r w:rsidRPr="002C731C">
        <w:rPr>
          <w:sz w:val="24"/>
        </w:rPr>
        <w:t xml:space="preserve">stavba </w:t>
      </w:r>
      <w:r w:rsidR="00B03DB3" w:rsidRPr="002C731C">
        <w:rPr>
          <w:sz w:val="24"/>
        </w:rPr>
        <w:t xml:space="preserve">následně </w:t>
      </w:r>
      <w:r w:rsidRPr="002C731C">
        <w:rPr>
          <w:sz w:val="24"/>
        </w:rPr>
        <w:t>realizována;</w:t>
      </w:r>
    </w:p>
    <w:p w14:paraId="26C39AC6" w14:textId="219B5E55" w:rsidR="002770C2" w:rsidRPr="002C731C" w:rsidRDefault="002770C2"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t>inženýrskou činnost vedoucí k získání pravomocného společného povolení</w:t>
      </w:r>
      <w:r w:rsidR="004D4EE2" w:rsidRPr="002C731C">
        <w:rPr>
          <w:sz w:val="24"/>
        </w:rPr>
        <w:t xml:space="preserve"> stavby</w:t>
      </w:r>
      <w:r w:rsidR="00601120" w:rsidRPr="002C731C">
        <w:rPr>
          <w:sz w:val="24"/>
        </w:rPr>
        <w:t xml:space="preserve"> na</w:t>
      </w:r>
      <w:r w:rsidR="00076B28" w:rsidRPr="002C731C">
        <w:rPr>
          <w:sz w:val="24"/>
        </w:rPr>
        <w:t> </w:t>
      </w:r>
      <w:r w:rsidR="00601120" w:rsidRPr="002C731C">
        <w:rPr>
          <w:sz w:val="24"/>
        </w:rPr>
        <w:t>základě plné moci</w:t>
      </w:r>
      <w:r w:rsidRPr="002C731C">
        <w:rPr>
          <w:sz w:val="24"/>
        </w:rPr>
        <w:t>;</w:t>
      </w:r>
    </w:p>
    <w:p w14:paraId="571F5B4B" w14:textId="77777777" w:rsidR="00AE5D37" w:rsidRPr="002C731C" w:rsidRDefault="00806CC2"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t>poskytnutí výhradní a neomezené licence ke kompletnímu autorskému dílu</w:t>
      </w:r>
      <w:r w:rsidR="00AE5D37" w:rsidRPr="002C731C">
        <w:rPr>
          <w:sz w:val="24"/>
        </w:rPr>
        <w:t>;</w:t>
      </w:r>
    </w:p>
    <w:p w14:paraId="02B082E3" w14:textId="00E43C41" w:rsidR="00806CC2" w:rsidRPr="002C731C" w:rsidRDefault="006B2E50" w:rsidP="00CC50B7">
      <w:pPr>
        <w:pStyle w:val="Odstavecseseznamem"/>
        <w:widowControl/>
        <w:numPr>
          <w:ilvl w:val="1"/>
          <w:numId w:val="14"/>
        </w:numPr>
        <w:tabs>
          <w:tab w:val="left" w:pos="1418"/>
        </w:tabs>
        <w:spacing w:before="120" w:after="120"/>
        <w:ind w:left="1418" w:hanging="567"/>
        <w:contextualSpacing w:val="0"/>
        <w:jc w:val="both"/>
        <w:rPr>
          <w:sz w:val="24"/>
        </w:rPr>
      </w:pPr>
      <w:r w:rsidRPr="002C731C">
        <w:rPr>
          <w:sz w:val="24"/>
        </w:rPr>
        <w:lastRenderedPageBreak/>
        <w:t>autorský dozor</w:t>
      </w:r>
      <w:r w:rsidR="004A5A0E" w:rsidRPr="002C731C">
        <w:rPr>
          <w:sz w:val="24"/>
        </w:rPr>
        <w:t xml:space="preserve"> v průběhu realizace stavby, součinnost</w:t>
      </w:r>
      <w:r w:rsidR="00653E9F" w:rsidRPr="002C731C">
        <w:rPr>
          <w:sz w:val="24"/>
        </w:rPr>
        <w:t xml:space="preserve"> při tvorbě zadávacích podmínek</w:t>
      </w:r>
      <w:r w:rsidR="004A5A0E" w:rsidRPr="002C731C">
        <w:rPr>
          <w:sz w:val="24"/>
        </w:rPr>
        <w:t xml:space="preserve"> a</w:t>
      </w:r>
      <w:r w:rsidR="00653E9F" w:rsidRPr="002C731C">
        <w:rPr>
          <w:sz w:val="24"/>
        </w:rPr>
        <w:t xml:space="preserve"> v zadávacím řízení pro výběr dodavatele stavby vč. aktivní spolupráce při posouzení a hodnocení nabídek</w:t>
      </w:r>
    </w:p>
    <w:p w14:paraId="079232E3" w14:textId="4EE82C4E" w:rsidR="002770C2" w:rsidRPr="002C731C" w:rsidRDefault="002770C2" w:rsidP="00CC50B7">
      <w:pPr>
        <w:pStyle w:val="Odstavecseseznamem"/>
        <w:widowControl/>
        <w:tabs>
          <w:tab w:val="left" w:pos="851"/>
        </w:tabs>
        <w:spacing w:before="120" w:after="120"/>
        <w:ind w:left="851"/>
        <w:jc w:val="both"/>
        <w:rPr>
          <w:sz w:val="24"/>
        </w:rPr>
      </w:pPr>
      <w:r w:rsidRPr="002C731C">
        <w:rPr>
          <w:sz w:val="24"/>
        </w:rPr>
        <w:t>vše v rozsahu nutn</w:t>
      </w:r>
      <w:r w:rsidR="00AA6A74" w:rsidRPr="002C731C">
        <w:rPr>
          <w:sz w:val="24"/>
        </w:rPr>
        <w:t>ém</w:t>
      </w:r>
      <w:r w:rsidRPr="002C731C">
        <w:rPr>
          <w:sz w:val="24"/>
        </w:rPr>
        <w:t xml:space="preserve"> k provedení díla dle této smlouvy, obecně závazných právních předpisů, stavebních předpisů a platných technických norem (zejména ČSN, EN a ostatní normy pro přípravu a realizaci projektované stavby).</w:t>
      </w:r>
    </w:p>
    <w:p w14:paraId="5E151988" w14:textId="01FB5772" w:rsidR="002770C2" w:rsidRPr="002C731C" w:rsidRDefault="004D4EE2" w:rsidP="00CC50B7">
      <w:pPr>
        <w:widowControl/>
        <w:numPr>
          <w:ilvl w:val="1"/>
          <w:numId w:val="13"/>
        </w:numPr>
        <w:tabs>
          <w:tab w:val="left" w:pos="851"/>
        </w:tabs>
        <w:spacing w:before="120" w:after="120"/>
        <w:ind w:left="851" w:hanging="851"/>
        <w:jc w:val="both"/>
        <w:rPr>
          <w:sz w:val="24"/>
        </w:rPr>
      </w:pPr>
      <w:r w:rsidRPr="002C731C">
        <w:rPr>
          <w:sz w:val="24"/>
        </w:rPr>
        <w:t>Místo</w:t>
      </w:r>
      <w:r w:rsidR="002770C2" w:rsidRPr="002C731C">
        <w:rPr>
          <w:sz w:val="24"/>
        </w:rPr>
        <w:t xml:space="preserve"> plnění:</w:t>
      </w:r>
    </w:p>
    <w:p w14:paraId="6A817183" w14:textId="77777777" w:rsidR="002770C2" w:rsidRPr="002C731C" w:rsidRDefault="002770C2" w:rsidP="00CC50B7">
      <w:pPr>
        <w:pStyle w:val="Odstavecseseznamem"/>
        <w:widowControl/>
        <w:numPr>
          <w:ilvl w:val="1"/>
          <w:numId w:val="16"/>
        </w:numPr>
        <w:tabs>
          <w:tab w:val="left" w:pos="1418"/>
        </w:tabs>
        <w:spacing w:before="120" w:after="120"/>
        <w:ind w:left="851" w:firstLine="0"/>
        <w:contextualSpacing w:val="0"/>
        <w:jc w:val="both"/>
        <w:rPr>
          <w:sz w:val="24"/>
        </w:rPr>
      </w:pPr>
      <w:r w:rsidRPr="002C731C">
        <w:rPr>
          <w:sz w:val="24"/>
        </w:rPr>
        <w:t>Místem projektované stavby je:</w:t>
      </w:r>
    </w:p>
    <w:p w14:paraId="61FAF534" w14:textId="69DBE847" w:rsidR="002C1BF2" w:rsidRPr="002C731C" w:rsidRDefault="002C1BF2" w:rsidP="00CC50B7">
      <w:pPr>
        <w:pStyle w:val="2odrka"/>
        <w:numPr>
          <w:ilvl w:val="1"/>
          <w:numId w:val="15"/>
        </w:numPr>
        <w:tabs>
          <w:tab w:val="clear" w:pos="567"/>
        </w:tabs>
        <w:spacing w:before="120" w:after="120"/>
        <w:ind w:left="851" w:firstLine="567"/>
      </w:pPr>
      <w:r w:rsidRPr="002C731C">
        <w:rPr>
          <w:lang w:val="cs-CZ"/>
        </w:rPr>
        <w:t xml:space="preserve">Cheb, </w:t>
      </w:r>
      <w:r w:rsidR="002770C2" w:rsidRPr="002C731C">
        <w:t xml:space="preserve">ulice </w:t>
      </w:r>
      <w:r w:rsidR="002770C2" w:rsidRPr="002C731C">
        <w:rPr>
          <w:lang w:val="cs-CZ"/>
        </w:rPr>
        <w:t>Kamenná</w:t>
      </w:r>
      <w:r w:rsidRPr="002C731C">
        <w:rPr>
          <w:lang w:val="cs-CZ"/>
        </w:rPr>
        <w:t xml:space="preserve">, </w:t>
      </w:r>
      <w:proofErr w:type="gramStart"/>
      <w:r w:rsidRPr="002C731C">
        <w:rPr>
          <w:lang w:val="cs-CZ"/>
        </w:rPr>
        <w:t>č.p.</w:t>
      </w:r>
      <w:proofErr w:type="gramEnd"/>
      <w:r w:rsidRPr="002C731C">
        <w:rPr>
          <w:lang w:val="cs-CZ"/>
        </w:rPr>
        <w:t xml:space="preserve"> 123, 219 a 260</w:t>
      </w:r>
      <w:r w:rsidR="000B4ECD">
        <w:rPr>
          <w:lang w:val="cs-CZ"/>
        </w:rPr>
        <w:t>;</w:t>
      </w:r>
    </w:p>
    <w:p w14:paraId="02EC9924" w14:textId="44B3F057" w:rsidR="002770C2" w:rsidRPr="002C731C" w:rsidRDefault="002770C2" w:rsidP="00CC50B7">
      <w:pPr>
        <w:pStyle w:val="2odrka"/>
        <w:numPr>
          <w:ilvl w:val="1"/>
          <w:numId w:val="15"/>
        </w:numPr>
        <w:tabs>
          <w:tab w:val="clear" w:pos="567"/>
        </w:tabs>
        <w:spacing w:before="120" w:after="120"/>
        <w:ind w:left="851" w:firstLine="567"/>
      </w:pPr>
      <w:r w:rsidRPr="002C731C">
        <w:t>katastrální území Cheb</w:t>
      </w:r>
      <w:r w:rsidR="002C1BF2" w:rsidRPr="002C731C">
        <w:rPr>
          <w:lang w:val="cs-CZ"/>
        </w:rPr>
        <w:t>, parcely č. st. 373/2, st. 373/3 a st. 376</w:t>
      </w:r>
      <w:r w:rsidR="000B4ECD">
        <w:rPr>
          <w:lang w:val="cs-CZ"/>
        </w:rPr>
        <w:t>.</w:t>
      </w:r>
      <w:r w:rsidR="000B4ECD" w:rsidRPr="002C731C">
        <w:t xml:space="preserve"> </w:t>
      </w:r>
    </w:p>
    <w:p w14:paraId="1BF4B7CC" w14:textId="607EB4A0" w:rsidR="005A793F" w:rsidRPr="002C731C" w:rsidRDefault="002770C2" w:rsidP="00CC50B7">
      <w:pPr>
        <w:pStyle w:val="Odstavecseseznamem"/>
        <w:widowControl/>
        <w:numPr>
          <w:ilvl w:val="1"/>
          <w:numId w:val="16"/>
        </w:numPr>
        <w:tabs>
          <w:tab w:val="left" w:pos="1418"/>
        </w:tabs>
        <w:spacing w:before="120" w:after="120"/>
        <w:ind w:left="1418" w:hanging="567"/>
        <w:contextualSpacing w:val="0"/>
        <w:jc w:val="both"/>
        <w:rPr>
          <w:sz w:val="24"/>
        </w:rPr>
      </w:pPr>
      <w:r w:rsidRPr="002C731C">
        <w:rPr>
          <w:sz w:val="24"/>
        </w:rPr>
        <w:t>Protokolárním místem předání a převzetí díla je Městský úřad Cheb, náměstí Krále</w:t>
      </w:r>
      <w:r w:rsidR="00642971" w:rsidRPr="002C731C">
        <w:rPr>
          <w:sz w:val="24"/>
        </w:rPr>
        <w:t xml:space="preserve"> </w:t>
      </w:r>
      <w:r w:rsidRPr="002C731C">
        <w:rPr>
          <w:sz w:val="24"/>
        </w:rPr>
        <w:t>Jiřího z Poděbrad 1/14, Cheb.</w:t>
      </w:r>
    </w:p>
    <w:p w14:paraId="60803E7A" w14:textId="088877BE" w:rsidR="00382503" w:rsidRPr="002C731C" w:rsidRDefault="005A793F" w:rsidP="00CC50B7">
      <w:pPr>
        <w:widowControl/>
        <w:numPr>
          <w:ilvl w:val="1"/>
          <w:numId w:val="13"/>
        </w:numPr>
        <w:tabs>
          <w:tab w:val="left" w:pos="851"/>
        </w:tabs>
        <w:spacing w:before="120" w:after="120"/>
        <w:ind w:left="851" w:hanging="851"/>
        <w:jc w:val="both"/>
        <w:rPr>
          <w:sz w:val="24"/>
        </w:rPr>
      </w:pPr>
      <w:r w:rsidRPr="002C731C">
        <w:rPr>
          <w:sz w:val="24"/>
        </w:rPr>
        <w:t xml:space="preserve">Podkladem pro uzavření smlouvy je zadávací dokumentace a nabídka zhotovitele předložená v rámci příslušného výběrového řízení ze dne </w:t>
      </w:r>
      <w:proofErr w:type="spellStart"/>
      <w:r w:rsidRPr="00884FCB">
        <w:rPr>
          <w:sz w:val="24"/>
          <w:highlight w:val="yellow"/>
        </w:rPr>
        <w:t>xx</w:t>
      </w:r>
      <w:proofErr w:type="spellEnd"/>
      <w:r w:rsidRPr="00884FCB">
        <w:rPr>
          <w:sz w:val="24"/>
          <w:highlight w:val="yellow"/>
        </w:rPr>
        <w:t>.</w:t>
      </w:r>
      <w:r w:rsidR="00076B28" w:rsidRPr="00884FCB">
        <w:rPr>
          <w:sz w:val="24"/>
          <w:highlight w:val="yellow"/>
        </w:rPr>
        <w:t xml:space="preserve"> </w:t>
      </w:r>
      <w:proofErr w:type="spellStart"/>
      <w:r w:rsidRPr="00884FCB">
        <w:rPr>
          <w:sz w:val="24"/>
          <w:highlight w:val="yellow"/>
        </w:rPr>
        <w:t>xx</w:t>
      </w:r>
      <w:proofErr w:type="spellEnd"/>
      <w:r w:rsidRPr="00884FCB">
        <w:rPr>
          <w:sz w:val="24"/>
          <w:highlight w:val="yellow"/>
        </w:rPr>
        <w:t>.</w:t>
      </w:r>
      <w:r w:rsidR="00076B28" w:rsidRPr="002C731C">
        <w:rPr>
          <w:sz w:val="24"/>
        </w:rPr>
        <w:t xml:space="preserve"> </w:t>
      </w:r>
      <w:r w:rsidRPr="002C731C">
        <w:rPr>
          <w:sz w:val="24"/>
        </w:rPr>
        <w:t>2022</w:t>
      </w:r>
      <w:r w:rsidR="00216AA1" w:rsidRPr="002C731C">
        <w:rPr>
          <w:sz w:val="24"/>
        </w:rPr>
        <w:t>.</w:t>
      </w:r>
    </w:p>
    <w:p w14:paraId="6BEE10BA" w14:textId="7CC22BE1" w:rsidR="00E57E27" w:rsidRDefault="00E57E27" w:rsidP="00CC50B7">
      <w:pPr>
        <w:widowControl/>
        <w:numPr>
          <w:ilvl w:val="1"/>
          <w:numId w:val="13"/>
        </w:numPr>
        <w:tabs>
          <w:tab w:val="left" w:pos="851"/>
        </w:tabs>
        <w:spacing w:before="120" w:after="120"/>
        <w:ind w:left="851" w:hanging="851"/>
        <w:jc w:val="both"/>
        <w:rPr>
          <w:sz w:val="24"/>
        </w:rPr>
      </w:pPr>
      <w:r w:rsidRPr="002C731C">
        <w:rPr>
          <w:sz w:val="24"/>
        </w:rPr>
        <w:t>Zhotovitel je povinen splňovat základní způsobilost, profesní způsobilost a technickou kvalifikaci v souladu s požadavky zadávací dokumentace a nabídkou, na základě které je tato smlouva uzavírána, a to po celou dobu trvání této smlouvy. V případě, že byť jen jeden z</w:t>
      </w:r>
      <w:r w:rsidR="001F5FDB">
        <w:rPr>
          <w:sz w:val="24"/>
        </w:rPr>
        <w:t> </w:t>
      </w:r>
      <w:r w:rsidRPr="002C731C">
        <w:rPr>
          <w:sz w:val="24"/>
        </w:rPr>
        <w:t xml:space="preserve">předpokladů základní či profesní způsobilosti přestane splňovat, je povinen tuto skutečnost </w:t>
      </w:r>
      <w:r w:rsidR="00536530">
        <w:rPr>
          <w:sz w:val="24"/>
        </w:rPr>
        <w:t>o</w:t>
      </w:r>
      <w:r w:rsidR="00536530" w:rsidRPr="002C731C">
        <w:rPr>
          <w:sz w:val="24"/>
        </w:rPr>
        <w:t xml:space="preserve">bjednateli </w:t>
      </w:r>
      <w:r w:rsidRPr="002C731C">
        <w:rPr>
          <w:sz w:val="24"/>
        </w:rPr>
        <w:t xml:space="preserve">písemně oznámit nejpozději ve lhůtě pěti (5) pracovních dnů ode dne, kdy taková skutečnost nastala. Povinnost se vztahuje rovněž na všechny poddodavatele zhotovitele, kterými byla prokazována část profesní způsobilosti či technické kvalifikace. V případě, že </w:t>
      </w:r>
      <w:r w:rsidR="00AD6807">
        <w:rPr>
          <w:sz w:val="24"/>
        </w:rPr>
        <w:t>z</w:t>
      </w:r>
      <w:r w:rsidR="00AD6807" w:rsidRPr="002C731C">
        <w:rPr>
          <w:sz w:val="24"/>
        </w:rPr>
        <w:t xml:space="preserve">hotovitel </w:t>
      </w:r>
      <w:r w:rsidRPr="002C731C">
        <w:rPr>
          <w:sz w:val="24"/>
        </w:rPr>
        <w:t>přestane splňovat byť jen některý z</w:t>
      </w:r>
      <w:r w:rsidR="001F5FDB">
        <w:rPr>
          <w:sz w:val="24"/>
        </w:rPr>
        <w:t> </w:t>
      </w:r>
      <w:r w:rsidRPr="002C731C">
        <w:rPr>
          <w:sz w:val="24"/>
        </w:rPr>
        <w:t xml:space="preserve">předpokladů základní či profesní způsobilosti a do patnácti (15) pracovních dnů nedoloží náhradní rovnocenné dokumenty, je </w:t>
      </w:r>
      <w:r w:rsidR="00536530">
        <w:rPr>
          <w:sz w:val="24"/>
        </w:rPr>
        <w:t>o</w:t>
      </w:r>
      <w:r w:rsidR="00536530" w:rsidRPr="002C731C">
        <w:rPr>
          <w:sz w:val="24"/>
        </w:rPr>
        <w:t xml:space="preserve">bjednatel </w:t>
      </w:r>
      <w:r w:rsidRPr="002C731C">
        <w:rPr>
          <w:sz w:val="24"/>
        </w:rPr>
        <w:t>oprávněn od této smlouvy odstoupit. V případě, že by v průběhu zpracování projektové dokumentace mělo dojít k</w:t>
      </w:r>
      <w:r w:rsidR="001F5FDB">
        <w:rPr>
          <w:sz w:val="24"/>
        </w:rPr>
        <w:t> </w:t>
      </w:r>
      <w:r w:rsidRPr="002C731C">
        <w:rPr>
          <w:sz w:val="24"/>
        </w:rPr>
        <w:t xml:space="preserve">výměně </w:t>
      </w:r>
      <w:r w:rsidR="00AF5871" w:rsidRPr="002C731C">
        <w:rPr>
          <w:sz w:val="24"/>
        </w:rPr>
        <w:t>osoby hlavního</w:t>
      </w:r>
      <w:r w:rsidRPr="002C731C">
        <w:rPr>
          <w:sz w:val="24"/>
        </w:rPr>
        <w:t xml:space="preserve"> projektanta nebo </w:t>
      </w:r>
      <w:r w:rsidR="00AF5871" w:rsidRPr="002C731C">
        <w:rPr>
          <w:sz w:val="24"/>
        </w:rPr>
        <w:t>jeho zástupce, uvedené</w:t>
      </w:r>
      <w:r w:rsidRPr="002C731C">
        <w:rPr>
          <w:sz w:val="24"/>
        </w:rPr>
        <w:t xml:space="preserve"> v</w:t>
      </w:r>
      <w:r w:rsidR="00AF5871" w:rsidRPr="002C731C">
        <w:rPr>
          <w:sz w:val="24"/>
        </w:rPr>
        <w:t> odst. 10.2.2. této smlouvy</w:t>
      </w:r>
      <w:r w:rsidRPr="002C731C">
        <w:rPr>
          <w:sz w:val="24"/>
        </w:rPr>
        <w:t xml:space="preserve">, je </w:t>
      </w:r>
      <w:r w:rsidR="00AD6807">
        <w:rPr>
          <w:sz w:val="24"/>
        </w:rPr>
        <w:t>z</w:t>
      </w:r>
      <w:r w:rsidR="00AD6807" w:rsidRPr="002C731C">
        <w:rPr>
          <w:sz w:val="24"/>
        </w:rPr>
        <w:t xml:space="preserve">hotovitel </w:t>
      </w:r>
      <w:r w:rsidRPr="002C731C">
        <w:rPr>
          <w:sz w:val="24"/>
        </w:rPr>
        <w:t xml:space="preserve">povinen doložit </w:t>
      </w:r>
      <w:r w:rsidR="00536530">
        <w:rPr>
          <w:sz w:val="24"/>
        </w:rPr>
        <w:t>o</w:t>
      </w:r>
      <w:r w:rsidR="00536530" w:rsidRPr="002C731C">
        <w:rPr>
          <w:sz w:val="24"/>
        </w:rPr>
        <w:t xml:space="preserve">bjednateli </w:t>
      </w:r>
      <w:r w:rsidRPr="002C731C">
        <w:rPr>
          <w:sz w:val="24"/>
        </w:rPr>
        <w:t>doklady prokazující splnění minimálně stejných zkušeností, jaké byly prokazovány osobou uvedenou ve smlouvě. V</w:t>
      </w:r>
      <w:r w:rsidR="001F5FDB">
        <w:rPr>
          <w:sz w:val="24"/>
        </w:rPr>
        <w:t> </w:t>
      </w:r>
      <w:r w:rsidRPr="002C731C">
        <w:rPr>
          <w:sz w:val="24"/>
        </w:rPr>
        <w:t>případě výměny uvedené osoby/uvedených osob bude uzavřen dodatek ke smlouv</w:t>
      </w:r>
      <w:r w:rsidR="00495341" w:rsidRPr="002C731C">
        <w:rPr>
          <w:sz w:val="24"/>
        </w:rPr>
        <w:t>ě</w:t>
      </w:r>
      <w:r w:rsidRPr="002C731C">
        <w:rPr>
          <w:sz w:val="24"/>
        </w:rPr>
        <w:t>.</w:t>
      </w:r>
      <w:r w:rsidR="001F5FDB">
        <w:rPr>
          <w:sz w:val="24"/>
        </w:rPr>
        <w:t xml:space="preserve"> </w:t>
      </w:r>
      <w:r w:rsidRPr="002C731C">
        <w:rPr>
          <w:sz w:val="24"/>
        </w:rPr>
        <w:t>V</w:t>
      </w:r>
      <w:r w:rsidR="001F5FDB">
        <w:rPr>
          <w:sz w:val="24"/>
        </w:rPr>
        <w:t> </w:t>
      </w:r>
      <w:r w:rsidRPr="002C731C">
        <w:rPr>
          <w:sz w:val="24"/>
        </w:rPr>
        <w:t xml:space="preserve">případě, že </w:t>
      </w:r>
      <w:r w:rsidR="00AD6807">
        <w:rPr>
          <w:sz w:val="24"/>
        </w:rPr>
        <w:t>z</w:t>
      </w:r>
      <w:r w:rsidR="00AD6807" w:rsidRPr="002C731C">
        <w:rPr>
          <w:sz w:val="24"/>
        </w:rPr>
        <w:t xml:space="preserve">hotovitel </w:t>
      </w:r>
      <w:r w:rsidRPr="002C731C">
        <w:rPr>
          <w:sz w:val="24"/>
        </w:rPr>
        <w:t xml:space="preserve">do patnácti (15) pracovních dnů nedoloží náhradní rovnocenné dokumenty, je </w:t>
      </w:r>
      <w:r w:rsidR="00536530">
        <w:rPr>
          <w:sz w:val="24"/>
        </w:rPr>
        <w:t>o</w:t>
      </w:r>
      <w:r w:rsidR="00536530" w:rsidRPr="002C731C">
        <w:rPr>
          <w:sz w:val="24"/>
        </w:rPr>
        <w:t xml:space="preserve">bjednatel </w:t>
      </w:r>
      <w:r w:rsidRPr="002C731C">
        <w:rPr>
          <w:sz w:val="24"/>
        </w:rPr>
        <w:t>oprávněn od této smlouvy odstoupit.</w:t>
      </w:r>
    </w:p>
    <w:p w14:paraId="0EBC3543" w14:textId="77777777" w:rsidR="00CC50B7" w:rsidRPr="002C731C" w:rsidRDefault="00CC50B7" w:rsidP="00CC50B7">
      <w:pPr>
        <w:widowControl/>
        <w:tabs>
          <w:tab w:val="left" w:pos="851"/>
        </w:tabs>
        <w:spacing w:before="120" w:after="120"/>
        <w:ind w:left="851"/>
        <w:jc w:val="both"/>
        <w:rPr>
          <w:sz w:val="24"/>
        </w:rPr>
      </w:pPr>
    </w:p>
    <w:p w14:paraId="3A0912CB" w14:textId="0A3DE528" w:rsidR="00642971" w:rsidRPr="002C731C" w:rsidRDefault="00E91671"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2C731C">
        <w:rPr>
          <w:b/>
          <w:sz w:val="28"/>
          <w:szCs w:val="28"/>
        </w:rPr>
        <w:t>Specifikace díla</w:t>
      </w:r>
    </w:p>
    <w:p w14:paraId="66E54C2B" w14:textId="687965FB" w:rsidR="004A5A0E" w:rsidRPr="002C731C" w:rsidRDefault="00961AF6" w:rsidP="00CC50B7">
      <w:pPr>
        <w:pStyle w:val="Odstavecseseznamem"/>
        <w:widowControl/>
        <w:numPr>
          <w:ilvl w:val="1"/>
          <w:numId w:val="7"/>
        </w:numPr>
        <w:tabs>
          <w:tab w:val="left" w:pos="851"/>
          <w:tab w:val="left" w:pos="1304"/>
        </w:tabs>
        <w:spacing w:before="120" w:after="120"/>
        <w:ind w:left="851" w:hanging="777"/>
        <w:contextualSpacing w:val="0"/>
        <w:jc w:val="both"/>
        <w:rPr>
          <w:b/>
          <w:sz w:val="28"/>
          <w:szCs w:val="28"/>
        </w:rPr>
      </w:pPr>
      <w:r w:rsidRPr="002C731C">
        <w:rPr>
          <w:sz w:val="24"/>
        </w:rPr>
        <w:t>Předmětem smlouvy je provedení díla</w:t>
      </w:r>
      <w:r w:rsidRPr="002C731C">
        <w:rPr>
          <w:b/>
          <w:sz w:val="24"/>
        </w:rPr>
        <w:t>: „Rekonstrukce objektu Dominikán pro využití ZUŠ – projektová dokumentace“,</w:t>
      </w:r>
      <w:r w:rsidRPr="002C731C">
        <w:rPr>
          <w:sz w:val="24"/>
        </w:rPr>
        <w:t xml:space="preserve"> spočívajícího v provedení následujících prací</w:t>
      </w:r>
      <w:r w:rsidR="00470FDF" w:rsidRPr="002C731C">
        <w:rPr>
          <w:sz w:val="24"/>
        </w:rPr>
        <w:t xml:space="preserve"> rozdělených do šesti níže uvedených fází plnění</w:t>
      </w:r>
      <w:r w:rsidR="00B95D63" w:rsidRPr="002C731C">
        <w:rPr>
          <w:sz w:val="24"/>
        </w:rPr>
        <w:t xml:space="preserve"> díla</w:t>
      </w:r>
      <w:r w:rsidRPr="002C731C">
        <w:rPr>
          <w:sz w:val="24"/>
        </w:rPr>
        <w:t xml:space="preserve">: </w:t>
      </w:r>
    </w:p>
    <w:p w14:paraId="1769F464" w14:textId="16C523C0" w:rsidR="004A5A0E" w:rsidRPr="002C731C" w:rsidRDefault="00E805CD" w:rsidP="00CC50B7">
      <w:pPr>
        <w:pStyle w:val="Odstavecseseznamem"/>
        <w:widowControl/>
        <w:numPr>
          <w:ilvl w:val="2"/>
          <w:numId w:val="20"/>
        </w:numPr>
        <w:tabs>
          <w:tab w:val="left" w:pos="851"/>
          <w:tab w:val="left" w:pos="1304"/>
        </w:tabs>
        <w:spacing w:before="120" w:after="120"/>
        <w:ind w:hanging="295"/>
        <w:contextualSpacing w:val="0"/>
        <w:jc w:val="both"/>
        <w:rPr>
          <w:sz w:val="24"/>
          <w:szCs w:val="24"/>
        </w:rPr>
      </w:pPr>
      <w:r w:rsidRPr="002C731C">
        <w:rPr>
          <w:b/>
          <w:sz w:val="24"/>
          <w:szCs w:val="24"/>
        </w:rPr>
        <w:t>Fáze 1.</w:t>
      </w:r>
      <w:r w:rsidRPr="002C731C">
        <w:rPr>
          <w:sz w:val="24"/>
          <w:szCs w:val="24"/>
        </w:rPr>
        <w:t xml:space="preserve"> - </w:t>
      </w:r>
      <w:r w:rsidR="004A5A0E" w:rsidRPr="002C731C">
        <w:rPr>
          <w:sz w:val="24"/>
          <w:szCs w:val="24"/>
        </w:rPr>
        <w:t>Projektová příprava</w:t>
      </w:r>
      <w:r w:rsidR="00506916" w:rsidRPr="002C731C">
        <w:rPr>
          <w:sz w:val="24"/>
          <w:szCs w:val="24"/>
        </w:rPr>
        <w:t xml:space="preserve"> – </w:t>
      </w:r>
      <w:r w:rsidR="00B85120" w:rsidRPr="002C731C">
        <w:rPr>
          <w:sz w:val="24"/>
          <w:szCs w:val="24"/>
        </w:rPr>
        <w:t xml:space="preserve">provedení nebo </w:t>
      </w:r>
      <w:r w:rsidR="00506916" w:rsidRPr="002C731C">
        <w:rPr>
          <w:sz w:val="24"/>
          <w:szCs w:val="24"/>
        </w:rPr>
        <w:t xml:space="preserve">zajištění všech nezbytných </w:t>
      </w:r>
      <w:r w:rsidR="00B85120" w:rsidRPr="002C731C">
        <w:rPr>
          <w:sz w:val="24"/>
          <w:szCs w:val="24"/>
        </w:rPr>
        <w:t>prací a</w:t>
      </w:r>
      <w:r w:rsidR="000B4ECD">
        <w:rPr>
          <w:sz w:val="24"/>
          <w:szCs w:val="24"/>
        </w:rPr>
        <w:t> </w:t>
      </w:r>
      <w:r w:rsidR="00B85120" w:rsidRPr="002C731C">
        <w:rPr>
          <w:sz w:val="24"/>
          <w:szCs w:val="24"/>
        </w:rPr>
        <w:t>průzkumů potřebných pro řádné vypracování projektové dokumentace</w:t>
      </w:r>
      <w:r w:rsidR="009626E7" w:rsidRPr="002C731C">
        <w:rPr>
          <w:sz w:val="24"/>
          <w:szCs w:val="24"/>
        </w:rPr>
        <w:t>;</w:t>
      </w:r>
    </w:p>
    <w:p w14:paraId="49E6DE40" w14:textId="64EFCE29" w:rsidR="00E805CD" w:rsidRPr="002C731C" w:rsidRDefault="00E805CD" w:rsidP="00CC50B7">
      <w:pPr>
        <w:pStyle w:val="Odstavecseseznamem"/>
        <w:widowControl/>
        <w:numPr>
          <w:ilvl w:val="2"/>
          <w:numId w:val="20"/>
        </w:numPr>
        <w:spacing w:before="120" w:after="120"/>
        <w:ind w:hanging="295"/>
        <w:contextualSpacing w:val="0"/>
        <w:jc w:val="both"/>
        <w:rPr>
          <w:sz w:val="24"/>
          <w:szCs w:val="24"/>
        </w:rPr>
      </w:pPr>
      <w:r w:rsidRPr="002C731C">
        <w:rPr>
          <w:b/>
          <w:sz w:val="24"/>
        </w:rPr>
        <w:t>Fáze 2.</w:t>
      </w:r>
      <w:r w:rsidRPr="002C731C">
        <w:rPr>
          <w:sz w:val="24"/>
        </w:rPr>
        <w:t xml:space="preserve"> - Vypracování projektové dokumentace pro vydání společného povolení (dále jen DSP)</w:t>
      </w:r>
      <w:r w:rsidR="009626E7" w:rsidRPr="002C731C">
        <w:rPr>
          <w:sz w:val="24"/>
        </w:rPr>
        <w:t xml:space="preserve">; včetně vypracování </w:t>
      </w:r>
      <w:r w:rsidR="009626E7" w:rsidRPr="002C731C">
        <w:rPr>
          <w:bCs/>
          <w:color w:val="000000"/>
          <w:sz w:val="24"/>
          <w:szCs w:val="24"/>
        </w:rPr>
        <w:t>průkazu energetické náročnosti budov (dále jen „PENB“);</w:t>
      </w:r>
    </w:p>
    <w:p w14:paraId="57B52AF9" w14:textId="375A0D22" w:rsidR="00E805CD" w:rsidRPr="002C731C" w:rsidRDefault="00E805CD" w:rsidP="00CC50B7">
      <w:pPr>
        <w:pStyle w:val="Odstavecseseznamem"/>
        <w:widowControl/>
        <w:numPr>
          <w:ilvl w:val="2"/>
          <w:numId w:val="20"/>
        </w:numPr>
        <w:tabs>
          <w:tab w:val="left" w:pos="851"/>
          <w:tab w:val="left" w:pos="1304"/>
        </w:tabs>
        <w:spacing w:before="120" w:after="120"/>
        <w:ind w:hanging="295"/>
        <w:contextualSpacing w:val="0"/>
        <w:jc w:val="both"/>
        <w:rPr>
          <w:sz w:val="24"/>
          <w:szCs w:val="24"/>
        </w:rPr>
      </w:pPr>
      <w:r w:rsidRPr="002C731C">
        <w:rPr>
          <w:b/>
          <w:sz w:val="24"/>
        </w:rPr>
        <w:t>Fáze 3.</w:t>
      </w:r>
      <w:r w:rsidR="00C17967" w:rsidRPr="002C731C">
        <w:rPr>
          <w:sz w:val="24"/>
        </w:rPr>
        <w:t xml:space="preserve"> -</w:t>
      </w:r>
      <w:r w:rsidRPr="002C731C">
        <w:rPr>
          <w:sz w:val="24"/>
        </w:rPr>
        <w:t xml:space="preserve"> Vypracování projektové dokumentace pro provádění stavby (dále jen DPS)</w:t>
      </w:r>
      <w:r w:rsidR="009626E7" w:rsidRPr="002C731C">
        <w:rPr>
          <w:sz w:val="24"/>
        </w:rPr>
        <w:t>;</w:t>
      </w:r>
    </w:p>
    <w:p w14:paraId="3D617609" w14:textId="5EF8A238" w:rsidR="00506916" w:rsidRPr="002C731C" w:rsidRDefault="00506916" w:rsidP="00CC50B7">
      <w:pPr>
        <w:pStyle w:val="Odstavecseseznamem"/>
        <w:widowControl/>
        <w:numPr>
          <w:ilvl w:val="2"/>
          <w:numId w:val="20"/>
        </w:numPr>
        <w:spacing w:before="120" w:after="120"/>
        <w:ind w:hanging="295"/>
        <w:contextualSpacing w:val="0"/>
        <w:jc w:val="both"/>
        <w:rPr>
          <w:b/>
          <w:sz w:val="24"/>
        </w:rPr>
      </w:pPr>
      <w:r w:rsidRPr="002C731C">
        <w:rPr>
          <w:b/>
          <w:sz w:val="24"/>
        </w:rPr>
        <w:t>Fáze 4.</w:t>
      </w:r>
      <w:r w:rsidRPr="002C731C">
        <w:rPr>
          <w:sz w:val="24"/>
        </w:rPr>
        <w:t xml:space="preserve"> -</w:t>
      </w:r>
      <w:r w:rsidRPr="002C731C">
        <w:rPr>
          <w:b/>
          <w:sz w:val="24"/>
        </w:rPr>
        <w:t xml:space="preserve"> </w:t>
      </w:r>
      <w:r w:rsidRPr="002C731C">
        <w:rPr>
          <w:sz w:val="24"/>
        </w:rPr>
        <w:t>Vypracování položkového soupisu prací, dodávek a služeb s výkazem výměr neoceněného a oceněného v aktuální cenové hladině (kontrolního rozpočtu stavby)</w:t>
      </w:r>
      <w:r w:rsidR="009626E7" w:rsidRPr="002C731C">
        <w:rPr>
          <w:sz w:val="24"/>
        </w:rPr>
        <w:t>;</w:t>
      </w:r>
    </w:p>
    <w:p w14:paraId="0A77AD1E" w14:textId="4FCFD8B4" w:rsidR="00506916" w:rsidRPr="002C731C" w:rsidRDefault="00506916" w:rsidP="00CC50B7">
      <w:pPr>
        <w:pStyle w:val="Odstavecseseznamem"/>
        <w:widowControl/>
        <w:numPr>
          <w:ilvl w:val="2"/>
          <w:numId w:val="20"/>
        </w:numPr>
        <w:spacing w:before="120" w:after="120"/>
        <w:ind w:hanging="295"/>
        <w:contextualSpacing w:val="0"/>
        <w:jc w:val="both"/>
        <w:rPr>
          <w:b/>
          <w:sz w:val="24"/>
        </w:rPr>
      </w:pPr>
      <w:r w:rsidRPr="002C731C">
        <w:rPr>
          <w:b/>
          <w:sz w:val="24"/>
        </w:rPr>
        <w:lastRenderedPageBreak/>
        <w:t>Fáze 5.</w:t>
      </w:r>
      <w:r w:rsidRPr="002C731C">
        <w:rPr>
          <w:sz w:val="24"/>
        </w:rPr>
        <w:t xml:space="preserve"> -</w:t>
      </w:r>
      <w:r w:rsidRPr="002C731C">
        <w:rPr>
          <w:b/>
          <w:sz w:val="24"/>
        </w:rPr>
        <w:t xml:space="preserve"> </w:t>
      </w:r>
      <w:r w:rsidR="00AD5ADD" w:rsidRPr="002C731C">
        <w:rPr>
          <w:sz w:val="24"/>
        </w:rPr>
        <w:t>P</w:t>
      </w:r>
      <w:r w:rsidRPr="002C731C">
        <w:rPr>
          <w:sz w:val="24"/>
        </w:rPr>
        <w:t>oskytnutí úkonů, služeb a inženýrských činností, které souvisejí s projednáním a</w:t>
      </w:r>
      <w:r w:rsidR="000B4ECD">
        <w:rPr>
          <w:sz w:val="24"/>
        </w:rPr>
        <w:t> </w:t>
      </w:r>
      <w:r w:rsidRPr="002C731C">
        <w:rPr>
          <w:sz w:val="24"/>
        </w:rPr>
        <w:t>provedením této dokumentace a se zajištěním pravomocného společného povolení projektované stavby</w:t>
      </w:r>
    </w:p>
    <w:p w14:paraId="0B50C8EB" w14:textId="256C164D" w:rsidR="00F25EA2" w:rsidRPr="002C731C" w:rsidRDefault="00F25EA2" w:rsidP="00CC50B7">
      <w:pPr>
        <w:pStyle w:val="Odstavecseseznamem"/>
        <w:widowControl/>
        <w:numPr>
          <w:ilvl w:val="2"/>
          <w:numId w:val="20"/>
        </w:numPr>
        <w:spacing w:before="120" w:after="120"/>
        <w:ind w:hanging="295"/>
        <w:contextualSpacing w:val="0"/>
        <w:jc w:val="both"/>
        <w:rPr>
          <w:b/>
          <w:sz w:val="24"/>
        </w:rPr>
      </w:pPr>
      <w:r w:rsidRPr="002C731C">
        <w:rPr>
          <w:b/>
          <w:sz w:val="24"/>
        </w:rPr>
        <w:t>Fáze 6.</w:t>
      </w:r>
      <w:r w:rsidRPr="002C731C">
        <w:rPr>
          <w:sz w:val="24"/>
        </w:rPr>
        <w:t xml:space="preserve"> </w:t>
      </w:r>
      <w:r w:rsidR="00AD5ADD" w:rsidRPr="002C731C">
        <w:rPr>
          <w:sz w:val="24"/>
        </w:rPr>
        <w:t>–</w:t>
      </w:r>
      <w:r w:rsidR="007B3483" w:rsidRPr="002C731C">
        <w:rPr>
          <w:b/>
          <w:sz w:val="24"/>
        </w:rPr>
        <w:t xml:space="preserve"> </w:t>
      </w:r>
      <w:r w:rsidR="007B3483" w:rsidRPr="002C731C">
        <w:rPr>
          <w:sz w:val="24"/>
        </w:rPr>
        <w:t>V</w:t>
      </w:r>
      <w:r w:rsidR="00AD5ADD" w:rsidRPr="002C731C">
        <w:rPr>
          <w:sz w:val="24"/>
        </w:rPr>
        <w:t>ýkon autorského dozoru po celou dobu realizace vyprojektované stavby</w:t>
      </w:r>
      <w:r w:rsidR="007B3483" w:rsidRPr="002C731C">
        <w:rPr>
          <w:sz w:val="24"/>
        </w:rPr>
        <w:t xml:space="preserve"> včetně poskytnutí součinnosti při výběru dodavatele stavby.</w:t>
      </w:r>
    </w:p>
    <w:p w14:paraId="749E8D59" w14:textId="753E74F8" w:rsidR="000013FA" w:rsidRPr="002C731C" w:rsidRDefault="000013FA"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b/>
          <w:sz w:val="24"/>
        </w:rPr>
        <w:t xml:space="preserve">Předmět díla zahrnuje </w:t>
      </w:r>
      <w:r w:rsidRPr="002C731C">
        <w:rPr>
          <w:sz w:val="24"/>
        </w:rPr>
        <w:t xml:space="preserve">následující plnění </w:t>
      </w:r>
      <w:r w:rsidR="00F25EA2" w:rsidRPr="002C731C">
        <w:rPr>
          <w:sz w:val="24"/>
        </w:rPr>
        <w:t>(</w:t>
      </w:r>
      <w:r w:rsidRPr="002C731C">
        <w:rPr>
          <w:sz w:val="24"/>
        </w:rPr>
        <w:t>výkon</w:t>
      </w:r>
      <w:r w:rsidR="00F25EA2" w:rsidRPr="002C731C">
        <w:rPr>
          <w:sz w:val="24"/>
        </w:rPr>
        <w:t>y)</w:t>
      </w:r>
      <w:r w:rsidRPr="002C731C">
        <w:rPr>
          <w:sz w:val="24"/>
        </w:rPr>
        <w:t xml:space="preserve"> zhotovitele ve prospěch objednatele: </w:t>
      </w:r>
    </w:p>
    <w:p w14:paraId="5893ECA9" w14:textId="6748F34F" w:rsidR="00D93938" w:rsidRPr="002C731C" w:rsidRDefault="00140A02" w:rsidP="00CC50B7">
      <w:pPr>
        <w:pStyle w:val="Odstavecseseznamem"/>
        <w:widowControl/>
        <w:numPr>
          <w:ilvl w:val="2"/>
          <w:numId w:val="7"/>
        </w:numPr>
        <w:tabs>
          <w:tab w:val="left" w:pos="567"/>
          <w:tab w:val="left" w:pos="1304"/>
        </w:tabs>
        <w:spacing w:before="120" w:after="120"/>
        <w:ind w:left="709" w:hanging="142"/>
        <w:contextualSpacing w:val="0"/>
        <w:jc w:val="both"/>
        <w:rPr>
          <w:b/>
          <w:sz w:val="24"/>
          <w:szCs w:val="24"/>
        </w:rPr>
      </w:pPr>
      <w:r w:rsidRPr="002C731C">
        <w:rPr>
          <w:b/>
          <w:sz w:val="24"/>
          <w:szCs w:val="24"/>
        </w:rPr>
        <w:t xml:space="preserve">Vypracování </w:t>
      </w:r>
      <w:r w:rsidR="000013FA" w:rsidRPr="002C731C">
        <w:rPr>
          <w:b/>
          <w:sz w:val="24"/>
          <w:szCs w:val="24"/>
        </w:rPr>
        <w:t>projektové dokumentace</w:t>
      </w:r>
      <w:r w:rsidR="00B85120" w:rsidRPr="002C731C">
        <w:rPr>
          <w:b/>
          <w:sz w:val="24"/>
          <w:szCs w:val="24"/>
        </w:rPr>
        <w:t xml:space="preserve"> (fáze 2. a 3.)</w:t>
      </w:r>
      <w:r w:rsidR="000013FA" w:rsidRPr="002C731C">
        <w:rPr>
          <w:b/>
          <w:sz w:val="24"/>
          <w:szCs w:val="24"/>
        </w:rPr>
        <w:t>:</w:t>
      </w:r>
    </w:p>
    <w:p w14:paraId="3C2F2682" w14:textId="3DA46767" w:rsidR="00D93938" w:rsidRPr="002C731C" w:rsidRDefault="00D93938" w:rsidP="00CC50B7">
      <w:pPr>
        <w:tabs>
          <w:tab w:val="left" w:pos="567"/>
          <w:tab w:val="left" w:pos="1304"/>
        </w:tabs>
        <w:suppressAutoHyphens/>
        <w:autoSpaceDE w:val="0"/>
        <w:spacing w:before="120" w:after="120"/>
        <w:ind w:left="1276"/>
        <w:jc w:val="both"/>
        <w:rPr>
          <w:b/>
          <w:color w:val="000000"/>
          <w:sz w:val="24"/>
          <w:szCs w:val="24"/>
        </w:rPr>
      </w:pPr>
      <w:r w:rsidRPr="002C731C">
        <w:rPr>
          <w:color w:val="000000"/>
          <w:sz w:val="24"/>
          <w:szCs w:val="24"/>
        </w:rPr>
        <w:t>Vypracování projektové dokumentace</w:t>
      </w:r>
      <w:r w:rsidR="009626E7" w:rsidRPr="002C731C">
        <w:rPr>
          <w:color w:val="000000"/>
          <w:sz w:val="24"/>
          <w:szCs w:val="24"/>
        </w:rPr>
        <w:t xml:space="preserve"> bude</w:t>
      </w:r>
      <w:r w:rsidRPr="002C731C">
        <w:rPr>
          <w:color w:val="000000"/>
          <w:sz w:val="24"/>
          <w:szCs w:val="24"/>
        </w:rPr>
        <w:t xml:space="preserve"> v rozsahu dle vyhlášky 499/2006 Sb. ve znění pozdějších předpisů o dokumentaci staveb</w:t>
      </w:r>
      <w:r w:rsidR="009626E7" w:rsidRPr="002C731C">
        <w:rPr>
          <w:bCs/>
          <w:color w:val="000000"/>
          <w:sz w:val="24"/>
          <w:szCs w:val="24"/>
        </w:rPr>
        <w:t>.</w:t>
      </w:r>
    </w:p>
    <w:p w14:paraId="42BED19B" w14:textId="7886FA90" w:rsidR="00966885" w:rsidRPr="002C731C" w:rsidRDefault="009626E7" w:rsidP="00CC50B7">
      <w:pPr>
        <w:pStyle w:val="Odstavecseseznamem"/>
        <w:widowControl/>
        <w:numPr>
          <w:ilvl w:val="0"/>
          <w:numId w:val="9"/>
        </w:numPr>
        <w:tabs>
          <w:tab w:val="left" w:pos="142"/>
        </w:tabs>
        <w:spacing w:before="120" w:after="120"/>
        <w:jc w:val="both"/>
        <w:rPr>
          <w:sz w:val="24"/>
        </w:rPr>
      </w:pPr>
      <w:r w:rsidRPr="002C731C">
        <w:rPr>
          <w:sz w:val="24"/>
        </w:rPr>
        <w:t xml:space="preserve">Projektová dokumentace </w:t>
      </w:r>
      <w:r w:rsidR="000013FA" w:rsidRPr="002C731C">
        <w:rPr>
          <w:sz w:val="24"/>
        </w:rPr>
        <w:t>bude dokumentací obsahující jednoznačně určující</w:t>
      </w:r>
      <w:r w:rsidR="00966885" w:rsidRPr="002C731C">
        <w:rPr>
          <w:sz w:val="24"/>
        </w:rPr>
        <w:t xml:space="preserve"> </w:t>
      </w:r>
      <w:r w:rsidR="000013FA" w:rsidRPr="002C731C">
        <w:rPr>
          <w:sz w:val="24"/>
        </w:rPr>
        <w:t>závazné požadavky na jakost, množství a</w:t>
      </w:r>
      <w:r w:rsidR="00E02398" w:rsidRPr="002C731C">
        <w:rPr>
          <w:sz w:val="24"/>
        </w:rPr>
        <w:t> </w:t>
      </w:r>
      <w:r w:rsidR="000013FA" w:rsidRPr="002C731C">
        <w:rPr>
          <w:sz w:val="24"/>
        </w:rPr>
        <w:t>charakteristické vlastnosti stavebního díla a instalovaných zařízení a na konečné provedení stavby, objektu nebo zařízení, popřípadě jejich souboru</w:t>
      </w:r>
      <w:r w:rsidR="006E02F7" w:rsidRPr="002C731C">
        <w:rPr>
          <w:sz w:val="24"/>
        </w:rPr>
        <w:t>.</w:t>
      </w:r>
    </w:p>
    <w:p w14:paraId="3A82F16F" w14:textId="5C7962E2" w:rsidR="00C20EF7" w:rsidRPr="002C731C" w:rsidRDefault="00C20EF7" w:rsidP="00CC50B7">
      <w:pPr>
        <w:pStyle w:val="Odstavecseseznamem"/>
        <w:widowControl/>
        <w:numPr>
          <w:ilvl w:val="0"/>
          <w:numId w:val="9"/>
        </w:numPr>
        <w:tabs>
          <w:tab w:val="left" w:pos="142"/>
        </w:tabs>
        <w:spacing w:before="120" w:after="120"/>
        <w:jc w:val="both"/>
        <w:rPr>
          <w:sz w:val="24"/>
        </w:rPr>
      </w:pPr>
      <w:r w:rsidRPr="002C731C">
        <w:rPr>
          <w:sz w:val="24"/>
        </w:rPr>
        <w:t>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r w:rsidR="007243ED" w:rsidRPr="002C731C">
        <w:rPr>
          <w:sz w:val="24"/>
        </w:rPr>
        <w:t xml:space="preserve"> a podmínky provádění stavebních prací.</w:t>
      </w:r>
    </w:p>
    <w:p w14:paraId="66B9455B" w14:textId="3A3EB3FD" w:rsidR="00D67A1B" w:rsidRPr="002C731C" w:rsidRDefault="009626E7" w:rsidP="00CC50B7">
      <w:pPr>
        <w:pStyle w:val="Odstavecseseznamem"/>
        <w:numPr>
          <w:ilvl w:val="0"/>
          <w:numId w:val="9"/>
        </w:numPr>
        <w:tabs>
          <w:tab w:val="left" w:pos="567"/>
        </w:tabs>
        <w:suppressAutoHyphens/>
        <w:autoSpaceDE w:val="0"/>
        <w:spacing w:before="120" w:after="120"/>
        <w:jc w:val="both"/>
        <w:rPr>
          <w:sz w:val="24"/>
          <w:szCs w:val="24"/>
        </w:rPr>
      </w:pPr>
      <w:r w:rsidRPr="002C731C">
        <w:rPr>
          <w:sz w:val="24"/>
          <w:szCs w:val="24"/>
        </w:rPr>
        <w:t>Součástí projektové dokumentace</w:t>
      </w:r>
      <w:r w:rsidR="00D67A1B" w:rsidRPr="002C731C">
        <w:rPr>
          <w:sz w:val="24"/>
          <w:szCs w:val="24"/>
        </w:rPr>
        <w:t xml:space="preserve"> bude také:</w:t>
      </w:r>
    </w:p>
    <w:p w14:paraId="6CA6A041" w14:textId="5DA609CF" w:rsidR="00D67A1B" w:rsidRPr="002C731C" w:rsidRDefault="00D67A1B" w:rsidP="00CC50B7">
      <w:pPr>
        <w:pStyle w:val="Odstavecseseznamem"/>
        <w:numPr>
          <w:ilvl w:val="2"/>
          <w:numId w:val="10"/>
        </w:numPr>
        <w:tabs>
          <w:tab w:val="left" w:pos="567"/>
        </w:tabs>
        <w:suppressAutoHyphens/>
        <w:autoSpaceDE w:val="0"/>
        <w:spacing w:before="120" w:after="120"/>
        <w:jc w:val="both"/>
        <w:rPr>
          <w:sz w:val="24"/>
          <w:szCs w:val="24"/>
        </w:rPr>
      </w:pPr>
      <w:r w:rsidRPr="002C731C">
        <w:rPr>
          <w:sz w:val="24"/>
          <w:szCs w:val="24"/>
        </w:rPr>
        <w:t>plán organizace výstavby</w:t>
      </w:r>
      <w:r w:rsidR="00FA694A">
        <w:rPr>
          <w:sz w:val="24"/>
          <w:szCs w:val="24"/>
        </w:rPr>
        <w:t>,</w:t>
      </w:r>
    </w:p>
    <w:p w14:paraId="4F5EC28B" w14:textId="56B06E97" w:rsidR="00D67A1B" w:rsidRPr="002C731C" w:rsidRDefault="00D67A1B" w:rsidP="00CC50B7">
      <w:pPr>
        <w:pStyle w:val="Odstavecseseznamem"/>
        <w:numPr>
          <w:ilvl w:val="2"/>
          <w:numId w:val="10"/>
        </w:numPr>
        <w:tabs>
          <w:tab w:val="left" w:pos="567"/>
        </w:tabs>
        <w:suppressAutoHyphens/>
        <w:autoSpaceDE w:val="0"/>
        <w:spacing w:before="120" w:after="120"/>
        <w:jc w:val="both"/>
        <w:rPr>
          <w:sz w:val="24"/>
          <w:szCs w:val="24"/>
        </w:rPr>
      </w:pPr>
      <w:r w:rsidRPr="002C731C">
        <w:rPr>
          <w:sz w:val="24"/>
          <w:szCs w:val="24"/>
        </w:rPr>
        <w:t>plán kontrolních prohlídek stavby;</w:t>
      </w:r>
    </w:p>
    <w:p w14:paraId="015A1BC0" w14:textId="7E411C23" w:rsidR="00D67A1B" w:rsidRPr="002C731C" w:rsidRDefault="00D67A1B" w:rsidP="00CC50B7">
      <w:pPr>
        <w:pStyle w:val="Odstavecseseznamem"/>
        <w:numPr>
          <w:ilvl w:val="2"/>
          <w:numId w:val="10"/>
        </w:numPr>
        <w:tabs>
          <w:tab w:val="left" w:pos="567"/>
        </w:tabs>
        <w:suppressAutoHyphens/>
        <w:autoSpaceDE w:val="0"/>
        <w:spacing w:before="120" w:after="120"/>
        <w:jc w:val="both"/>
        <w:rPr>
          <w:sz w:val="24"/>
          <w:szCs w:val="24"/>
        </w:rPr>
      </w:pPr>
      <w:r w:rsidRPr="002C731C">
        <w:rPr>
          <w:sz w:val="24"/>
          <w:szCs w:val="24"/>
        </w:rPr>
        <w:t>plán BOZP v přípravě stavby</w:t>
      </w:r>
      <w:r w:rsidR="00FA694A">
        <w:rPr>
          <w:sz w:val="24"/>
          <w:szCs w:val="24"/>
        </w:rPr>
        <w:t>,</w:t>
      </w:r>
    </w:p>
    <w:p w14:paraId="651D7EFB" w14:textId="643974EB" w:rsidR="00583861" w:rsidRPr="002C731C" w:rsidRDefault="00583861" w:rsidP="00CC50B7">
      <w:pPr>
        <w:pStyle w:val="Odstavecseseznamem"/>
        <w:numPr>
          <w:ilvl w:val="2"/>
          <w:numId w:val="10"/>
        </w:numPr>
        <w:tabs>
          <w:tab w:val="left" w:pos="567"/>
        </w:tabs>
        <w:suppressAutoHyphens/>
        <w:autoSpaceDE w:val="0"/>
        <w:spacing w:before="120" w:after="120"/>
        <w:jc w:val="both"/>
        <w:rPr>
          <w:sz w:val="24"/>
          <w:szCs w:val="24"/>
        </w:rPr>
      </w:pPr>
      <w:r w:rsidRPr="002C731C">
        <w:rPr>
          <w:sz w:val="24"/>
          <w:szCs w:val="24"/>
        </w:rPr>
        <w:t>PENB</w:t>
      </w:r>
      <w:r w:rsidR="00FA694A">
        <w:rPr>
          <w:sz w:val="24"/>
          <w:szCs w:val="24"/>
        </w:rPr>
        <w:t>,</w:t>
      </w:r>
    </w:p>
    <w:p w14:paraId="78E752A3" w14:textId="0AA78F8B" w:rsidR="00D67A1B" w:rsidRPr="002C731C" w:rsidRDefault="0013397F" w:rsidP="00CC50B7">
      <w:pPr>
        <w:pStyle w:val="Odstavecseseznamem"/>
        <w:numPr>
          <w:ilvl w:val="2"/>
          <w:numId w:val="10"/>
        </w:numPr>
        <w:tabs>
          <w:tab w:val="left" w:pos="567"/>
        </w:tabs>
        <w:suppressAutoHyphens/>
        <w:autoSpaceDE w:val="0"/>
        <w:spacing w:before="120" w:after="120"/>
        <w:jc w:val="both"/>
        <w:rPr>
          <w:sz w:val="24"/>
          <w:szCs w:val="24"/>
        </w:rPr>
      </w:pPr>
      <w:r w:rsidRPr="002C731C">
        <w:rPr>
          <w:sz w:val="24"/>
          <w:szCs w:val="24"/>
        </w:rPr>
        <w:t xml:space="preserve">písemná </w:t>
      </w:r>
      <w:r w:rsidR="00D67A1B" w:rsidRPr="002C731C">
        <w:rPr>
          <w:sz w:val="24"/>
          <w:szCs w:val="24"/>
        </w:rPr>
        <w:t>specifikace rizik a možných příčin navýšení rozsahu prací při realizaci stavby“, ve které budou uvedeny možné příčiny vzniku případných víceprací při provádění a realizaci stavby, včetně popisu náplně a</w:t>
      </w:r>
      <w:r w:rsidR="000B4ECD">
        <w:rPr>
          <w:sz w:val="24"/>
          <w:szCs w:val="24"/>
        </w:rPr>
        <w:t> </w:t>
      </w:r>
      <w:r w:rsidR="00D67A1B" w:rsidRPr="002C731C">
        <w:rPr>
          <w:sz w:val="24"/>
          <w:szCs w:val="24"/>
        </w:rPr>
        <w:t>předpokládaného rozsahu těchto případných víceprací</w:t>
      </w:r>
      <w:r w:rsidR="006C0A92" w:rsidRPr="002C731C">
        <w:rPr>
          <w:sz w:val="24"/>
          <w:szCs w:val="24"/>
        </w:rPr>
        <w:t>.</w:t>
      </w:r>
    </w:p>
    <w:p w14:paraId="481C6BC2" w14:textId="584E0457" w:rsidR="00D67A1B" w:rsidRPr="002C731C" w:rsidRDefault="00D67A1B" w:rsidP="00CC50B7">
      <w:pPr>
        <w:pStyle w:val="Odstavecseseznamem"/>
        <w:widowControl/>
        <w:numPr>
          <w:ilvl w:val="0"/>
          <w:numId w:val="9"/>
        </w:numPr>
        <w:tabs>
          <w:tab w:val="left" w:pos="142"/>
        </w:tabs>
        <w:spacing w:before="120" w:after="120"/>
        <w:jc w:val="both"/>
        <w:rPr>
          <w:sz w:val="24"/>
        </w:rPr>
      </w:pPr>
      <w:r w:rsidRPr="002C731C">
        <w:rPr>
          <w:sz w:val="24"/>
          <w:szCs w:val="24"/>
        </w:rPr>
        <w:t>Projektová dokumentace bude řešit jak detailní zpracování tvarově složitých konstrukcí a atypické prvky, na které jsou kladeny zvláštní požadavky a které je nutné při provádění stavby respektovat</w:t>
      </w:r>
      <w:r w:rsidR="006C0A92" w:rsidRPr="002C731C">
        <w:rPr>
          <w:sz w:val="24"/>
          <w:szCs w:val="24"/>
        </w:rPr>
        <w:t>.</w:t>
      </w:r>
    </w:p>
    <w:p w14:paraId="23C828C0" w14:textId="5E120307" w:rsidR="00D67A1B" w:rsidRPr="002C731C" w:rsidRDefault="006C0A92" w:rsidP="00CC50B7">
      <w:pPr>
        <w:pStyle w:val="Odstavecseseznamem"/>
        <w:widowControl/>
        <w:numPr>
          <w:ilvl w:val="0"/>
          <w:numId w:val="9"/>
        </w:numPr>
        <w:tabs>
          <w:tab w:val="left" w:pos="142"/>
        </w:tabs>
        <w:spacing w:before="120" w:after="120"/>
        <w:jc w:val="both"/>
        <w:rPr>
          <w:sz w:val="24"/>
        </w:rPr>
      </w:pPr>
      <w:r w:rsidRPr="002C731C">
        <w:rPr>
          <w:sz w:val="24"/>
          <w:szCs w:val="24"/>
        </w:rPr>
        <w:t>V</w:t>
      </w:r>
      <w:r w:rsidR="00D67A1B" w:rsidRPr="002C731C">
        <w:rPr>
          <w:sz w:val="24"/>
          <w:szCs w:val="24"/>
        </w:rPr>
        <w:t xml:space="preserve"> projektové dokumentaci budou zohledněny zejména veškeré </w:t>
      </w:r>
      <w:r w:rsidR="00CC1247" w:rsidRPr="002C731C">
        <w:rPr>
          <w:sz w:val="24"/>
          <w:szCs w:val="24"/>
        </w:rPr>
        <w:t>požadavky</w:t>
      </w:r>
      <w:r w:rsidR="001F6439">
        <w:rPr>
          <w:sz w:val="24"/>
          <w:szCs w:val="24"/>
        </w:rPr>
        <w:t xml:space="preserve"> </w:t>
      </w:r>
      <w:r w:rsidR="00CC1247" w:rsidRPr="002C731C">
        <w:rPr>
          <w:sz w:val="24"/>
          <w:szCs w:val="24"/>
        </w:rPr>
        <w:t>a</w:t>
      </w:r>
      <w:r w:rsidR="000B4ECD">
        <w:rPr>
          <w:sz w:val="24"/>
          <w:szCs w:val="24"/>
        </w:rPr>
        <w:t> </w:t>
      </w:r>
      <w:r w:rsidR="00D67A1B" w:rsidRPr="002C731C">
        <w:rPr>
          <w:sz w:val="24"/>
          <w:szCs w:val="24"/>
        </w:rPr>
        <w:t xml:space="preserve">připomínky objednatele, dotčených orgánů státní správy, vč. orgánů státní památkové péče, správců technické infrastruktury a dalších účastníků správního </w:t>
      </w:r>
      <w:r w:rsidR="00386D8A" w:rsidRPr="002C731C">
        <w:rPr>
          <w:sz w:val="24"/>
          <w:szCs w:val="24"/>
        </w:rPr>
        <w:t>řízení</w:t>
      </w:r>
      <w:r w:rsidRPr="002C731C">
        <w:rPr>
          <w:sz w:val="24"/>
          <w:szCs w:val="24"/>
        </w:rPr>
        <w:t>.</w:t>
      </w:r>
    </w:p>
    <w:p w14:paraId="202FBB51" w14:textId="5D71EEB7" w:rsidR="00386D8A" w:rsidRPr="002C731C" w:rsidRDefault="00D67A1B" w:rsidP="00CC50B7">
      <w:pPr>
        <w:pStyle w:val="Odstavecseseznamem"/>
        <w:widowControl/>
        <w:numPr>
          <w:ilvl w:val="0"/>
          <w:numId w:val="9"/>
        </w:numPr>
        <w:tabs>
          <w:tab w:val="left" w:pos="142"/>
        </w:tabs>
        <w:spacing w:before="120" w:after="120"/>
        <w:jc w:val="both"/>
        <w:rPr>
          <w:sz w:val="24"/>
        </w:rPr>
      </w:pPr>
      <w:r w:rsidRPr="002C731C">
        <w:rPr>
          <w:sz w:val="24"/>
          <w:szCs w:val="24"/>
        </w:rPr>
        <w:t>Projektová dokumentace</w:t>
      </w:r>
      <w:r w:rsidR="008A5B6B" w:rsidRPr="002C731C">
        <w:rPr>
          <w:sz w:val="24"/>
          <w:szCs w:val="24"/>
        </w:rPr>
        <w:t xml:space="preserve"> DPS</w:t>
      </w:r>
      <w:r w:rsidRPr="002C731C">
        <w:rPr>
          <w:sz w:val="24"/>
          <w:szCs w:val="24"/>
        </w:rPr>
        <w:t xml:space="preserve"> spolu se soupisem prací, dodávek a služeb s výkazem výměr bude </w:t>
      </w:r>
      <w:r w:rsidR="00B85120" w:rsidRPr="002C731C">
        <w:rPr>
          <w:sz w:val="24"/>
          <w:szCs w:val="24"/>
        </w:rPr>
        <w:t>součástí</w:t>
      </w:r>
      <w:r w:rsidRPr="002C731C">
        <w:rPr>
          <w:sz w:val="24"/>
          <w:szCs w:val="24"/>
        </w:rPr>
        <w:t xml:space="preserve"> zadávací dokumentace, resp. technických zadávacích podmínek pro výběr zhotovitele stavby ve smyslu zákona č.</w:t>
      </w:r>
      <w:r w:rsidR="00536530">
        <w:rPr>
          <w:sz w:val="24"/>
          <w:szCs w:val="24"/>
        </w:rPr>
        <w:t> </w:t>
      </w:r>
      <w:r w:rsidRPr="002C731C">
        <w:rPr>
          <w:sz w:val="24"/>
          <w:szCs w:val="24"/>
        </w:rPr>
        <w:t>134/2016</w:t>
      </w:r>
      <w:r w:rsidR="00536530">
        <w:rPr>
          <w:sz w:val="24"/>
          <w:szCs w:val="24"/>
        </w:rPr>
        <w:t> </w:t>
      </w:r>
      <w:r w:rsidRPr="002C731C">
        <w:rPr>
          <w:sz w:val="24"/>
          <w:szCs w:val="24"/>
        </w:rPr>
        <w:t>Sb., o zadávání veřejných zakázek, ve znění pozdějších předpisů</w:t>
      </w:r>
      <w:r w:rsidR="00536530">
        <w:rPr>
          <w:sz w:val="24"/>
          <w:szCs w:val="24"/>
        </w:rPr>
        <w:t xml:space="preserve"> (dále jen „ZZVZ“)</w:t>
      </w:r>
      <w:r w:rsidR="006C0A92" w:rsidRPr="002C731C">
        <w:rPr>
          <w:sz w:val="24"/>
          <w:szCs w:val="24"/>
        </w:rPr>
        <w:t>.</w:t>
      </w:r>
      <w:r w:rsidR="007243ED" w:rsidRPr="002C731C">
        <w:rPr>
          <w:sz w:val="24"/>
          <w:szCs w:val="24"/>
        </w:rPr>
        <w:t xml:space="preserve"> </w:t>
      </w:r>
      <w:r w:rsidR="00B85120" w:rsidRPr="002C731C">
        <w:rPr>
          <w:sz w:val="24"/>
          <w:szCs w:val="24"/>
        </w:rPr>
        <w:t>Musí</w:t>
      </w:r>
      <w:r w:rsidR="007243ED" w:rsidRPr="002C731C">
        <w:rPr>
          <w:sz w:val="24"/>
          <w:szCs w:val="24"/>
        </w:rPr>
        <w:t xml:space="preserve"> splňovat požadavky tohoto zákona a </w:t>
      </w:r>
      <w:proofErr w:type="spellStart"/>
      <w:r w:rsidR="007243ED" w:rsidRPr="002C731C">
        <w:rPr>
          <w:sz w:val="24"/>
          <w:szCs w:val="24"/>
        </w:rPr>
        <w:t>vyhl</w:t>
      </w:r>
      <w:proofErr w:type="spellEnd"/>
      <w:r w:rsidR="007243ED" w:rsidRPr="002C731C">
        <w:rPr>
          <w:sz w:val="24"/>
          <w:szCs w:val="24"/>
        </w:rPr>
        <w:t>. č. 169/2016 Sb.</w:t>
      </w:r>
    </w:p>
    <w:p w14:paraId="5B82D998" w14:textId="2BB53DFC" w:rsidR="00D67A1B" w:rsidRPr="002C731C" w:rsidRDefault="00386D8A" w:rsidP="00CC50B7">
      <w:pPr>
        <w:pStyle w:val="Odstavecseseznamem"/>
        <w:widowControl/>
        <w:numPr>
          <w:ilvl w:val="0"/>
          <w:numId w:val="9"/>
        </w:numPr>
        <w:tabs>
          <w:tab w:val="left" w:pos="142"/>
        </w:tabs>
        <w:spacing w:before="120" w:after="120"/>
        <w:jc w:val="both"/>
        <w:rPr>
          <w:sz w:val="24"/>
        </w:rPr>
      </w:pPr>
      <w:r w:rsidRPr="002C731C">
        <w:rPr>
          <w:sz w:val="24"/>
          <w:szCs w:val="24"/>
        </w:rPr>
        <w:t>PENB bude mimo jiné obsahovat roční spotřebu všech energií včetně vyčíslení nákladů v aktuálních cenách ke dni předání</w:t>
      </w:r>
      <w:r w:rsidR="006C0A92" w:rsidRPr="002C731C">
        <w:rPr>
          <w:sz w:val="24"/>
        </w:rPr>
        <w:t>.</w:t>
      </w:r>
    </w:p>
    <w:p w14:paraId="56B24C62" w14:textId="6982511E" w:rsidR="001928B8" w:rsidRPr="002C731C" w:rsidRDefault="001928B8" w:rsidP="00CC50B7">
      <w:pPr>
        <w:pStyle w:val="Odstavecseseznamem"/>
        <w:widowControl/>
        <w:numPr>
          <w:ilvl w:val="0"/>
          <w:numId w:val="9"/>
        </w:numPr>
        <w:tabs>
          <w:tab w:val="left" w:pos="142"/>
        </w:tabs>
        <w:spacing w:before="120" w:after="120"/>
        <w:jc w:val="both"/>
        <w:rPr>
          <w:sz w:val="24"/>
        </w:rPr>
      </w:pPr>
      <w:r w:rsidRPr="002C731C">
        <w:rPr>
          <w:sz w:val="24"/>
          <w:szCs w:val="24"/>
        </w:rPr>
        <w:t>Zdroj tepelné energie pro vytápění objektu bude centrální zásobování teplem, které provozuje TEREA Cheb</w:t>
      </w:r>
      <w:r w:rsidR="007A5D0D" w:rsidRPr="002C731C">
        <w:rPr>
          <w:sz w:val="24"/>
          <w:szCs w:val="24"/>
        </w:rPr>
        <w:t xml:space="preserve"> s.r.o.</w:t>
      </w:r>
    </w:p>
    <w:p w14:paraId="017763A2" w14:textId="4D511755" w:rsidR="0013397F" w:rsidRPr="002C731C" w:rsidRDefault="0013397F" w:rsidP="00CC50B7">
      <w:pPr>
        <w:pStyle w:val="Odstavecseseznamem"/>
        <w:numPr>
          <w:ilvl w:val="0"/>
          <w:numId w:val="9"/>
        </w:numPr>
        <w:spacing w:before="120" w:after="120"/>
        <w:jc w:val="both"/>
        <w:rPr>
          <w:sz w:val="24"/>
          <w:szCs w:val="24"/>
        </w:rPr>
      </w:pPr>
      <w:r w:rsidRPr="002C731C">
        <w:rPr>
          <w:sz w:val="24"/>
          <w:szCs w:val="24"/>
        </w:rPr>
        <w:t>Podkladem pro vypracování projektové dokumentace DSP bude studie využití pro stěhování ZUŠ, kterou vyhotovil Atelier</w:t>
      </w:r>
      <w:r w:rsidR="00E02398" w:rsidRPr="002C731C">
        <w:rPr>
          <w:sz w:val="24"/>
          <w:szCs w:val="24"/>
        </w:rPr>
        <w:t xml:space="preserve"> </w:t>
      </w:r>
      <w:r w:rsidRPr="002C731C">
        <w:rPr>
          <w:sz w:val="24"/>
          <w:szCs w:val="24"/>
        </w:rPr>
        <w:t>STOECKL s. r. o. a je přílohou této zadávací dokumentace.</w:t>
      </w:r>
    </w:p>
    <w:p w14:paraId="7CF62543" w14:textId="0D35F589" w:rsidR="007243ED" w:rsidRPr="002C731C" w:rsidRDefault="007243ED" w:rsidP="00CC50B7">
      <w:pPr>
        <w:pStyle w:val="Odstavecseseznamem"/>
        <w:numPr>
          <w:ilvl w:val="0"/>
          <w:numId w:val="9"/>
        </w:numPr>
        <w:spacing w:before="120" w:after="120"/>
        <w:jc w:val="both"/>
        <w:rPr>
          <w:sz w:val="24"/>
          <w:szCs w:val="24"/>
        </w:rPr>
      </w:pPr>
      <w:r w:rsidRPr="002C731C">
        <w:rPr>
          <w:sz w:val="24"/>
          <w:szCs w:val="24"/>
        </w:rPr>
        <w:t>Součástí předmětu plnění</w:t>
      </w:r>
      <w:r w:rsidR="009626E7" w:rsidRPr="002C731C">
        <w:rPr>
          <w:sz w:val="24"/>
          <w:szCs w:val="24"/>
        </w:rPr>
        <w:t xml:space="preserve"> </w:t>
      </w:r>
      <w:r w:rsidRPr="002C731C">
        <w:rPr>
          <w:sz w:val="24"/>
          <w:szCs w:val="24"/>
        </w:rPr>
        <w:t>je i poskytnutí výhradní a neomezené licence k</w:t>
      </w:r>
      <w:r w:rsidR="009626E7" w:rsidRPr="002C731C">
        <w:rPr>
          <w:sz w:val="24"/>
          <w:szCs w:val="24"/>
        </w:rPr>
        <w:t> </w:t>
      </w:r>
      <w:r w:rsidRPr="002C731C">
        <w:rPr>
          <w:sz w:val="24"/>
          <w:szCs w:val="24"/>
        </w:rPr>
        <w:t xml:space="preserve">autorskému </w:t>
      </w:r>
      <w:r w:rsidR="009626E7" w:rsidRPr="002C731C">
        <w:rPr>
          <w:sz w:val="24"/>
          <w:szCs w:val="24"/>
        </w:rPr>
        <w:t xml:space="preserve">kompletnímu </w:t>
      </w:r>
      <w:r w:rsidRPr="002C731C">
        <w:rPr>
          <w:sz w:val="24"/>
          <w:szCs w:val="24"/>
        </w:rPr>
        <w:t>dílu dle čl. 11 této smlouvy.</w:t>
      </w:r>
    </w:p>
    <w:p w14:paraId="3EF3108A" w14:textId="5B1C81DE" w:rsidR="007243ED" w:rsidRPr="002C731C" w:rsidRDefault="007243ED" w:rsidP="00CC50B7">
      <w:pPr>
        <w:pStyle w:val="Odstavecseseznamem"/>
        <w:numPr>
          <w:ilvl w:val="0"/>
          <w:numId w:val="9"/>
        </w:numPr>
        <w:spacing w:before="120" w:after="120"/>
        <w:jc w:val="both"/>
        <w:rPr>
          <w:sz w:val="24"/>
          <w:szCs w:val="24"/>
        </w:rPr>
      </w:pPr>
      <w:r w:rsidRPr="002C731C">
        <w:rPr>
          <w:sz w:val="24"/>
        </w:rPr>
        <w:lastRenderedPageBreak/>
        <w:t>DPS b</w:t>
      </w:r>
      <w:r w:rsidRPr="002C731C">
        <w:rPr>
          <w:sz w:val="24"/>
          <w:szCs w:val="24"/>
        </w:rPr>
        <w:t>ude zpracována v podrobnostech umožňujících vypracovat výkaz výměr a</w:t>
      </w:r>
      <w:r w:rsidR="000B4ECD">
        <w:rPr>
          <w:sz w:val="24"/>
          <w:szCs w:val="24"/>
        </w:rPr>
        <w:t> </w:t>
      </w:r>
      <w:r w:rsidRPr="002C731C">
        <w:rPr>
          <w:sz w:val="24"/>
          <w:szCs w:val="24"/>
        </w:rPr>
        <w:t>soupis stavebních prací, dodávek a služeb; aby bylo možné stavbu jednoznačně ocenit, vybrat zhotovitele stavby a uzavřít s ním smlouvu o dílo.</w:t>
      </w:r>
      <w:r w:rsidR="00265C4D" w:rsidRPr="002C731C">
        <w:rPr>
          <w:sz w:val="24"/>
          <w:szCs w:val="24"/>
        </w:rPr>
        <w:t xml:space="preserve"> Bude obsahovat technické charakteristiky, popisky a podmínky provádění stavebních prací.</w:t>
      </w:r>
    </w:p>
    <w:p w14:paraId="1A857BB3" w14:textId="34A311AB" w:rsidR="007243ED" w:rsidRPr="002C731C" w:rsidRDefault="00FE5BA0" w:rsidP="00CC50B7">
      <w:pPr>
        <w:pStyle w:val="Odstavecseseznamem"/>
        <w:numPr>
          <w:ilvl w:val="0"/>
          <w:numId w:val="9"/>
        </w:numPr>
        <w:spacing w:before="120" w:after="120"/>
        <w:jc w:val="both"/>
        <w:rPr>
          <w:sz w:val="24"/>
          <w:szCs w:val="24"/>
        </w:rPr>
      </w:pPr>
      <w:r w:rsidRPr="002C731C">
        <w:rPr>
          <w:sz w:val="24"/>
          <w:szCs w:val="24"/>
        </w:rPr>
        <w:t xml:space="preserve">Nad rámec </w:t>
      </w:r>
      <w:proofErr w:type="spellStart"/>
      <w:r w:rsidRPr="002C731C">
        <w:rPr>
          <w:sz w:val="24"/>
          <w:szCs w:val="24"/>
        </w:rPr>
        <w:t>vyhl</w:t>
      </w:r>
      <w:proofErr w:type="spellEnd"/>
      <w:r w:rsidRPr="002C731C">
        <w:rPr>
          <w:sz w:val="24"/>
          <w:szCs w:val="24"/>
        </w:rPr>
        <w:t>. 499/2006 Sb</w:t>
      </w:r>
      <w:r w:rsidR="008A5B6B" w:rsidRPr="002C731C">
        <w:rPr>
          <w:sz w:val="24"/>
          <w:szCs w:val="24"/>
        </w:rPr>
        <w:t>. budou</w:t>
      </w:r>
      <w:r w:rsidRPr="002C731C">
        <w:rPr>
          <w:sz w:val="24"/>
          <w:szCs w:val="24"/>
        </w:rPr>
        <w:t xml:space="preserve"> součástí DPS</w:t>
      </w:r>
      <w:r w:rsidR="008A5B6B" w:rsidRPr="002C731C">
        <w:rPr>
          <w:sz w:val="24"/>
          <w:szCs w:val="24"/>
        </w:rPr>
        <w:t>: spárořezy dlažeb a obkladů, dokumentace zařízení staveniště, zásady organizace výstavby včetně výkresové části a návrh časového harmonogramu výstavby.</w:t>
      </w:r>
    </w:p>
    <w:p w14:paraId="67B0A5E9" w14:textId="10249322" w:rsidR="00265C4D" w:rsidRPr="002C731C" w:rsidRDefault="00265C4D" w:rsidP="00CC50B7">
      <w:pPr>
        <w:pStyle w:val="Odstavecseseznamem"/>
        <w:numPr>
          <w:ilvl w:val="0"/>
          <w:numId w:val="9"/>
        </w:numPr>
        <w:spacing w:before="120" w:after="120"/>
        <w:jc w:val="both"/>
        <w:rPr>
          <w:sz w:val="24"/>
          <w:szCs w:val="24"/>
        </w:rPr>
      </w:pPr>
      <w:r w:rsidRPr="002C731C">
        <w:rPr>
          <w:sz w:val="24"/>
          <w:szCs w:val="24"/>
        </w:rPr>
        <w:t xml:space="preserve">Z důvodu postupného zajišťování potřebných finančních prostředků bude realizace stavby s největší pravděpodobností probíhat po etapách. Proto </w:t>
      </w:r>
      <w:r w:rsidR="00AD6807">
        <w:rPr>
          <w:sz w:val="24"/>
          <w:szCs w:val="24"/>
        </w:rPr>
        <w:t>objednatel</w:t>
      </w:r>
      <w:r w:rsidR="00AD6807" w:rsidRPr="002C731C">
        <w:rPr>
          <w:sz w:val="24"/>
          <w:szCs w:val="24"/>
        </w:rPr>
        <w:t xml:space="preserve"> </w:t>
      </w:r>
      <w:r w:rsidRPr="002C731C">
        <w:rPr>
          <w:sz w:val="24"/>
          <w:szCs w:val="24"/>
        </w:rPr>
        <w:t xml:space="preserve">požaduje níže uvedené členění projektové dokumentace DPS a soupisu prací: </w:t>
      </w:r>
    </w:p>
    <w:p w14:paraId="7ED9D806" w14:textId="05E3A497" w:rsidR="00265C4D" w:rsidRPr="002C731C" w:rsidRDefault="00265C4D" w:rsidP="00CC50B7">
      <w:pPr>
        <w:pStyle w:val="Bezmezer"/>
        <w:spacing w:before="120" w:after="120"/>
        <w:ind w:left="709" w:firstLine="851"/>
        <w:jc w:val="both"/>
        <w:rPr>
          <w:rFonts w:ascii="Times New Roman" w:eastAsia="Times New Roman" w:hAnsi="Times New Roman" w:cs="Times New Roman"/>
          <w:sz w:val="24"/>
          <w:szCs w:val="24"/>
          <w:lang w:eastAsia="cs-CZ"/>
        </w:rPr>
      </w:pPr>
      <w:r w:rsidRPr="002C731C">
        <w:rPr>
          <w:rFonts w:ascii="Times New Roman" w:eastAsia="Times New Roman" w:hAnsi="Times New Roman" w:cs="Times New Roman"/>
          <w:sz w:val="24"/>
          <w:szCs w:val="24"/>
          <w:lang w:eastAsia="cs-CZ"/>
        </w:rPr>
        <w:t xml:space="preserve">Projektová dokumentace </w:t>
      </w:r>
      <w:r w:rsidRPr="002C731C">
        <w:rPr>
          <w:rFonts w:ascii="Times New Roman" w:hAnsi="Times New Roman" w:cs="Times New Roman"/>
          <w:sz w:val="24"/>
          <w:szCs w:val="24"/>
        </w:rPr>
        <w:t>PDPS</w:t>
      </w:r>
      <w:r w:rsidRPr="002C731C">
        <w:rPr>
          <w:rFonts w:ascii="Times New Roman" w:eastAsia="Times New Roman" w:hAnsi="Times New Roman" w:cs="Times New Roman"/>
          <w:sz w:val="24"/>
          <w:szCs w:val="24"/>
          <w:lang w:eastAsia="cs-CZ"/>
        </w:rPr>
        <w:t xml:space="preserve"> bude členěna:</w:t>
      </w:r>
    </w:p>
    <w:p w14:paraId="06414C1A" w14:textId="084B01B2"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stavební úpravy interiéru budovy (vnitřní prostory, inženýrské sítě, venkovní plochy)</w:t>
      </w:r>
      <w:r w:rsidR="00FA694A">
        <w:rPr>
          <w:rFonts w:ascii="Times New Roman" w:hAnsi="Times New Roman" w:cs="Times New Roman"/>
          <w:sz w:val="24"/>
          <w:szCs w:val="24"/>
          <w:lang w:eastAsia="cs-CZ"/>
        </w:rPr>
        <w:t>,</w:t>
      </w:r>
    </w:p>
    <w:p w14:paraId="121146E8" w14:textId="3060EFF7"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stavební úpravy exteriéru budovy (fasáda, střechy)</w:t>
      </w:r>
      <w:r w:rsidR="000B4ECD">
        <w:rPr>
          <w:rFonts w:ascii="Times New Roman" w:hAnsi="Times New Roman" w:cs="Times New Roman"/>
          <w:sz w:val="24"/>
          <w:szCs w:val="24"/>
          <w:lang w:eastAsia="cs-CZ"/>
        </w:rPr>
        <w:t>.</w:t>
      </w:r>
    </w:p>
    <w:p w14:paraId="3BD9F45E" w14:textId="77777777" w:rsidR="00265C4D" w:rsidRPr="002C731C" w:rsidRDefault="00265C4D" w:rsidP="00CC50B7">
      <w:pPr>
        <w:pStyle w:val="Bezmezer"/>
        <w:spacing w:before="120" w:after="120"/>
        <w:ind w:left="1559"/>
        <w:jc w:val="both"/>
        <w:rPr>
          <w:rFonts w:ascii="Times New Roman" w:eastAsia="Times New Roman" w:hAnsi="Times New Roman" w:cs="Times New Roman"/>
          <w:sz w:val="24"/>
          <w:szCs w:val="24"/>
          <w:lang w:eastAsia="cs-CZ"/>
        </w:rPr>
      </w:pPr>
      <w:r w:rsidRPr="002C731C">
        <w:rPr>
          <w:rFonts w:ascii="Times New Roman" w:eastAsia="Times New Roman" w:hAnsi="Times New Roman" w:cs="Times New Roman"/>
          <w:sz w:val="24"/>
          <w:szCs w:val="24"/>
          <w:lang w:eastAsia="cs-CZ"/>
        </w:rPr>
        <w:t>Soupis stavebních prací, dodávek a služeb s výkazem výměr bude členěn na objekty následujícím způsobem:</w:t>
      </w:r>
    </w:p>
    <w:p w14:paraId="33809BEE" w14:textId="77777777"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vnitřní prostory včetně oprav, případně výměn výplní stavebních otvorů;</w:t>
      </w:r>
    </w:p>
    <w:p w14:paraId="67EAD4DF" w14:textId="2297BA02"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inženýrské sítě</w:t>
      </w:r>
      <w:r w:rsidR="00FA694A">
        <w:rPr>
          <w:rFonts w:ascii="Times New Roman" w:hAnsi="Times New Roman" w:cs="Times New Roman"/>
          <w:sz w:val="24"/>
          <w:szCs w:val="24"/>
          <w:lang w:eastAsia="cs-CZ"/>
        </w:rPr>
        <w:t>,</w:t>
      </w:r>
    </w:p>
    <w:p w14:paraId="36F55FEE" w14:textId="51B9359F"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fasáda a pavlač</w:t>
      </w:r>
      <w:r w:rsidR="00FA694A">
        <w:rPr>
          <w:rFonts w:ascii="Times New Roman" w:hAnsi="Times New Roman" w:cs="Times New Roman"/>
          <w:sz w:val="24"/>
          <w:szCs w:val="24"/>
          <w:lang w:eastAsia="cs-CZ"/>
        </w:rPr>
        <w:t>,</w:t>
      </w:r>
    </w:p>
    <w:p w14:paraId="7E6DFD08" w14:textId="5A34C12D"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venkovní plochy</w:t>
      </w:r>
      <w:r w:rsidR="00FA694A">
        <w:rPr>
          <w:rFonts w:ascii="Times New Roman" w:hAnsi="Times New Roman" w:cs="Times New Roman"/>
          <w:sz w:val="24"/>
          <w:szCs w:val="24"/>
          <w:lang w:eastAsia="cs-CZ"/>
        </w:rPr>
        <w:t>,</w:t>
      </w:r>
    </w:p>
    <w:p w14:paraId="5C91185C" w14:textId="2228BBE4"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střechy</w:t>
      </w:r>
      <w:r w:rsidR="00FA694A">
        <w:rPr>
          <w:rFonts w:ascii="Times New Roman" w:hAnsi="Times New Roman" w:cs="Times New Roman"/>
          <w:sz w:val="24"/>
          <w:szCs w:val="24"/>
          <w:lang w:eastAsia="cs-CZ"/>
        </w:rPr>
        <w:t>,</w:t>
      </w:r>
    </w:p>
    <w:p w14:paraId="3D224B54" w14:textId="5C72B499" w:rsidR="00265C4D" w:rsidRPr="002C731C" w:rsidRDefault="00265C4D" w:rsidP="00CC50B7">
      <w:pPr>
        <w:pStyle w:val="Bezmezer"/>
        <w:numPr>
          <w:ilvl w:val="1"/>
          <w:numId w:val="9"/>
        </w:numPr>
        <w:spacing w:before="120" w:after="120"/>
        <w:ind w:left="1985" w:hanging="284"/>
        <w:jc w:val="both"/>
        <w:rPr>
          <w:rFonts w:ascii="Times New Roman" w:hAnsi="Times New Roman" w:cs="Times New Roman"/>
          <w:sz w:val="24"/>
          <w:szCs w:val="24"/>
        </w:rPr>
      </w:pPr>
      <w:r w:rsidRPr="002C731C">
        <w:rPr>
          <w:rFonts w:ascii="Times New Roman" w:hAnsi="Times New Roman" w:cs="Times New Roman"/>
          <w:sz w:val="24"/>
          <w:szCs w:val="24"/>
          <w:lang w:eastAsia="cs-CZ"/>
        </w:rPr>
        <w:t>vedlejší rozpočtové náklady</w:t>
      </w:r>
      <w:r w:rsidR="00FA694A">
        <w:rPr>
          <w:rFonts w:ascii="Times New Roman" w:hAnsi="Times New Roman" w:cs="Times New Roman"/>
          <w:sz w:val="24"/>
          <w:szCs w:val="24"/>
          <w:lang w:eastAsia="cs-CZ"/>
        </w:rPr>
        <w:t>,</w:t>
      </w:r>
    </w:p>
    <w:p w14:paraId="3593F47F" w14:textId="15F69FD3" w:rsidR="008A5B6B" w:rsidRPr="002C731C" w:rsidRDefault="008A5B6B" w:rsidP="00CC50B7">
      <w:pPr>
        <w:pStyle w:val="Odstavecseseznamem"/>
        <w:numPr>
          <w:ilvl w:val="0"/>
          <w:numId w:val="9"/>
        </w:numPr>
        <w:spacing w:before="120" w:after="120"/>
        <w:jc w:val="both"/>
        <w:rPr>
          <w:sz w:val="24"/>
          <w:szCs w:val="24"/>
        </w:rPr>
      </w:pPr>
      <w:r w:rsidRPr="002C731C">
        <w:rPr>
          <w:sz w:val="24"/>
          <w:szCs w:val="24"/>
        </w:rPr>
        <w:t>Objednatel požaduje v průběhu vypracování předložit v rámci pravidelných pracovních schůzek alternativní řešení:</w:t>
      </w:r>
    </w:p>
    <w:p w14:paraId="1BA16526" w14:textId="34AD9BF6" w:rsidR="008A5B6B" w:rsidRPr="002C731C" w:rsidRDefault="008A5B6B" w:rsidP="00CC50B7">
      <w:pPr>
        <w:pStyle w:val="Bezmezer"/>
        <w:numPr>
          <w:ilvl w:val="1"/>
          <w:numId w:val="9"/>
        </w:numPr>
        <w:spacing w:before="120" w:after="120"/>
        <w:ind w:left="1985" w:hanging="284"/>
        <w:jc w:val="both"/>
        <w:rPr>
          <w:rFonts w:ascii="Times New Roman" w:hAnsi="Times New Roman" w:cs="Times New Roman"/>
          <w:sz w:val="24"/>
          <w:szCs w:val="24"/>
          <w:lang w:eastAsia="cs-CZ"/>
        </w:rPr>
      </w:pPr>
      <w:r w:rsidRPr="002C731C">
        <w:rPr>
          <w:rFonts w:ascii="Times New Roman" w:hAnsi="Times New Roman" w:cs="Times New Roman"/>
          <w:sz w:val="24"/>
          <w:szCs w:val="24"/>
          <w:lang w:eastAsia="cs-CZ"/>
        </w:rPr>
        <w:t>návrh řešení vytápění objektu včetně propočtu nákladů životního cyklu (min. 2 varianty)</w:t>
      </w:r>
      <w:r w:rsidR="00FA694A">
        <w:rPr>
          <w:rFonts w:ascii="Times New Roman" w:hAnsi="Times New Roman" w:cs="Times New Roman"/>
          <w:sz w:val="24"/>
          <w:szCs w:val="24"/>
          <w:lang w:eastAsia="cs-CZ"/>
        </w:rPr>
        <w:t>,</w:t>
      </w:r>
      <w:r w:rsidRPr="002C731C">
        <w:rPr>
          <w:rFonts w:ascii="Times New Roman" w:hAnsi="Times New Roman" w:cs="Times New Roman"/>
          <w:sz w:val="24"/>
          <w:szCs w:val="24"/>
          <w:lang w:eastAsia="cs-CZ"/>
        </w:rPr>
        <w:t xml:space="preserve"> </w:t>
      </w:r>
    </w:p>
    <w:p w14:paraId="19B21C34" w14:textId="7ADD54CB" w:rsidR="008A5B6B" w:rsidRPr="002C731C" w:rsidRDefault="008A5B6B" w:rsidP="00CC50B7">
      <w:pPr>
        <w:pStyle w:val="Bezmezer"/>
        <w:numPr>
          <w:ilvl w:val="1"/>
          <w:numId w:val="9"/>
        </w:numPr>
        <w:spacing w:before="120" w:after="120"/>
        <w:ind w:left="1985" w:hanging="284"/>
        <w:jc w:val="both"/>
        <w:rPr>
          <w:rFonts w:ascii="Times New Roman" w:hAnsi="Times New Roman" w:cs="Times New Roman"/>
          <w:sz w:val="24"/>
          <w:szCs w:val="24"/>
          <w:lang w:eastAsia="cs-CZ"/>
        </w:rPr>
      </w:pPr>
      <w:r w:rsidRPr="002C731C">
        <w:rPr>
          <w:rFonts w:ascii="Times New Roman" w:hAnsi="Times New Roman" w:cs="Times New Roman"/>
          <w:sz w:val="24"/>
          <w:szCs w:val="24"/>
          <w:lang w:eastAsia="cs-CZ"/>
        </w:rPr>
        <w:t>návrh řešení spárořezů dlažeb a obkladů (min. 2 varianty</w:t>
      </w:r>
      <w:r w:rsidR="00FA694A" w:rsidRPr="002C731C">
        <w:rPr>
          <w:rFonts w:ascii="Times New Roman" w:hAnsi="Times New Roman" w:cs="Times New Roman"/>
          <w:sz w:val="24"/>
          <w:szCs w:val="24"/>
          <w:lang w:eastAsia="cs-CZ"/>
        </w:rPr>
        <w:t>)</w:t>
      </w:r>
      <w:r w:rsidR="00FA694A">
        <w:rPr>
          <w:rFonts w:ascii="Times New Roman" w:hAnsi="Times New Roman" w:cs="Times New Roman"/>
          <w:sz w:val="24"/>
          <w:szCs w:val="24"/>
          <w:lang w:eastAsia="cs-CZ"/>
        </w:rPr>
        <w:t>,</w:t>
      </w:r>
    </w:p>
    <w:p w14:paraId="60F0AF9C" w14:textId="148E49A6" w:rsidR="008A5B6B" w:rsidRPr="002C731C" w:rsidRDefault="008A5B6B" w:rsidP="00CC50B7">
      <w:pPr>
        <w:pStyle w:val="Bezmezer"/>
        <w:numPr>
          <w:ilvl w:val="1"/>
          <w:numId w:val="9"/>
        </w:numPr>
        <w:spacing w:before="120" w:after="120"/>
        <w:ind w:left="1985" w:hanging="284"/>
        <w:jc w:val="both"/>
        <w:rPr>
          <w:rFonts w:ascii="Times New Roman" w:hAnsi="Times New Roman" w:cs="Times New Roman"/>
          <w:sz w:val="24"/>
          <w:szCs w:val="24"/>
          <w:lang w:eastAsia="cs-CZ"/>
        </w:rPr>
      </w:pPr>
      <w:r w:rsidRPr="002C731C">
        <w:rPr>
          <w:rFonts w:ascii="Times New Roman" w:hAnsi="Times New Roman" w:cs="Times New Roman"/>
          <w:sz w:val="24"/>
          <w:szCs w:val="24"/>
          <w:lang w:eastAsia="cs-CZ"/>
        </w:rPr>
        <w:t>návrh barevnosti fasády (min. 2 varianty</w:t>
      </w:r>
      <w:r w:rsidR="00FA694A" w:rsidRPr="002C731C">
        <w:rPr>
          <w:rFonts w:ascii="Times New Roman" w:hAnsi="Times New Roman" w:cs="Times New Roman"/>
          <w:sz w:val="24"/>
          <w:szCs w:val="24"/>
          <w:lang w:eastAsia="cs-CZ"/>
        </w:rPr>
        <w:t>)</w:t>
      </w:r>
      <w:r w:rsidR="00FA694A">
        <w:rPr>
          <w:rFonts w:ascii="Times New Roman" w:hAnsi="Times New Roman" w:cs="Times New Roman"/>
          <w:sz w:val="24"/>
          <w:szCs w:val="24"/>
          <w:lang w:eastAsia="cs-CZ"/>
        </w:rPr>
        <w:t>,</w:t>
      </w:r>
    </w:p>
    <w:p w14:paraId="0C8DE0C5" w14:textId="4F008C57" w:rsidR="008A5B6B" w:rsidRPr="002C731C" w:rsidRDefault="008A5B6B" w:rsidP="00CC50B7">
      <w:pPr>
        <w:pStyle w:val="Bezmezer"/>
        <w:numPr>
          <w:ilvl w:val="1"/>
          <w:numId w:val="9"/>
        </w:numPr>
        <w:spacing w:before="120" w:after="120"/>
        <w:ind w:left="1985" w:hanging="284"/>
        <w:jc w:val="both"/>
        <w:rPr>
          <w:rFonts w:ascii="Times New Roman" w:hAnsi="Times New Roman" w:cs="Times New Roman"/>
          <w:sz w:val="24"/>
          <w:szCs w:val="24"/>
          <w:lang w:eastAsia="cs-CZ"/>
        </w:rPr>
      </w:pPr>
      <w:r w:rsidRPr="002C731C">
        <w:rPr>
          <w:rFonts w:ascii="Times New Roman" w:hAnsi="Times New Roman" w:cs="Times New Roman"/>
          <w:sz w:val="24"/>
          <w:szCs w:val="24"/>
          <w:lang w:eastAsia="cs-CZ"/>
        </w:rPr>
        <w:t>návrh odvlhčení zdiva (min. 2 varianty</w:t>
      </w:r>
      <w:r w:rsidR="000B4ECD" w:rsidRPr="002C731C">
        <w:rPr>
          <w:rFonts w:ascii="Times New Roman" w:hAnsi="Times New Roman" w:cs="Times New Roman"/>
          <w:sz w:val="24"/>
          <w:szCs w:val="24"/>
          <w:lang w:eastAsia="cs-CZ"/>
        </w:rPr>
        <w:t>)</w:t>
      </w:r>
      <w:r w:rsidR="000B4ECD">
        <w:rPr>
          <w:rFonts w:ascii="Times New Roman" w:hAnsi="Times New Roman" w:cs="Times New Roman"/>
          <w:sz w:val="24"/>
          <w:szCs w:val="24"/>
          <w:lang w:eastAsia="cs-CZ"/>
        </w:rPr>
        <w:t>.</w:t>
      </w:r>
    </w:p>
    <w:p w14:paraId="18476360" w14:textId="77777777" w:rsidR="008C4701" w:rsidRPr="002C731C" w:rsidRDefault="008C4701" w:rsidP="00CC50B7">
      <w:pPr>
        <w:pStyle w:val="Bezmezer"/>
        <w:spacing w:before="120" w:after="120"/>
        <w:ind w:left="1985"/>
        <w:jc w:val="both"/>
        <w:rPr>
          <w:rFonts w:ascii="Times New Roman" w:hAnsi="Times New Roman" w:cs="Times New Roman"/>
          <w:lang w:eastAsia="cs-CZ"/>
        </w:rPr>
      </w:pPr>
    </w:p>
    <w:p w14:paraId="5D5F1059" w14:textId="27DBBFDE" w:rsidR="000013FA" w:rsidRPr="002C731C" w:rsidRDefault="00583861" w:rsidP="00CC50B7">
      <w:pPr>
        <w:pStyle w:val="Odstavecseseznamem"/>
        <w:widowControl/>
        <w:numPr>
          <w:ilvl w:val="2"/>
          <w:numId w:val="7"/>
        </w:numPr>
        <w:tabs>
          <w:tab w:val="left" w:pos="567"/>
          <w:tab w:val="left" w:pos="1304"/>
        </w:tabs>
        <w:spacing w:before="120" w:after="120"/>
        <w:ind w:left="709" w:hanging="142"/>
        <w:contextualSpacing w:val="0"/>
        <w:jc w:val="both"/>
        <w:rPr>
          <w:b/>
          <w:sz w:val="24"/>
          <w:szCs w:val="24"/>
        </w:rPr>
      </w:pPr>
      <w:r w:rsidRPr="002C731C">
        <w:rPr>
          <w:b/>
          <w:sz w:val="24"/>
          <w:szCs w:val="24"/>
        </w:rPr>
        <w:t>Projektová příprava a i</w:t>
      </w:r>
      <w:r w:rsidR="000013FA" w:rsidRPr="002C731C">
        <w:rPr>
          <w:b/>
          <w:sz w:val="24"/>
          <w:szCs w:val="24"/>
        </w:rPr>
        <w:t>nženýrská činnost</w:t>
      </w:r>
      <w:r w:rsidR="00F25EA2" w:rsidRPr="002C731C">
        <w:rPr>
          <w:b/>
          <w:sz w:val="24"/>
          <w:szCs w:val="24"/>
        </w:rPr>
        <w:t xml:space="preserve"> (fáze 1. a fáze 5).</w:t>
      </w:r>
      <w:r w:rsidR="000013FA" w:rsidRPr="002C731C">
        <w:rPr>
          <w:b/>
          <w:sz w:val="24"/>
          <w:szCs w:val="24"/>
        </w:rPr>
        <w:t xml:space="preserve">: </w:t>
      </w:r>
    </w:p>
    <w:p w14:paraId="2303142E" w14:textId="08C60B07" w:rsidR="000013FA" w:rsidRPr="002C731C" w:rsidRDefault="00583861" w:rsidP="00CC50B7">
      <w:pPr>
        <w:pStyle w:val="Odstavecseseznamem"/>
        <w:widowControl/>
        <w:tabs>
          <w:tab w:val="left" w:pos="1304"/>
        </w:tabs>
        <w:spacing w:before="120" w:after="120"/>
        <w:ind w:left="1304"/>
        <w:contextualSpacing w:val="0"/>
        <w:jc w:val="both"/>
        <w:rPr>
          <w:sz w:val="24"/>
          <w:szCs w:val="24"/>
        </w:rPr>
      </w:pPr>
      <w:r w:rsidRPr="002C731C">
        <w:rPr>
          <w:sz w:val="24"/>
          <w:szCs w:val="24"/>
        </w:rPr>
        <w:t xml:space="preserve">Provedení </w:t>
      </w:r>
      <w:r w:rsidR="009626E7" w:rsidRPr="002C731C">
        <w:rPr>
          <w:sz w:val="24"/>
          <w:szCs w:val="24"/>
        </w:rPr>
        <w:t xml:space="preserve">či zajištění </w:t>
      </w:r>
      <w:r w:rsidRPr="002C731C">
        <w:rPr>
          <w:sz w:val="24"/>
          <w:szCs w:val="24"/>
        </w:rPr>
        <w:t>všech nezbytných přípravných prací a průzkumů, na základě kterých budou v projektové dokumentaci navržena technická řešení a dále z</w:t>
      </w:r>
      <w:r w:rsidR="000013FA" w:rsidRPr="002C731C">
        <w:rPr>
          <w:sz w:val="24"/>
          <w:szCs w:val="24"/>
        </w:rPr>
        <w:t xml:space="preserve">abezpečení kompletní inženýrské činnosti </w:t>
      </w:r>
      <w:r w:rsidRPr="002C731C">
        <w:rPr>
          <w:sz w:val="24"/>
          <w:szCs w:val="24"/>
        </w:rPr>
        <w:t xml:space="preserve">potřebné </w:t>
      </w:r>
      <w:r w:rsidR="000013FA" w:rsidRPr="002C731C">
        <w:rPr>
          <w:sz w:val="24"/>
          <w:szCs w:val="24"/>
        </w:rPr>
        <w:t>pro získání příslušných rozhodnutí</w:t>
      </w:r>
      <w:r w:rsidRPr="002C731C">
        <w:rPr>
          <w:sz w:val="24"/>
          <w:szCs w:val="24"/>
        </w:rPr>
        <w:t xml:space="preserve">, vyjádření </w:t>
      </w:r>
      <w:r w:rsidR="000013FA" w:rsidRPr="002C731C">
        <w:rPr>
          <w:sz w:val="24"/>
          <w:szCs w:val="24"/>
        </w:rPr>
        <w:t xml:space="preserve">a povolení k provádění a realizaci stavby, tj. zajištění kompletní dokladové části včetně </w:t>
      </w:r>
      <w:r w:rsidR="0013397F" w:rsidRPr="002C731C">
        <w:rPr>
          <w:sz w:val="24"/>
          <w:szCs w:val="24"/>
        </w:rPr>
        <w:t xml:space="preserve">zajištění </w:t>
      </w:r>
      <w:r w:rsidR="000013FA" w:rsidRPr="002C731C">
        <w:rPr>
          <w:sz w:val="24"/>
          <w:szCs w:val="24"/>
        </w:rPr>
        <w:t>všech rozhodnutí a povolení, zejména:</w:t>
      </w:r>
    </w:p>
    <w:p w14:paraId="79A5A81F" w14:textId="77777777" w:rsidR="00583861" w:rsidRPr="002C731C" w:rsidRDefault="00583861"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bCs/>
          <w:sz w:val="24"/>
          <w:szCs w:val="24"/>
        </w:rPr>
        <w:t>příprava a obstarání dostupných podkladů;</w:t>
      </w:r>
    </w:p>
    <w:p w14:paraId="632F96C2" w14:textId="77777777" w:rsidR="00583861" w:rsidRPr="002C731C" w:rsidRDefault="00583861"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t xml:space="preserve">geodetické doměření stávajícího stavu objektu nebo konstrukcí; </w:t>
      </w:r>
    </w:p>
    <w:p w14:paraId="33B78717" w14:textId="77777777" w:rsidR="00583861" w:rsidRPr="002C731C" w:rsidRDefault="00583861"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t>fotodokumentace výchozího stavu;</w:t>
      </w:r>
    </w:p>
    <w:p w14:paraId="22C64570" w14:textId="77777777" w:rsidR="00583861" w:rsidRPr="002C731C" w:rsidRDefault="00583861"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t>základní stavebně technický průzkum;</w:t>
      </w:r>
    </w:p>
    <w:p w14:paraId="70A6CCEB" w14:textId="3BE79F5C" w:rsidR="00B85120" w:rsidRPr="002C731C" w:rsidRDefault="00583861"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lastRenderedPageBreak/>
        <w:t xml:space="preserve">zjištění a zdokumentování stavu stávajících konstrukcí, stavebních prvků a inženýrských sítí z hlediska jejich životnosti a z hlediska stanovení jejich úprav, resp. obměny z hlediska využití objektu; </w:t>
      </w:r>
    </w:p>
    <w:p w14:paraId="262F2C24" w14:textId="4D9ED850" w:rsidR="00583861" w:rsidRPr="002C731C" w:rsidRDefault="0013397F"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t>m</w:t>
      </w:r>
      <w:r w:rsidR="00583861" w:rsidRPr="002C731C">
        <w:rPr>
          <w:sz w:val="24"/>
          <w:szCs w:val="24"/>
        </w:rPr>
        <w:t>ěření a hodnocení výskytu radonu ve stavbě</w:t>
      </w:r>
      <w:r w:rsidRPr="002C731C">
        <w:rPr>
          <w:sz w:val="24"/>
          <w:szCs w:val="24"/>
        </w:rPr>
        <w:t>;</w:t>
      </w:r>
    </w:p>
    <w:p w14:paraId="4829E720" w14:textId="77777777" w:rsidR="000013FA" w:rsidRPr="002C731C" w:rsidRDefault="000013FA" w:rsidP="00CC50B7">
      <w:pPr>
        <w:pStyle w:val="Odstavecseseznamem"/>
        <w:numPr>
          <w:ilvl w:val="0"/>
          <w:numId w:val="6"/>
        </w:numPr>
        <w:tabs>
          <w:tab w:val="left" w:pos="1304"/>
          <w:tab w:val="left" w:pos="1661"/>
        </w:tabs>
        <w:spacing w:before="120" w:after="120"/>
        <w:ind w:left="1661" w:hanging="357"/>
        <w:contextualSpacing w:val="0"/>
        <w:jc w:val="both"/>
        <w:rPr>
          <w:sz w:val="24"/>
          <w:szCs w:val="24"/>
        </w:rPr>
      </w:pPr>
      <w:r w:rsidRPr="002C731C">
        <w:rPr>
          <w:sz w:val="24"/>
          <w:szCs w:val="24"/>
        </w:rPr>
        <w:t>zajištění vyjádření správců sítí, ověření existence inženýrských sítí u jejich správců;</w:t>
      </w:r>
    </w:p>
    <w:p w14:paraId="2B630617" w14:textId="31EF8B8F" w:rsidR="00B85120" w:rsidRPr="002C731C" w:rsidRDefault="00B85120" w:rsidP="00CC50B7">
      <w:pPr>
        <w:pStyle w:val="Odstavecseseznamem"/>
        <w:numPr>
          <w:ilvl w:val="0"/>
          <w:numId w:val="6"/>
        </w:numPr>
        <w:tabs>
          <w:tab w:val="left" w:pos="1304"/>
          <w:tab w:val="left" w:pos="1661"/>
        </w:tabs>
        <w:spacing w:before="120" w:after="120"/>
        <w:contextualSpacing w:val="0"/>
        <w:jc w:val="both"/>
        <w:rPr>
          <w:sz w:val="24"/>
          <w:szCs w:val="24"/>
        </w:rPr>
      </w:pPr>
      <w:r w:rsidRPr="002C731C">
        <w:rPr>
          <w:sz w:val="24"/>
          <w:szCs w:val="24"/>
        </w:rPr>
        <w:t xml:space="preserve">zjištění kapacitních možností a nároků na technickou a dopravní infrastrukturu (energie, voda, kanalizace, dopravní síť apod.), </w:t>
      </w:r>
    </w:p>
    <w:p w14:paraId="0A949C3B" w14:textId="32B3CD18" w:rsidR="000013FA" w:rsidRPr="002C731C" w:rsidRDefault="000013FA" w:rsidP="00CC50B7">
      <w:pPr>
        <w:pStyle w:val="Odstavecseseznamem"/>
        <w:numPr>
          <w:ilvl w:val="0"/>
          <w:numId w:val="6"/>
        </w:numPr>
        <w:tabs>
          <w:tab w:val="left" w:pos="1304"/>
          <w:tab w:val="left" w:pos="1661"/>
        </w:tabs>
        <w:spacing w:before="120" w:after="120"/>
        <w:ind w:left="1661" w:hanging="357"/>
        <w:contextualSpacing w:val="0"/>
        <w:jc w:val="both"/>
        <w:rPr>
          <w:sz w:val="24"/>
          <w:szCs w:val="24"/>
        </w:rPr>
      </w:pPr>
      <w:r w:rsidRPr="002C731C">
        <w:rPr>
          <w:sz w:val="24"/>
          <w:szCs w:val="24"/>
        </w:rPr>
        <w:t xml:space="preserve">zajištění stavebně technického průzkumu a doměření </w:t>
      </w:r>
      <w:r w:rsidR="005A59D0" w:rsidRPr="002C731C">
        <w:rPr>
          <w:sz w:val="24"/>
          <w:szCs w:val="24"/>
        </w:rPr>
        <w:t xml:space="preserve">stávajícího stavu </w:t>
      </w:r>
      <w:r w:rsidRPr="002C731C">
        <w:rPr>
          <w:sz w:val="24"/>
          <w:szCs w:val="24"/>
        </w:rPr>
        <w:t>potřebn</w:t>
      </w:r>
      <w:r w:rsidR="005A59D0" w:rsidRPr="002C731C">
        <w:rPr>
          <w:sz w:val="24"/>
          <w:szCs w:val="24"/>
        </w:rPr>
        <w:t>ého</w:t>
      </w:r>
      <w:r w:rsidRPr="002C731C">
        <w:rPr>
          <w:sz w:val="24"/>
          <w:szCs w:val="24"/>
        </w:rPr>
        <w:t xml:space="preserve"> ke zpracování projektové dokumentace;</w:t>
      </w:r>
    </w:p>
    <w:p w14:paraId="023A429A" w14:textId="0D1956C6" w:rsidR="000013FA" w:rsidRPr="002C731C" w:rsidRDefault="000013FA" w:rsidP="00CC50B7">
      <w:pPr>
        <w:pStyle w:val="Odstavecseseznamem"/>
        <w:numPr>
          <w:ilvl w:val="0"/>
          <w:numId w:val="6"/>
        </w:numPr>
        <w:tabs>
          <w:tab w:val="left" w:pos="1304"/>
          <w:tab w:val="left" w:pos="1661"/>
        </w:tabs>
        <w:spacing w:before="120" w:after="120"/>
        <w:ind w:left="1661" w:hanging="357"/>
        <w:contextualSpacing w:val="0"/>
        <w:jc w:val="both"/>
        <w:rPr>
          <w:sz w:val="24"/>
          <w:szCs w:val="24"/>
        </w:rPr>
      </w:pPr>
      <w:r w:rsidRPr="002C731C">
        <w:rPr>
          <w:sz w:val="24"/>
          <w:szCs w:val="24"/>
        </w:rPr>
        <w:t>projednání předmětné projektové dokumentace se všemi dotčenými orgány státní správy, správci dopravní a technické infrastruktury, ostatními účastníky stavebního řízení a budoucím uživatelem, zapracování jejich případných připomínek a podmínek do projektové dokumentace</w:t>
      </w:r>
      <w:r w:rsidR="0013397F" w:rsidRPr="002C731C">
        <w:rPr>
          <w:sz w:val="24"/>
          <w:szCs w:val="24"/>
        </w:rPr>
        <w:t>, odstranění případných nedostatků a nejasností projektu</w:t>
      </w:r>
      <w:r w:rsidR="000B4ECD">
        <w:rPr>
          <w:sz w:val="24"/>
          <w:szCs w:val="24"/>
        </w:rPr>
        <w:t>,</w:t>
      </w:r>
      <w:r w:rsidR="0013397F" w:rsidRPr="002C731C">
        <w:rPr>
          <w:sz w:val="24"/>
          <w:szCs w:val="24"/>
        </w:rPr>
        <w:t xml:space="preserve"> a to ve lhůtách stanovených těmito orgány nebo objednatelem</w:t>
      </w:r>
      <w:r w:rsidRPr="002C731C">
        <w:rPr>
          <w:sz w:val="24"/>
          <w:szCs w:val="24"/>
        </w:rPr>
        <w:t>;</w:t>
      </w:r>
    </w:p>
    <w:p w14:paraId="1019C625" w14:textId="772FA06F" w:rsidR="000013FA" w:rsidRPr="002C731C" w:rsidRDefault="000013FA" w:rsidP="00CC50B7">
      <w:pPr>
        <w:pStyle w:val="Odstavecseseznamem"/>
        <w:numPr>
          <w:ilvl w:val="0"/>
          <w:numId w:val="6"/>
        </w:numPr>
        <w:tabs>
          <w:tab w:val="left" w:pos="1304"/>
          <w:tab w:val="left" w:pos="1661"/>
        </w:tabs>
        <w:spacing w:before="120" w:after="120"/>
        <w:ind w:left="1661" w:hanging="357"/>
        <w:contextualSpacing w:val="0"/>
        <w:jc w:val="both"/>
        <w:rPr>
          <w:sz w:val="24"/>
          <w:szCs w:val="24"/>
        </w:rPr>
      </w:pPr>
      <w:r w:rsidRPr="002C731C">
        <w:rPr>
          <w:sz w:val="24"/>
          <w:szCs w:val="24"/>
        </w:rPr>
        <w:t xml:space="preserve">zajištění a koordinování závazných stanovisek, vyjádření a posudků dotčených orgánů státní správy a organizací ve smyslu stavebního zákona, zejména závazného stanoviska památkové péče, správců dopravní a technické infrastruktury a dostupných účastníků řízení, včetně zajištění jejich kladných stanovisek potřebných pro vydání pravomocného </w:t>
      </w:r>
      <w:r w:rsidR="0041500B" w:rsidRPr="002C731C">
        <w:rPr>
          <w:sz w:val="24"/>
          <w:szCs w:val="24"/>
        </w:rPr>
        <w:t xml:space="preserve">společného </w:t>
      </w:r>
      <w:r w:rsidRPr="002C731C">
        <w:rPr>
          <w:sz w:val="24"/>
          <w:szCs w:val="24"/>
        </w:rPr>
        <w:t xml:space="preserve">povolení; </w:t>
      </w:r>
    </w:p>
    <w:p w14:paraId="47D335C3" w14:textId="23C9090A" w:rsidR="000013FA" w:rsidRPr="002C731C" w:rsidRDefault="000013FA" w:rsidP="00CC50B7">
      <w:pPr>
        <w:pStyle w:val="Odstavecseseznamem"/>
        <w:numPr>
          <w:ilvl w:val="0"/>
          <w:numId w:val="6"/>
        </w:numPr>
        <w:tabs>
          <w:tab w:val="left" w:pos="1304"/>
          <w:tab w:val="left" w:pos="1661"/>
        </w:tabs>
        <w:spacing w:before="120" w:after="120"/>
        <w:ind w:left="1661" w:hanging="357"/>
        <w:contextualSpacing w:val="0"/>
        <w:jc w:val="both"/>
        <w:rPr>
          <w:sz w:val="24"/>
          <w:szCs w:val="24"/>
        </w:rPr>
      </w:pPr>
      <w:r w:rsidRPr="002C731C">
        <w:rPr>
          <w:sz w:val="24"/>
          <w:szCs w:val="24"/>
        </w:rPr>
        <w:t xml:space="preserve">zpracování žádosti o povolení stavby v režimu dle stavebního úřadu (příp. dalších řízení určených příslušným stavebním úřadem) </w:t>
      </w:r>
      <w:r w:rsidR="0041500B" w:rsidRPr="002C731C">
        <w:rPr>
          <w:sz w:val="24"/>
        </w:rPr>
        <w:t xml:space="preserve">a zajištění </w:t>
      </w:r>
      <w:r w:rsidR="0041500B" w:rsidRPr="002C731C">
        <w:rPr>
          <w:sz w:val="24"/>
          <w:szCs w:val="24"/>
        </w:rPr>
        <w:t>pravomocného</w:t>
      </w:r>
      <w:r w:rsidR="0041500B" w:rsidRPr="002C731C">
        <w:rPr>
          <w:sz w:val="24"/>
        </w:rPr>
        <w:t xml:space="preserve"> společného povolení na základě plné moci</w:t>
      </w:r>
      <w:r w:rsidR="005A59D0" w:rsidRPr="002C731C">
        <w:rPr>
          <w:sz w:val="24"/>
        </w:rPr>
        <w:t>;</w:t>
      </w:r>
    </w:p>
    <w:p w14:paraId="0CC24CCA" w14:textId="77777777" w:rsidR="000013FA" w:rsidRPr="002C731C" w:rsidRDefault="000013FA" w:rsidP="0041073A">
      <w:pPr>
        <w:pStyle w:val="Odstavecseseznamem"/>
        <w:numPr>
          <w:ilvl w:val="0"/>
          <w:numId w:val="6"/>
        </w:numPr>
        <w:tabs>
          <w:tab w:val="left" w:pos="1304"/>
          <w:tab w:val="left" w:pos="1661"/>
        </w:tabs>
        <w:spacing w:before="120" w:after="120"/>
        <w:ind w:left="1661" w:hanging="385"/>
        <w:contextualSpacing w:val="0"/>
        <w:jc w:val="both"/>
        <w:rPr>
          <w:sz w:val="24"/>
          <w:szCs w:val="24"/>
        </w:rPr>
      </w:pPr>
      <w:r w:rsidRPr="002C731C">
        <w:rPr>
          <w:sz w:val="24"/>
          <w:szCs w:val="24"/>
        </w:rPr>
        <w:t>účast při všech řízeních a jednáních ve věci povolení stavby.</w:t>
      </w:r>
    </w:p>
    <w:p w14:paraId="6979F22E" w14:textId="4BEC2EC9" w:rsidR="00583861" w:rsidRPr="002C731C" w:rsidRDefault="00583861" w:rsidP="00CC50B7">
      <w:pPr>
        <w:pStyle w:val="Odstavecseseznamem"/>
        <w:widowControl/>
        <w:tabs>
          <w:tab w:val="left" w:pos="1304"/>
        </w:tabs>
        <w:spacing w:before="120" w:after="120"/>
        <w:ind w:left="1304"/>
        <w:contextualSpacing w:val="0"/>
        <w:jc w:val="both"/>
        <w:rPr>
          <w:sz w:val="24"/>
          <w:szCs w:val="24"/>
        </w:rPr>
      </w:pPr>
      <w:r w:rsidRPr="002C731C">
        <w:rPr>
          <w:sz w:val="24"/>
          <w:szCs w:val="24"/>
        </w:rPr>
        <w:t>Předmětem díla nejsou restaurátorské a mykologické průzkumy a záchranný archeologický průzkum apod. V případě jejich nutnosti budou tyto průzkumy po dohodě zhotovitele s objednatelem řešeny formou víceprací.</w:t>
      </w:r>
    </w:p>
    <w:p w14:paraId="150897C9" w14:textId="49DC14B5" w:rsidR="000013FA" w:rsidRPr="002C731C" w:rsidRDefault="000013FA" w:rsidP="00CC50B7">
      <w:pPr>
        <w:pStyle w:val="Odstavecseseznamem"/>
        <w:widowControl/>
        <w:tabs>
          <w:tab w:val="left" w:pos="1304"/>
        </w:tabs>
        <w:spacing w:before="120" w:after="120"/>
        <w:ind w:left="1304"/>
        <w:contextualSpacing w:val="0"/>
        <w:jc w:val="both"/>
        <w:rPr>
          <w:sz w:val="24"/>
          <w:szCs w:val="24"/>
        </w:rPr>
      </w:pPr>
      <w:r w:rsidRPr="002C731C">
        <w:rPr>
          <w:sz w:val="24"/>
          <w:szCs w:val="24"/>
        </w:rPr>
        <w:t xml:space="preserve">Uzavřením této smlouvy objednatel uděluje zhotoviteli plnou moc pro zajištění inženýrské činnosti, a to při jednání se všemi místně a věcně příslušnými orgány státní správy a ostatními dotčenými subjekty a institucemi. Potvrzení o udělení plné moci bude objednatelem vystaveno zhotoviteli </w:t>
      </w:r>
      <w:r w:rsidR="00F91974" w:rsidRPr="002C731C">
        <w:rPr>
          <w:sz w:val="24"/>
          <w:szCs w:val="24"/>
        </w:rPr>
        <w:t xml:space="preserve">nejpozději do 15 dnů od nabytí účinnosti </w:t>
      </w:r>
      <w:r w:rsidRPr="002C731C">
        <w:rPr>
          <w:sz w:val="24"/>
          <w:szCs w:val="24"/>
        </w:rPr>
        <w:t xml:space="preserve">této smlouvy. </w:t>
      </w:r>
      <w:r w:rsidR="00B97A58" w:rsidRPr="002C731C">
        <w:rPr>
          <w:sz w:val="24"/>
          <w:szCs w:val="24"/>
        </w:rPr>
        <w:t>O každém jednání vyhotoví zhotovitel záznam, který nejpozději do 3 pracovních dní po konání jednání zašle objednateli, nebude-li mezi objednatelem a</w:t>
      </w:r>
      <w:r w:rsidR="00E02398" w:rsidRPr="002C731C">
        <w:rPr>
          <w:sz w:val="24"/>
          <w:szCs w:val="24"/>
        </w:rPr>
        <w:t> </w:t>
      </w:r>
      <w:r w:rsidR="00B97A58" w:rsidRPr="002C731C">
        <w:rPr>
          <w:sz w:val="24"/>
          <w:szCs w:val="24"/>
        </w:rPr>
        <w:t>zhotovitelem ujednáno jinak.</w:t>
      </w:r>
    </w:p>
    <w:p w14:paraId="05B3A88E" w14:textId="455D977E" w:rsidR="000013FA" w:rsidRPr="002C731C" w:rsidRDefault="008671F5" w:rsidP="00CC50B7">
      <w:pPr>
        <w:pStyle w:val="Odstavecseseznamem"/>
        <w:widowControl/>
        <w:numPr>
          <w:ilvl w:val="2"/>
          <w:numId w:val="7"/>
        </w:numPr>
        <w:tabs>
          <w:tab w:val="left" w:pos="567"/>
          <w:tab w:val="left" w:pos="1304"/>
        </w:tabs>
        <w:spacing w:before="120" w:after="120"/>
        <w:ind w:left="1276" w:hanging="709"/>
        <w:contextualSpacing w:val="0"/>
        <w:jc w:val="both"/>
        <w:rPr>
          <w:b/>
          <w:sz w:val="24"/>
          <w:szCs w:val="24"/>
        </w:rPr>
      </w:pPr>
      <w:r w:rsidRPr="002C731C">
        <w:rPr>
          <w:b/>
          <w:sz w:val="24"/>
          <w:szCs w:val="24"/>
        </w:rPr>
        <w:t>Vy</w:t>
      </w:r>
      <w:r w:rsidR="000013FA" w:rsidRPr="002C731C">
        <w:rPr>
          <w:b/>
          <w:sz w:val="24"/>
          <w:szCs w:val="24"/>
        </w:rPr>
        <w:t xml:space="preserve">pracování </w:t>
      </w:r>
      <w:r w:rsidR="00583049" w:rsidRPr="002C731C">
        <w:rPr>
          <w:b/>
          <w:sz w:val="24"/>
          <w:szCs w:val="24"/>
        </w:rPr>
        <w:t xml:space="preserve">položkového </w:t>
      </w:r>
      <w:r w:rsidR="000013FA" w:rsidRPr="002C731C">
        <w:rPr>
          <w:b/>
          <w:sz w:val="24"/>
          <w:szCs w:val="24"/>
        </w:rPr>
        <w:t>soupisu prací, dodávek a služeb s výkazem výměr</w:t>
      </w:r>
      <w:r w:rsidR="00550086" w:rsidRPr="002C731C">
        <w:rPr>
          <w:b/>
          <w:sz w:val="24"/>
          <w:szCs w:val="24"/>
        </w:rPr>
        <w:t>a</w:t>
      </w:r>
      <w:r w:rsidR="000B4ECD">
        <w:rPr>
          <w:b/>
          <w:sz w:val="24"/>
          <w:szCs w:val="24"/>
        </w:rPr>
        <w:t> </w:t>
      </w:r>
      <w:r w:rsidR="00550086" w:rsidRPr="002C731C">
        <w:rPr>
          <w:b/>
          <w:sz w:val="24"/>
          <w:szCs w:val="24"/>
        </w:rPr>
        <w:t xml:space="preserve">kontrolní rozpočet stavby </w:t>
      </w:r>
      <w:r w:rsidRPr="002C731C">
        <w:rPr>
          <w:b/>
          <w:sz w:val="24"/>
          <w:szCs w:val="24"/>
        </w:rPr>
        <w:t>dále jen „soupis prací“</w:t>
      </w:r>
      <w:r w:rsidR="00F25EA2" w:rsidRPr="002C731C">
        <w:rPr>
          <w:b/>
          <w:sz w:val="24"/>
          <w:szCs w:val="24"/>
        </w:rPr>
        <w:t xml:space="preserve"> (fáze 4.)</w:t>
      </w:r>
      <w:r w:rsidR="000013FA" w:rsidRPr="002C731C">
        <w:rPr>
          <w:b/>
          <w:sz w:val="24"/>
          <w:szCs w:val="24"/>
        </w:rPr>
        <w:t>:</w:t>
      </w:r>
    </w:p>
    <w:p w14:paraId="75983BCD" w14:textId="71DF52C2" w:rsidR="000013FA" w:rsidRPr="002C731C" w:rsidRDefault="000013FA" w:rsidP="00CC50B7">
      <w:pPr>
        <w:widowControl/>
        <w:tabs>
          <w:tab w:val="left" w:pos="567"/>
          <w:tab w:val="left" w:pos="1304"/>
        </w:tabs>
        <w:spacing w:before="120" w:after="120"/>
        <w:ind w:left="1304"/>
        <w:jc w:val="both"/>
        <w:rPr>
          <w:sz w:val="24"/>
          <w:szCs w:val="24"/>
        </w:rPr>
      </w:pPr>
      <w:r w:rsidRPr="002C731C">
        <w:rPr>
          <w:sz w:val="24"/>
          <w:szCs w:val="24"/>
        </w:rPr>
        <w:t>Soupis prací (bude vykazovat druh a množství požadovaných prací, dodávek a služeb potřebných ke zhotovení projektované stavby.</w:t>
      </w:r>
    </w:p>
    <w:p w14:paraId="6C3B29B2" w14:textId="7B42D44A" w:rsidR="000013FA" w:rsidRPr="002C731C" w:rsidRDefault="000013FA" w:rsidP="00CC50B7">
      <w:pPr>
        <w:widowControl/>
        <w:spacing w:before="120" w:after="120"/>
        <w:ind w:left="1287" w:hanging="11"/>
        <w:jc w:val="both"/>
        <w:rPr>
          <w:sz w:val="24"/>
          <w:szCs w:val="24"/>
        </w:rPr>
      </w:pPr>
      <w:r w:rsidRPr="002C731C">
        <w:rPr>
          <w:sz w:val="24"/>
          <w:szCs w:val="24"/>
        </w:rPr>
        <w:t>Soupis prací</w:t>
      </w:r>
      <w:r w:rsidR="00550086" w:rsidRPr="002C731C">
        <w:rPr>
          <w:sz w:val="24"/>
          <w:szCs w:val="24"/>
        </w:rPr>
        <w:t xml:space="preserve"> </w:t>
      </w:r>
      <w:r w:rsidRPr="002C731C">
        <w:rPr>
          <w:sz w:val="24"/>
          <w:szCs w:val="24"/>
        </w:rPr>
        <w:t xml:space="preserve">bude </w:t>
      </w:r>
      <w:r w:rsidR="00550086" w:rsidRPr="002C731C">
        <w:rPr>
          <w:sz w:val="24"/>
          <w:szCs w:val="24"/>
        </w:rPr>
        <w:t>vy</w:t>
      </w:r>
      <w:r w:rsidRPr="002C731C">
        <w:rPr>
          <w:sz w:val="24"/>
          <w:szCs w:val="24"/>
        </w:rPr>
        <w:t xml:space="preserve">pracován </w:t>
      </w:r>
      <w:r w:rsidR="00550086" w:rsidRPr="002C731C">
        <w:rPr>
          <w:sz w:val="24"/>
          <w:szCs w:val="24"/>
        </w:rPr>
        <w:t>v rozsahu dle </w:t>
      </w:r>
      <w:proofErr w:type="spellStart"/>
      <w:r w:rsidR="00550086" w:rsidRPr="002C731C">
        <w:rPr>
          <w:sz w:val="24"/>
          <w:szCs w:val="24"/>
        </w:rPr>
        <w:t>vyhl</w:t>
      </w:r>
      <w:proofErr w:type="spellEnd"/>
      <w:r w:rsidR="00550086" w:rsidRPr="002C731C">
        <w:rPr>
          <w:sz w:val="24"/>
          <w:szCs w:val="24"/>
        </w:rPr>
        <w:t>. č. 169/2016 Sb., ve znění pozdějších předpisů, a bude sloužit pro zadání veřejné zakázky na realizaci stavby</w:t>
      </w:r>
      <w:r w:rsidR="00185183" w:rsidRPr="002C731C">
        <w:rPr>
          <w:sz w:val="24"/>
          <w:szCs w:val="24"/>
        </w:rPr>
        <w:t>.</w:t>
      </w:r>
      <w:r w:rsidR="00550086" w:rsidRPr="002C731C">
        <w:rPr>
          <w:sz w:val="24"/>
          <w:szCs w:val="24"/>
        </w:rPr>
        <w:t xml:space="preserve">  </w:t>
      </w:r>
      <w:r w:rsidR="00185183" w:rsidRPr="002C731C">
        <w:rPr>
          <w:sz w:val="24"/>
          <w:szCs w:val="24"/>
        </w:rPr>
        <w:t>N</w:t>
      </w:r>
      <w:r w:rsidR="00550086" w:rsidRPr="002C731C">
        <w:rPr>
          <w:sz w:val="24"/>
          <w:szCs w:val="24"/>
        </w:rPr>
        <w:t>ebudou se v něm vyskytovat</w:t>
      </w:r>
      <w:r w:rsidRPr="002C731C">
        <w:rPr>
          <w:sz w:val="24"/>
          <w:szCs w:val="24"/>
        </w:rPr>
        <w:t xml:space="preserve"> agregovan</w:t>
      </w:r>
      <w:r w:rsidR="00550086" w:rsidRPr="002C731C">
        <w:rPr>
          <w:sz w:val="24"/>
          <w:szCs w:val="24"/>
        </w:rPr>
        <w:t>é</w:t>
      </w:r>
      <w:r w:rsidRPr="002C731C">
        <w:rPr>
          <w:sz w:val="24"/>
          <w:szCs w:val="24"/>
        </w:rPr>
        <w:t xml:space="preserve"> položk</w:t>
      </w:r>
      <w:r w:rsidR="00550086" w:rsidRPr="002C731C">
        <w:rPr>
          <w:sz w:val="24"/>
          <w:szCs w:val="24"/>
        </w:rPr>
        <w:t xml:space="preserve">y a </w:t>
      </w:r>
      <w:r w:rsidR="00185183" w:rsidRPr="002C731C">
        <w:rPr>
          <w:sz w:val="24"/>
          <w:szCs w:val="24"/>
        </w:rPr>
        <w:t xml:space="preserve">bude v aktuální cenové úrovni ke dni jeho předání </w:t>
      </w:r>
      <w:r w:rsidRPr="002C731C">
        <w:rPr>
          <w:sz w:val="24"/>
          <w:szCs w:val="24"/>
        </w:rPr>
        <w:t>v</w:t>
      </w:r>
      <w:r w:rsidR="00583049" w:rsidRPr="002C731C">
        <w:rPr>
          <w:sz w:val="24"/>
          <w:szCs w:val="24"/>
        </w:rPr>
        <w:t xml:space="preserve"> obecně dostupné </w:t>
      </w:r>
      <w:r w:rsidRPr="002C731C">
        <w:rPr>
          <w:sz w:val="24"/>
          <w:szCs w:val="24"/>
        </w:rPr>
        <w:t>cenové soustavě</w:t>
      </w:r>
      <w:r w:rsidR="00583049" w:rsidRPr="002C731C">
        <w:rPr>
          <w:sz w:val="24"/>
          <w:szCs w:val="24"/>
        </w:rPr>
        <w:t xml:space="preserve"> používané v ČR. </w:t>
      </w:r>
      <w:r w:rsidRPr="002C731C">
        <w:rPr>
          <w:sz w:val="24"/>
          <w:szCs w:val="24"/>
        </w:rPr>
        <w:t xml:space="preserve"> </w:t>
      </w:r>
    </w:p>
    <w:p w14:paraId="34BB862E" w14:textId="77777777" w:rsidR="000013FA" w:rsidRPr="002C731C" w:rsidRDefault="000013FA" w:rsidP="00CC50B7">
      <w:pPr>
        <w:widowControl/>
        <w:tabs>
          <w:tab w:val="left" w:pos="142"/>
        </w:tabs>
        <w:spacing w:before="120" w:after="120"/>
        <w:ind w:left="1287"/>
        <w:jc w:val="both"/>
        <w:rPr>
          <w:sz w:val="24"/>
          <w:szCs w:val="24"/>
        </w:rPr>
      </w:pPr>
      <w:r w:rsidRPr="002C731C">
        <w:rPr>
          <w:sz w:val="24"/>
          <w:szCs w:val="24"/>
        </w:rPr>
        <w:t>Soupis stavebních prací, dodávek a služeb bude zpracován jednotně a bude respektovat následující zásady:</w:t>
      </w:r>
    </w:p>
    <w:p w14:paraId="3BBAC3B0" w14:textId="207648E3" w:rsidR="00BF7173" w:rsidRPr="002C731C" w:rsidRDefault="000013FA"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lastRenderedPageBreak/>
        <w:t>položka soupisu prací musí obsahovat pořadové číslo položky, číselné zatřídění položky dle použité cenové soustavy a</w:t>
      </w:r>
      <w:r w:rsidR="00E02398" w:rsidRPr="002C731C">
        <w:rPr>
          <w:sz w:val="24"/>
          <w:szCs w:val="24"/>
        </w:rPr>
        <w:t> </w:t>
      </w:r>
      <w:r w:rsidRPr="002C731C">
        <w:rPr>
          <w:sz w:val="24"/>
          <w:szCs w:val="24"/>
        </w:rPr>
        <w:t xml:space="preserve">označení cenové soustavy, popis položky jednoznačně vymezující druh a kvalitu práce, dodávky nebo služby, s případným odkazem na jiné dokumenty, zejména technické a cenové podmínky, dále měrnou jednotku a požadované množství v měrné jednotce; </w:t>
      </w:r>
    </w:p>
    <w:p w14:paraId="192FC995" w14:textId="03B2A3B8" w:rsidR="000013FA" w:rsidRPr="002C731C" w:rsidRDefault="000013FA"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u každé položky musí být výkaz výměr k uvedenému množství tj., verbální a matematický popis výpočtu množství měrných jednotek</w:t>
      </w:r>
      <w:r w:rsidR="00A36D6E" w:rsidRPr="002C731C">
        <w:rPr>
          <w:sz w:val="24"/>
          <w:szCs w:val="24"/>
        </w:rPr>
        <w:t xml:space="preserve"> s odkazem na umístění ve stavbě dle výkresové dokumentace</w:t>
      </w:r>
      <w:r w:rsidR="00FD75E9" w:rsidRPr="002C731C">
        <w:rPr>
          <w:sz w:val="24"/>
          <w:szCs w:val="24"/>
        </w:rPr>
        <w:t>, případně</w:t>
      </w:r>
      <w:r w:rsidR="00402251" w:rsidRPr="002C731C">
        <w:rPr>
          <w:sz w:val="24"/>
          <w:szCs w:val="24"/>
        </w:rPr>
        <w:t xml:space="preserve"> výpisu stavebních prvků</w:t>
      </w:r>
      <w:r w:rsidR="00A36D6E" w:rsidRPr="002C731C">
        <w:rPr>
          <w:sz w:val="24"/>
          <w:szCs w:val="24"/>
        </w:rPr>
        <w:t>,</w:t>
      </w:r>
      <w:r w:rsidRPr="002C731C">
        <w:rPr>
          <w:sz w:val="24"/>
          <w:szCs w:val="24"/>
        </w:rPr>
        <w:t xml:space="preserve"> u položek, u nichž se výpočet množství shoduje, lze výkaz výměr nahradit odkazem;</w:t>
      </w:r>
    </w:p>
    <w:p w14:paraId="30BFD1BD" w14:textId="77777777" w:rsidR="000013FA" w:rsidRPr="002C731C" w:rsidRDefault="000013FA"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nebude-li některá z položek v použité cenové soustavě obsažena, musí být její popis podrobný natolik, aby vylučoval jakýkoli nejednoznačný výklad, taková položka pak musí být zřetelně označena, že není součástí použité cenové soustavy;</w:t>
      </w:r>
    </w:p>
    <w:p w14:paraId="49DE06C4" w14:textId="59032828" w:rsidR="000013FA" w:rsidRPr="002C731C" w:rsidRDefault="000013FA"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 xml:space="preserve">soupis prací nesmí obsahovat obchodní jména konkrétních výrobků nebo materiálů a musí obsahovat jejich základní technické parametry tak, jak jsou </w:t>
      </w:r>
      <w:r w:rsidR="00402251" w:rsidRPr="002C731C">
        <w:rPr>
          <w:sz w:val="24"/>
          <w:szCs w:val="24"/>
        </w:rPr>
        <w:t xml:space="preserve">definovány </w:t>
      </w:r>
      <w:r w:rsidRPr="002C731C">
        <w:rPr>
          <w:sz w:val="24"/>
          <w:szCs w:val="24"/>
        </w:rPr>
        <w:t>v projektové dokumentaci</w:t>
      </w:r>
      <w:r w:rsidR="00402251" w:rsidRPr="002C731C">
        <w:rPr>
          <w:sz w:val="24"/>
          <w:szCs w:val="24"/>
        </w:rPr>
        <w:t>, případně s odkazem na výpis stavebních prvků</w:t>
      </w:r>
      <w:r w:rsidRPr="002C731C">
        <w:rPr>
          <w:sz w:val="24"/>
          <w:szCs w:val="24"/>
        </w:rPr>
        <w:t>;</w:t>
      </w:r>
    </w:p>
    <w:p w14:paraId="094E54BD" w14:textId="46D57CAF" w:rsidR="00FD75E9" w:rsidRPr="002C731C" w:rsidRDefault="000013B6"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 xml:space="preserve">soupis prací bude </w:t>
      </w:r>
      <w:r w:rsidR="001A61C8" w:rsidRPr="002C731C">
        <w:rPr>
          <w:sz w:val="24"/>
          <w:szCs w:val="24"/>
        </w:rPr>
        <w:t>členěn na objekty následujícím způsobem:</w:t>
      </w:r>
    </w:p>
    <w:p w14:paraId="5162DF31" w14:textId="77777777"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vnitřní prostory včetně oprav, případně výměn výplní stavebních otvorů;</w:t>
      </w:r>
    </w:p>
    <w:p w14:paraId="591938FC" w14:textId="5E49C85E"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inženýrské sítě</w:t>
      </w:r>
      <w:r w:rsidR="00FA694A">
        <w:rPr>
          <w:sz w:val="24"/>
          <w:szCs w:val="24"/>
        </w:rPr>
        <w:t>,</w:t>
      </w:r>
    </w:p>
    <w:p w14:paraId="37AC01C0" w14:textId="4F989537"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fasáda a pavlač</w:t>
      </w:r>
      <w:r w:rsidR="00FA694A">
        <w:rPr>
          <w:sz w:val="24"/>
          <w:szCs w:val="24"/>
        </w:rPr>
        <w:t>,</w:t>
      </w:r>
    </w:p>
    <w:p w14:paraId="5CCBF34C" w14:textId="2BA13B5E"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venkovní plochy</w:t>
      </w:r>
      <w:r w:rsidR="00FA694A">
        <w:rPr>
          <w:sz w:val="24"/>
          <w:szCs w:val="24"/>
        </w:rPr>
        <w:t>,</w:t>
      </w:r>
    </w:p>
    <w:p w14:paraId="17418E91" w14:textId="636F5D90"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střechy</w:t>
      </w:r>
      <w:r w:rsidR="00FA694A">
        <w:rPr>
          <w:sz w:val="24"/>
          <w:szCs w:val="24"/>
        </w:rPr>
        <w:t>,</w:t>
      </w:r>
    </w:p>
    <w:p w14:paraId="071D11A1" w14:textId="316CCAB1" w:rsidR="00B25676" w:rsidRPr="002C731C" w:rsidRDefault="00B25676" w:rsidP="00CC50B7">
      <w:pPr>
        <w:pStyle w:val="Odstavecseseznamem"/>
        <w:numPr>
          <w:ilvl w:val="0"/>
          <w:numId w:val="11"/>
        </w:numPr>
        <w:tabs>
          <w:tab w:val="left" w:pos="1304"/>
          <w:tab w:val="left" w:pos="1661"/>
        </w:tabs>
        <w:spacing w:before="120" w:after="120"/>
        <w:jc w:val="both"/>
        <w:rPr>
          <w:sz w:val="24"/>
          <w:szCs w:val="24"/>
        </w:rPr>
      </w:pPr>
      <w:r w:rsidRPr="002C731C">
        <w:rPr>
          <w:sz w:val="24"/>
          <w:szCs w:val="24"/>
        </w:rPr>
        <w:t>vedlejší rozpočtové náklady</w:t>
      </w:r>
      <w:r w:rsidR="00FA694A">
        <w:rPr>
          <w:sz w:val="24"/>
          <w:szCs w:val="24"/>
        </w:rPr>
        <w:t>,</w:t>
      </w:r>
    </w:p>
    <w:p w14:paraId="56E31B29" w14:textId="6A45578D" w:rsidR="00B25676" w:rsidRPr="002C731C" w:rsidRDefault="00B25676"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 xml:space="preserve">objekt </w:t>
      </w:r>
      <w:r w:rsidR="005A59D0" w:rsidRPr="002C731C">
        <w:rPr>
          <w:sz w:val="24"/>
          <w:szCs w:val="24"/>
        </w:rPr>
        <w:t>„</w:t>
      </w:r>
      <w:r w:rsidRPr="002C731C">
        <w:rPr>
          <w:sz w:val="24"/>
          <w:szCs w:val="24"/>
        </w:rPr>
        <w:t>vnitřní prostory</w:t>
      </w:r>
      <w:r w:rsidR="005A59D0" w:rsidRPr="002C731C">
        <w:rPr>
          <w:sz w:val="24"/>
          <w:szCs w:val="24"/>
        </w:rPr>
        <w:t>“</w:t>
      </w:r>
      <w:r w:rsidRPr="002C731C">
        <w:rPr>
          <w:sz w:val="24"/>
          <w:szCs w:val="24"/>
        </w:rPr>
        <w:t xml:space="preserve"> bude mít samostatný rozpočet na stavební část a</w:t>
      </w:r>
      <w:r w:rsidR="005F43B6">
        <w:rPr>
          <w:sz w:val="24"/>
          <w:szCs w:val="24"/>
        </w:rPr>
        <w:t> </w:t>
      </w:r>
      <w:r w:rsidRPr="002C731C">
        <w:rPr>
          <w:sz w:val="24"/>
          <w:szCs w:val="24"/>
        </w:rPr>
        <w:t>samostatné rozpočty pro každé technické zařízení budov;</w:t>
      </w:r>
    </w:p>
    <w:p w14:paraId="47FDCFAB" w14:textId="179B5989" w:rsidR="000A3471" w:rsidRPr="002C731C" w:rsidRDefault="00A414ED" w:rsidP="00CC50B7">
      <w:pPr>
        <w:pStyle w:val="Odstavecseseznamem"/>
        <w:numPr>
          <w:ilvl w:val="0"/>
          <w:numId w:val="5"/>
        </w:numPr>
        <w:tabs>
          <w:tab w:val="left" w:pos="1304"/>
          <w:tab w:val="left" w:pos="1661"/>
        </w:tabs>
        <w:spacing w:before="120" w:after="120"/>
        <w:ind w:left="1661" w:hanging="357"/>
        <w:contextualSpacing w:val="0"/>
        <w:jc w:val="both"/>
        <w:rPr>
          <w:sz w:val="24"/>
          <w:szCs w:val="24"/>
        </w:rPr>
      </w:pPr>
      <w:r w:rsidRPr="002C731C">
        <w:rPr>
          <w:sz w:val="24"/>
          <w:szCs w:val="24"/>
        </w:rPr>
        <w:t xml:space="preserve">v případě, že se v některém objektu budou na základě </w:t>
      </w:r>
      <w:r w:rsidR="004A1171" w:rsidRPr="002C731C">
        <w:rPr>
          <w:sz w:val="24"/>
          <w:szCs w:val="24"/>
        </w:rPr>
        <w:t xml:space="preserve">podmínek </w:t>
      </w:r>
      <w:r w:rsidRPr="002C731C">
        <w:rPr>
          <w:sz w:val="24"/>
          <w:szCs w:val="24"/>
        </w:rPr>
        <w:t>závazného stanoviska památkové péče vyskytovat restaurátorské průzkumy a práce</w:t>
      </w:r>
      <w:r w:rsidR="00652F6A" w:rsidRPr="002C731C">
        <w:rPr>
          <w:sz w:val="24"/>
          <w:szCs w:val="24"/>
        </w:rPr>
        <w:t>, bude vypracován soupis požadovaných průzkumů a restaurátorských</w:t>
      </w:r>
      <w:r w:rsidR="004A1171" w:rsidRPr="002C731C">
        <w:rPr>
          <w:sz w:val="24"/>
          <w:szCs w:val="24"/>
        </w:rPr>
        <w:t xml:space="preserve"> prací bez uvedení cen</w:t>
      </w:r>
      <w:r w:rsidR="005A59D0" w:rsidRPr="002C731C">
        <w:rPr>
          <w:sz w:val="24"/>
          <w:szCs w:val="24"/>
        </w:rPr>
        <w:t>;</w:t>
      </w:r>
      <w:r w:rsidR="004A1171" w:rsidRPr="002C731C">
        <w:rPr>
          <w:sz w:val="24"/>
          <w:szCs w:val="24"/>
        </w:rPr>
        <w:t xml:space="preserve"> tento soupis bude součástí objektu, ve kterém se restaurátorská činnost vyskytuje</w:t>
      </w:r>
      <w:r w:rsidR="000A3471" w:rsidRPr="002C731C">
        <w:rPr>
          <w:sz w:val="24"/>
          <w:szCs w:val="24"/>
        </w:rPr>
        <w:t>.</w:t>
      </w:r>
    </w:p>
    <w:p w14:paraId="23C6A9B6" w14:textId="75909320" w:rsidR="000013FA" w:rsidRPr="002C731C" w:rsidRDefault="007B3483" w:rsidP="00CC50B7">
      <w:pPr>
        <w:pStyle w:val="Odstavecseseznamem"/>
        <w:widowControl/>
        <w:numPr>
          <w:ilvl w:val="2"/>
          <w:numId w:val="7"/>
        </w:numPr>
        <w:tabs>
          <w:tab w:val="left" w:pos="567"/>
          <w:tab w:val="left" w:pos="1304"/>
        </w:tabs>
        <w:spacing w:before="120" w:after="120"/>
        <w:ind w:left="1276" w:hanging="709"/>
        <w:contextualSpacing w:val="0"/>
        <w:jc w:val="both"/>
        <w:rPr>
          <w:b/>
          <w:sz w:val="24"/>
          <w:szCs w:val="24"/>
        </w:rPr>
      </w:pPr>
      <w:r w:rsidRPr="002C731C">
        <w:rPr>
          <w:b/>
          <w:sz w:val="24"/>
          <w:szCs w:val="24"/>
        </w:rPr>
        <w:t>V</w:t>
      </w:r>
      <w:r w:rsidR="000013FA" w:rsidRPr="002C731C">
        <w:rPr>
          <w:b/>
          <w:sz w:val="24"/>
          <w:szCs w:val="24"/>
        </w:rPr>
        <w:t>ýkon autorského dozoru</w:t>
      </w:r>
      <w:r w:rsidR="00352884" w:rsidRPr="002C731C">
        <w:rPr>
          <w:b/>
          <w:sz w:val="24"/>
          <w:szCs w:val="24"/>
        </w:rPr>
        <w:t xml:space="preserve"> </w:t>
      </w:r>
      <w:r w:rsidRPr="002C731C">
        <w:rPr>
          <w:b/>
          <w:sz w:val="24"/>
          <w:szCs w:val="24"/>
        </w:rPr>
        <w:t xml:space="preserve">včetně poskytnutí součinnosti při výběru dodavatele stavby a </w:t>
      </w:r>
      <w:r w:rsidR="00352884" w:rsidRPr="002C731C">
        <w:rPr>
          <w:b/>
          <w:sz w:val="24"/>
          <w:szCs w:val="24"/>
        </w:rPr>
        <w:t>(fáze 6.)</w:t>
      </w:r>
      <w:r w:rsidR="000013FA" w:rsidRPr="002C731C">
        <w:rPr>
          <w:b/>
          <w:sz w:val="24"/>
          <w:szCs w:val="24"/>
        </w:rPr>
        <w:t xml:space="preserve">: </w:t>
      </w:r>
      <w:r w:rsidRPr="002C731C">
        <w:rPr>
          <w:b/>
          <w:sz w:val="24"/>
          <w:szCs w:val="24"/>
        </w:rPr>
        <w:t xml:space="preserve"> </w:t>
      </w:r>
    </w:p>
    <w:p w14:paraId="17696869" w14:textId="7F6A9494" w:rsidR="000013FA" w:rsidRPr="002C731C" w:rsidRDefault="007B3483" w:rsidP="00CC50B7">
      <w:pPr>
        <w:widowControl/>
        <w:tabs>
          <w:tab w:val="left" w:pos="567"/>
          <w:tab w:val="left" w:pos="1304"/>
        </w:tabs>
        <w:spacing w:before="120" w:after="120"/>
        <w:ind w:left="1304"/>
        <w:jc w:val="both"/>
        <w:rPr>
          <w:sz w:val="24"/>
          <w:szCs w:val="24"/>
        </w:rPr>
      </w:pPr>
      <w:r w:rsidRPr="002C731C">
        <w:rPr>
          <w:sz w:val="24"/>
          <w:szCs w:val="24"/>
        </w:rPr>
        <w:t>Výkon a</w:t>
      </w:r>
      <w:r w:rsidR="000013FA" w:rsidRPr="002C731C">
        <w:rPr>
          <w:sz w:val="24"/>
          <w:szCs w:val="24"/>
        </w:rPr>
        <w:t>utorského dozoru</w:t>
      </w:r>
      <w:r w:rsidR="000156DC" w:rsidRPr="002C731C">
        <w:rPr>
          <w:sz w:val="24"/>
          <w:szCs w:val="24"/>
        </w:rPr>
        <w:t xml:space="preserve"> </w:t>
      </w:r>
      <w:r w:rsidRPr="002C731C">
        <w:rPr>
          <w:sz w:val="24"/>
          <w:szCs w:val="24"/>
        </w:rPr>
        <w:t xml:space="preserve">a poskytnutí součinnosti bude </w:t>
      </w:r>
      <w:r w:rsidR="000156DC" w:rsidRPr="002C731C">
        <w:rPr>
          <w:sz w:val="24"/>
          <w:szCs w:val="24"/>
        </w:rPr>
        <w:t>v rámci této smlouvy</w:t>
      </w:r>
      <w:r w:rsidR="00CD1231" w:rsidRPr="002C731C">
        <w:rPr>
          <w:sz w:val="24"/>
          <w:szCs w:val="24"/>
        </w:rPr>
        <w:t xml:space="preserve"> </w:t>
      </w:r>
      <w:r w:rsidRPr="002C731C">
        <w:rPr>
          <w:sz w:val="24"/>
          <w:szCs w:val="24"/>
        </w:rPr>
        <w:t xml:space="preserve">pouze </w:t>
      </w:r>
      <w:r w:rsidR="00AB5607" w:rsidRPr="002C731C">
        <w:rPr>
          <w:sz w:val="24"/>
          <w:szCs w:val="24"/>
        </w:rPr>
        <w:t xml:space="preserve">v případě </w:t>
      </w:r>
      <w:r w:rsidRPr="002C731C">
        <w:rPr>
          <w:sz w:val="24"/>
          <w:szCs w:val="24"/>
        </w:rPr>
        <w:t>výběru dodavatele a následně realizace</w:t>
      </w:r>
      <w:r w:rsidR="00AB5607" w:rsidRPr="002C731C">
        <w:rPr>
          <w:sz w:val="24"/>
          <w:szCs w:val="24"/>
        </w:rPr>
        <w:t xml:space="preserve"> naprojektované stavby, nebo její části,</w:t>
      </w:r>
      <w:r w:rsidR="000156DC" w:rsidRPr="002C731C">
        <w:rPr>
          <w:sz w:val="24"/>
          <w:szCs w:val="24"/>
        </w:rPr>
        <w:t xml:space="preserve"> </w:t>
      </w:r>
      <w:r w:rsidR="00CD1231" w:rsidRPr="002C731C">
        <w:rPr>
          <w:sz w:val="24"/>
          <w:szCs w:val="24"/>
        </w:rPr>
        <w:t>na základě písemného požadavku objednatele</w:t>
      </w:r>
      <w:r w:rsidR="000156DC" w:rsidRPr="002C731C">
        <w:rPr>
          <w:sz w:val="24"/>
          <w:szCs w:val="24"/>
        </w:rPr>
        <w:t xml:space="preserve"> v předpokládaném rozsahu 300 hodin</w:t>
      </w:r>
      <w:r w:rsidR="00AB5607" w:rsidRPr="002C731C">
        <w:rPr>
          <w:sz w:val="24"/>
          <w:szCs w:val="24"/>
        </w:rPr>
        <w:t>.</w:t>
      </w:r>
      <w:r w:rsidR="000A1E00" w:rsidRPr="002C731C">
        <w:rPr>
          <w:sz w:val="24"/>
          <w:szCs w:val="24"/>
        </w:rPr>
        <w:t xml:space="preserve"> </w:t>
      </w:r>
      <w:r w:rsidR="00352884" w:rsidRPr="002C731C">
        <w:rPr>
          <w:sz w:val="24"/>
          <w:szCs w:val="24"/>
        </w:rPr>
        <w:t>Počet hodin pro výkon činnosti autorského dozoru je pouze odhadovaný. Fakturace bude pobíhat na základě skutečně odpracovaných hodin</w:t>
      </w:r>
      <w:r w:rsidRPr="002C731C">
        <w:rPr>
          <w:sz w:val="24"/>
          <w:szCs w:val="24"/>
        </w:rPr>
        <w:t>,</w:t>
      </w:r>
      <w:r w:rsidR="00352884" w:rsidRPr="002C731C">
        <w:rPr>
          <w:sz w:val="24"/>
          <w:szCs w:val="24"/>
        </w:rPr>
        <w:t xml:space="preserve"> dle odst. </w:t>
      </w:r>
      <w:proofErr w:type="gramStart"/>
      <w:r w:rsidR="00352884" w:rsidRPr="002C731C">
        <w:rPr>
          <w:sz w:val="24"/>
          <w:szCs w:val="24"/>
        </w:rPr>
        <w:t>5.5. této</w:t>
      </w:r>
      <w:proofErr w:type="gramEnd"/>
      <w:r w:rsidR="00352884" w:rsidRPr="002C731C">
        <w:rPr>
          <w:sz w:val="24"/>
          <w:szCs w:val="24"/>
        </w:rPr>
        <w:t xml:space="preserve"> smlouvy</w:t>
      </w:r>
      <w:r w:rsidRPr="002C731C">
        <w:rPr>
          <w:sz w:val="24"/>
          <w:szCs w:val="24"/>
        </w:rPr>
        <w:t>, vykonaných nejpozději do</w:t>
      </w:r>
      <w:r w:rsidR="00D4579E" w:rsidRPr="002C731C">
        <w:rPr>
          <w:sz w:val="24"/>
          <w:szCs w:val="24"/>
        </w:rPr>
        <w:t xml:space="preserve"> 31. 12. </w:t>
      </w:r>
      <w:r w:rsidR="000A1E00" w:rsidRPr="002C731C">
        <w:rPr>
          <w:sz w:val="24"/>
          <w:szCs w:val="24"/>
        </w:rPr>
        <w:t xml:space="preserve">2025. </w:t>
      </w:r>
      <w:r w:rsidR="002C082F" w:rsidRPr="002C731C">
        <w:rPr>
          <w:sz w:val="24"/>
          <w:szCs w:val="24"/>
        </w:rPr>
        <w:t xml:space="preserve"> </w:t>
      </w:r>
      <w:r w:rsidR="00701930" w:rsidRPr="002C731C">
        <w:rPr>
          <w:sz w:val="24"/>
          <w:szCs w:val="24"/>
        </w:rPr>
        <w:t xml:space="preserve">Vzhledem k tomu, že </w:t>
      </w:r>
      <w:r w:rsidR="00536530">
        <w:rPr>
          <w:sz w:val="24"/>
          <w:szCs w:val="24"/>
        </w:rPr>
        <w:t>o</w:t>
      </w:r>
      <w:r w:rsidR="00536530" w:rsidRPr="002C731C">
        <w:rPr>
          <w:sz w:val="24"/>
          <w:szCs w:val="24"/>
        </w:rPr>
        <w:t xml:space="preserve">bjednatel </w:t>
      </w:r>
      <w:r w:rsidR="00701930" w:rsidRPr="002C731C">
        <w:rPr>
          <w:sz w:val="24"/>
          <w:szCs w:val="24"/>
        </w:rPr>
        <w:t xml:space="preserve">předpokládá realizaci projektované stavby rozdělit </w:t>
      </w:r>
      <w:r w:rsidRPr="002C731C">
        <w:rPr>
          <w:sz w:val="24"/>
          <w:szCs w:val="24"/>
        </w:rPr>
        <w:t xml:space="preserve">dle ekonomických a provozních možností </w:t>
      </w:r>
      <w:r w:rsidR="00701930" w:rsidRPr="002C731C">
        <w:rPr>
          <w:sz w:val="24"/>
          <w:szCs w:val="24"/>
        </w:rPr>
        <w:t>na několik etap</w:t>
      </w:r>
      <w:r w:rsidRPr="002C731C">
        <w:rPr>
          <w:sz w:val="24"/>
          <w:szCs w:val="24"/>
        </w:rPr>
        <w:t>,</w:t>
      </w:r>
      <w:r w:rsidR="00701930" w:rsidRPr="002C731C">
        <w:rPr>
          <w:sz w:val="24"/>
          <w:szCs w:val="24"/>
        </w:rPr>
        <w:t xml:space="preserve"> </w:t>
      </w:r>
      <w:r w:rsidR="00E94887" w:rsidRPr="002C731C">
        <w:rPr>
          <w:sz w:val="24"/>
          <w:szCs w:val="24"/>
        </w:rPr>
        <w:t>které budou probíhat</w:t>
      </w:r>
      <w:r w:rsidR="00701930" w:rsidRPr="002C731C">
        <w:rPr>
          <w:sz w:val="24"/>
          <w:szCs w:val="24"/>
        </w:rPr>
        <w:t xml:space="preserve"> v delším </w:t>
      </w:r>
      <w:r w:rsidR="004A76F3" w:rsidRPr="002C731C">
        <w:rPr>
          <w:sz w:val="24"/>
          <w:szCs w:val="24"/>
        </w:rPr>
        <w:t>časovém úseku, si p</w:t>
      </w:r>
      <w:r w:rsidR="00D4579E" w:rsidRPr="002C731C">
        <w:rPr>
          <w:sz w:val="24"/>
          <w:szCs w:val="24"/>
        </w:rPr>
        <w:t xml:space="preserve">ro </w:t>
      </w:r>
      <w:r w:rsidR="00E94887" w:rsidRPr="002C731C">
        <w:rPr>
          <w:sz w:val="24"/>
          <w:szCs w:val="24"/>
        </w:rPr>
        <w:t xml:space="preserve">potřeby dalšího výkonu autorského dozoru nad rámec této smlouvy vyhradil </w:t>
      </w:r>
      <w:r w:rsidR="00536530">
        <w:rPr>
          <w:sz w:val="24"/>
          <w:szCs w:val="24"/>
        </w:rPr>
        <w:t>o</w:t>
      </w:r>
      <w:r w:rsidR="00536530" w:rsidRPr="002C731C">
        <w:rPr>
          <w:sz w:val="24"/>
          <w:szCs w:val="24"/>
        </w:rPr>
        <w:t xml:space="preserve">bjednatel </w:t>
      </w:r>
      <w:r w:rsidR="00E94887" w:rsidRPr="002C731C">
        <w:rPr>
          <w:sz w:val="24"/>
          <w:szCs w:val="24"/>
        </w:rPr>
        <w:t>v zadávací dokumentaci opční právo</w:t>
      </w:r>
      <w:r w:rsidR="006A32F8" w:rsidRPr="002C731C">
        <w:rPr>
          <w:sz w:val="24"/>
          <w:szCs w:val="24"/>
        </w:rPr>
        <w:t>, které spočívá v poskytnutí dalších služeb, tj. výkonu autorského dozoru</w:t>
      </w:r>
      <w:r w:rsidR="00DC2B7B" w:rsidRPr="002C731C">
        <w:rPr>
          <w:sz w:val="24"/>
          <w:szCs w:val="24"/>
        </w:rPr>
        <w:t xml:space="preserve"> v rozsahu dalších 100 hod.</w:t>
      </w:r>
      <w:r w:rsidR="006A32F8" w:rsidRPr="002C731C">
        <w:rPr>
          <w:sz w:val="24"/>
          <w:szCs w:val="24"/>
        </w:rPr>
        <w:t xml:space="preserve"> V případě uplatnění vyhrazené změny zahájí </w:t>
      </w:r>
      <w:r w:rsidR="00536530">
        <w:rPr>
          <w:sz w:val="24"/>
          <w:szCs w:val="24"/>
        </w:rPr>
        <w:t>o</w:t>
      </w:r>
      <w:r w:rsidR="00536530" w:rsidRPr="002C731C">
        <w:rPr>
          <w:sz w:val="24"/>
          <w:szCs w:val="24"/>
        </w:rPr>
        <w:t xml:space="preserve">bjednatel </w:t>
      </w:r>
      <w:r w:rsidR="006A32F8" w:rsidRPr="002C731C">
        <w:rPr>
          <w:sz w:val="24"/>
          <w:szCs w:val="24"/>
        </w:rPr>
        <w:t xml:space="preserve">jednací řízení bez uveřejnění podle § 66 a 67 ZZVZ. Zhotoviteli bude zaslána výzva k jednání a podání nabídky.  </w:t>
      </w:r>
      <w:r w:rsidR="00DC2B7B" w:rsidRPr="002C731C">
        <w:rPr>
          <w:sz w:val="24"/>
          <w:szCs w:val="24"/>
        </w:rPr>
        <w:t xml:space="preserve">Skutečná cena </w:t>
      </w:r>
      <w:r w:rsidR="00DC2B7B" w:rsidRPr="002C731C">
        <w:rPr>
          <w:sz w:val="24"/>
          <w:szCs w:val="24"/>
        </w:rPr>
        <w:lastRenderedPageBreak/>
        <w:t>nových služeb nesmí přesáhnout o více než 30</w:t>
      </w:r>
      <w:r w:rsidR="00FA694A">
        <w:rPr>
          <w:sz w:val="24"/>
          <w:szCs w:val="24"/>
        </w:rPr>
        <w:t xml:space="preserve"> </w:t>
      </w:r>
      <w:r w:rsidR="00DC2B7B" w:rsidRPr="002C731C">
        <w:rPr>
          <w:sz w:val="24"/>
          <w:szCs w:val="24"/>
        </w:rPr>
        <w:t>% předpokládanou hodnotu původních služeb ani nesmí přesáhnout 30</w:t>
      </w:r>
      <w:r w:rsidR="00627413">
        <w:rPr>
          <w:sz w:val="24"/>
          <w:szCs w:val="24"/>
        </w:rPr>
        <w:t xml:space="preserve"> </w:t>
      </w:r>
      <w:r w:rsidR="00DC2B7B" w:rsidRPr="002C731C">
        <w:rPr>
          <w:sz w:val="24"/>
          <w:szCs w:val="24"/>
        </w:rPr>
        <w:t xml:space="preserve">% skutečné ceny původních služeb. Pokud </w:t>
      </w:r>
      <w:r w:rsidR="00D4579E" w:rsidRPr="002C731C">
        <w:rPr>
          <w:sz w:val="24"/>
          <w:szCs w:val="24"/>
        </w:rPr>
        <w:t>budou</w:t>
      </w:r>
      <w:r w:rsidR="00DC2B7B" w:rsidRPr="002C731C">
        <w:rPr>
          <w:sz w:val="24"/>
          <w:szCs w:val="24"/>
        </w:rPr>
        <w:t xml:space="preserve"> podmínky splněny, </w:t>
      </w:r>
      <w:r w:rsidR="006A32F8" w:rsidRPr="002C731C">
        <w:rPr>
          <w:sz w:val="24"/>
          <w:szCs w:val="24"/>
        </w:rPr>
        <w:t>smluvní strany</w:t>
      </w:r>
      <w:r w:rsidR="00DC2B7B" w:rsidRPr="002C731C">
        <w:rPr>
          <w:sz w:val="24"/>
          <w:szCs w:val="24"/>
        </w:rPr>
        <w:t xml:space="preserve"> následně</w:t>
      </w:r>
      <w:r w:rsidR="006A32F8" w:rsidRPr="002C731C">
        <w:rPr>
          <w:sz w:val="24"/>
          <w:szCs w:val="24"/>
        </w:rPr>
        <w:t xml:space="preserve"> uzavřou dodatek. Výhradu lze využít do 3 let od uzavření </w:t>
      </w:r>
      <w:r w:rsidR="004A76F3" w:rsidRPr="002C731C">
        <w:rPr>
          <w:sz w:val="24"/>
          <w:szCs w:val="24"/>
        </w:rPr>
        <w:t xml:space="preserve">této </w:t>
      </w:r>
      <w:r w:rsidR="006A32F8" w:rsidRPr="002C731C">
        <w:rPr>
          <w:sz w:val="24"/>
          <w:szCs w:val="24"/>
        </w:rPr>
        <w:t>smlouvy</w:t>
      </w:r>
      <w:r w:rsidR="004A76F3" w:rsidRPr="002C731C">
        <w:rPr>
          <w:sz w:val="24"/>
          <w:szCs w:val="24"/>
        </w:rPr>
        <w:t xml:space="preserve">. </w:t>
      </w:r>
    </w:p>
    <w:p w14:paraId="41D74DF3" w14:textId="3256C3CC" w:rsidR="000013FA" w:rsidRPr="002C731C" w:rsidRDefault="000013FA" w:rsidP="00CC50B7">
      <w:pPr>
        <w:widowControl/>
        <w:tabs>
          <w:tab w:val="left" w:pos="567"/>
          <w:tab w:val="left" w:pos="1304"/>
        </w:tabs>
        <w:spacing w:before="120" w:after="120"/>
        <w:ind w:left="1304"/>
        <w:jc w:val="both"/>
        <w:rPr>
          <w:sz w:val="24"/>
          <w:szCs w:val="24"/>
        </w:rPr>
      </w:pPr>
      <w:r w:rsidRPr="002C731C">
        <w:rPr>
          <w:sz w:val="24"/>
          <w:szCs w:val="24"/>
        </w:rPr>
        <w:t>Zhotovitel buď sám, nebo ve spolupráci s poradci a specialisty bude</w:t>
      </w:r>
      <w:r w:rsidR="00CD1231" w:rsidRPr="002C731C">
        <w:rPr>
          <w:sz w:val="24"/>
          <w:szCs w:val="24"/>
        </w:rPr>
        <w:t xml:space="preserve"> při výběru dodavatele stavby a</w:t>
      </w:r>
      <w:r w:rsidRPr="002C731C">
        <w:rPr>
          <w:sz w:val="24"/>
          <w:szCs w:val="24"/>
        </w:rPr>
        <w:t xml:space="preserve"> během provádění a realizace stavby zastupovat zájmy objednatele, bude s ním konzultovat, radit mu, provádět pro něho autorský dozor (dále též jen </w:t>
      </w:r>
      <w:r w:rsidRPr="002C731C">
        <w:rPr>
          <w:i/>
          <w:sz w:val="24"/>
          <w:szCs w:val="24"/>
        </w:rPr>
        <w:t>„AD“</w:t>
      </w:r>
      <w:r w:rsidRPr="002C731C">
        <w:rPr>
          <w:sz w:val="24"/>
          <w:szCs w:val="24"/>
        </w:rPr>
        <w:t xml:space="preserve">) a jednat v jeho zájmu v rozsahu stanoveném touto smlouvou. </w:t>
      </w:r>
    </w:p>
    <w:p w14:paraId="7BD639E4" w14:textId="77777777" w:rsidR="000013FA" w:rsidRPr="002C731C" w:rsidRDefault="000013FA" w:rsidP="00CC50B7">
      <w:pPr>
        <w:widowControl/>
        <w:tabs>
          <w:tab w:val="left" w:pos="567"/>
          <w:tab w:val="left" w:pos="1304"/>
        </w:tabs>
        <w:spacing w:before="120" w:after="120"/>
        <w:ind w:left="1304"/>
        <w:jc w:val="both"/>
        <w:rPr>
          <w:sz w:val="24"/>
          <w:szCs w:val="24"/>
        </w:rPr>
      </w:pPr>
      <w:r w:rsidRPr="002C731C">
        <w:rPr>
          <w:sz w:val="24"/>
          <w:szCs w:val="24"/>
        </w:rPr>
        <w:t>V rámci výkonu autorského dozoru je předmětem plnění zabezpečení zejména těchto činností:</w:t>
      </w:r>
    </w:p>
    <w:p w14:paraId="1EC265C0" w14:textId="7B21674A" w:rsidR="00D4579E" w:rsidRPr="002C731C" w:rsidRDefault="00CD1231" w:rsidP="00CC50B7">
      <w:pPr>
        <w:pStyle w:val="Odstavecseseznamem"/>
        <w:numPr>
          <w:ilvl w:val="0"/>
          <w:numId w:val="4"/>
        </w:numPr>
        <w:tabs>
          <w:tab w:val="left" w:pos="1304"/>
          <w:tab w:val="left" w:pos="1661"/>
        </w:tabs>
        <w:spacing w:before="120" w:after="120"/>
        <w:jc w:val="both"/>
        <w:rPr>
          <w:sz w:val="24"/>
          <w:szCs w:val="24"/>
        </w:rPr>
      </w:pPr>
      <w:r w:rsidRPr="002C731C">
        <w:rPr>
          <w:sz w:val="24"/>
          <w:szCs w:val="24"/>
        </w:rPr>
        <w:t xml:space="preserve">poskytnutí součinnosti při výběru </w:t>
      </w:r>
      <w:r w:rsidR="00D4579E" w:rsidRPr="002C731C">
        <w:rPr>
          <w:sz w:val="24"/>
          <w:szCs w:val="24"/>
        </w:rPr>
        <w:t>zhotovitele vyprojektované</w:t>
      </w:r>
      <w:r w:rsidRPr="002C731C">
        <w:rPr>
          <w:sz w:val="24"/>
          <w:szCs w:val="24"/>
        </w:rPr>
        <w:t xml:space="preserve"> stavby - specifikaci předmětu plnění pro zadávací řízení pro výběr dodavatele stavby, aktualizace kontrolního rozpočtu pro stanovení předpokládané hodnoty zakázky, návrh časového harmonogramu výstavby, stanovení dalších podmínek výstavby (nad rámec projektové dokumentace a povolení stavby, s ohledem na požadavky </w:t>
      </w:r>
      <w:r w:rsidR="00AD6807">
        <w:rPr>
          <w:sz w:val="24"/>
          <w:szCs w:val="24"/>
        </w:rPr>
        <w:t>objednatele</w:t>
      </w:r>
      <w:r w:rsidR="00AD6807" w:rsidRPr="002C731C">
        <w:rPr>
          <w:sz w:val="24"/>
          <w:szCs w:val="24"/>
        </w:rPr>
        <w:t xml:space="preserve"> </w:t>
      </w:r>
      <w:r w:rsidRPr="002C731C">
        <w:rPr>
          <w:sz w:val="24"/>
          <w:szCs w:val="24"/>
        </w:rPr>
        <w:t xml:space="preserve">a uživatele objektu), spolupráce s </w:t>
      </w:r>
      <w:r w:rsidR="00AD6807">
        <w:rPr>
          <w:sz w:val="24"/>
          <w:szCs w:val="24"/>
        </w:rPr>
        <w:t>objednatelem</w:t>
      </w:r>
      <w:r w:rsidR="00AD6807" w:rsidRPr="002C731C">
        <w:rPr>
          <w:sz w:val="24"/>
          <w:szCs w:val="24"/>
        </w:rPr>
        <w:t xml:space="preserve"> </w:t>
      </w:r>
      <w:r w:rsidRPr="002C731C">
        <w:rPr>
          <w:sz w:val="24"/>
          <w:szCs w:val="24"/>
        </w:rPr>
        <w:t>při přípravě zadávací dokumentace;</w:t>
      </w:r>
      <w:r w:rsidR="00D4579E" w:rsidRPr="002C731C">
        <w:rPr>
          <w:sz w:val="24"/>
          <w:szCs w:val="24"/>
        </w:rPr>
        <w:t xml:space="preserve"> dále </w:t>
      </w:r>
      <w:r w:rsidRPr="002C731C">
        <w:rPr>
          <w:sz w:val="24"/>
          <w:szCs w:val="24"/>
        </w:rPr>
        <w:t xml:space="preserve">poskytnutí součinnosti v průběhu zadávacího řízení spočívající ve zpracování odpovědí nebo podkladů k reakci </w:t>
      </w:r>
      <w:r w:rsidR="00AD6807">
        <w:rPr>
          <w:sz w:val="24"/>
          <w:szCs w:val="24"/>
        </w:rPr>
        <w:t>objednatele</w:t>
      </w:r>
      <w:r w:rsidR="00AD6807" w:rsidRPr="002C731C">
        <w:rPr>
          <w:sz w:val="24"/>
          <w:szCs w:val="24"/>
        </w:rPr>
        <w:t xml:space="preserve"> </w:t>
      </w:r>
      <w:r w:rsidRPr="002C731C">
        <w:rPr>
          <w:sz w:val="24"/>
          <w:szCs w:val="24"/>
        </w:rPr>
        <w:t xml:space="preserve">na žádosti o vysvětlení, doplnění či změny zadávací dokumentace týkající se části technické – projektové dokumentace, soupisu prací či </w:t>
      </w:r>
      <w:r w:rsidR="00D4579E" w:rsidRPr="002C731C">
        <w:rPr>
          <w:sz w:val="24"/>
          <w:szCs w:val="24"/>
        </w:rPr>
        <w:t>výkazu výměr;</w:t>
      </w:r>
      <w:r w:rsidRPr="002C731C">
        <w:rPr>
          <w:sz w:val="24"/>
          <w:szCs w:val="24"/>
        </w:rPr>
        <w:t xml:space="preserve"> </w:t>
      </w:r>
    </w:p>
    <w:p w14:paraId="45A24379" w14:textId="7FA9F647" w:rsidR="00CD1231" w:rsidRPr="002C731C" w:rsidRDefault="00D4579E" w:rsidP="00CC50B7">
      <w:pPr>
        <w:pStyle w:val="Odstavecseseznamem"/>
        <w:numPr>
          <w:ilvl w:val="0"/>
          <w:numId w:val="4"/>
        </w:numPr>
        <w:tabs>
          <w:tab w:val="left" w:pos="1304"/>
          <w:tab w:val="left" w:pos="1661"/>
        </w:tabs>
        <w:spacing w:before="120" w:after="120"/>
        <w:jc w:val="both"/>
        <w:rPr>
          <w:sz w:val="24"/>
          <w:szCs w:val="24"/>
        </w:rPr>
      </w:pPr>
      <w:r w:rsidRPr="002C731C">
        <w:rPr>
          <w:sz w:val="24"/>
          <w:szCs w:val="24"/>
        </w:rPr>
        <w:t>s</w:t>
      </w:r>
      <w:r w:rsidR="00CD1231" w:rsidRPr="002C731C">
        <w:rPr>
          <w:sz w:val="24"/>
          <w:szCs w:val="24"/>
        </w:rPr>
        <w:t>oučinnost</w:t>
      </w:r>
      <w:r w:rsidR="002510DA" w:rsidRPr="002C731C">
        <w:rPr>
          <w:sz w:val="24"/>
          <w:szCs w:val="24"/>
        </w:rPr>
        <w:t xml:space="preserve"> při výběru zhotovitele vyprojektované stavby</w:t>
      </w:r>
      <w:r w:rsidR="00CD1231" w:rsidRPr="002C731C">
        <w:rPr>
          <w:sz w:val="24"/>
          <w:szCs w:val="24"/>
        </w:rPr>
        <w:t xml:space="preserve"> musí být poskytnuta </w:t>
      </w:r>
      <w:r w:rsidRPr="002C731C">
        <w:rPr>
          <w:sz w:val="24"/>
          <w:szCs w:val="24"/>
        </w:rPr>
        <w:t>ve lhůt</w:t>
      </w:r>
      <w:r w:rsidR="002510DA" w:rsidRPr="002C731C">
        <w:rPr>
          <w:sz w:val="24"/>
          <w:szCs w:val="24"/>
        </w:rPr>
        <w:t>ách uvedených</w:t>
      </w:r>
      <w:r w:rsidRPr="002C731C">
        <w:rPr>
          <w:sz w:val="24"/>
          <w:szCs w:val="24"/>
        </w:rPr>
        <w:t xml:space="preserve"> v čl. </w:t>
      </w:r>
      <w:proofErr w:type="gramStart"/>
      <w:r w:rsidRPr="002C731C">
        <w:rPr>
          <w:sz w:val="24"/>
          <w:szCs w:val="24"/>
        </w:rPr>
        <w:t>3.</w:t>
      </w:r>
      <w:r w:rsidR="004011C5" w:rsidRPr="002C731C">
        <w:rPr>
          <w:sz w:val="24"/>
          <w:szCs w:val="24"/>
        </w:rPr>
        <w:t>8</w:t>
      </w:r>
      <w:r w:rsidRPr="002C731C">
        <w:rPr>
          <w:sz w:val="24"/>
          <w:szCs w:val="24"/>
        </w:rPr>
        <w:t>. této</w:t>
      </w:r>
      <w:proofErr w:type="gramEnd"/>
      <w:r w:rsidRPr="002C731C">
        <w:rPr>
          <w:sz w:val="24"/>
          <w:szCs w:val="24"/>
        </w:rPr>
        <w:t xml:space="preserve"> smlouvy</w:t>
      </w:r>
      <w:r w:rsidR="002510DA" w:rsidRPr="002C731C">
        <w:rPr>
          <w:sz w:val="24"/>
          <w:szCs w:val="24"/>
        </w:rPr>
        <w:t>;</w:t>
      </w:r>
    </w:p>
    <w:p w14:paraId="6477DF21" w14:textId="77777777" w:rsidR="000013FA" w:rsidRPr="002C731C" w:rsidRDefault="000013FA" w:rsidP="00CC50B7">
      <w:pPr>
        <w:pStyle w:val="Odstavecseseznamem"/>
        <w:numPr>
          <w:ilvl w:val="0"/>
          <w:numId w:val="4"/>
        </w:numPr>
        <w:tabs>
          <w:tab w:val="left" w:pos="1304"/>
          <w:tab w:val="left" w:pos="1661"/>
        </w:tabs>
        <w:spacing w:before="120" w:after="120"/>
        <w:ind w:left="1661" w:hanging="357"/>
        <w:contextualSpacing w:val="0"/>
        <w:jc w:val="both"/>
        <w:rPr>
          <w:sz w:val="24"/>
          <w:szCs w:val="24"/>
        </w:rPr>
      </w:pPr>
      <w:r w:rsidRPr="002C731C">
        <w:rPr>
          <w:sz w:val="24"/>
          <w:szCs w:val="24"/>
        </w:rPr>
        <w:t>kontrola souladu realizace stavby s platnou projektovou dokumentací (soulad s vydanými správními rozhodnutími, soulad s platnou projektovou dokumentací z hlediska autorského, soulad s plněním dle zadávací dokumentace stavby a smlouvou, stanoviska k materiálům a výrobkům vzhledem ke srovnávacím standardům), a návrh opatření v případech, kdy zjistí odchylky od této dokumentace;</w:t>
      </w:r>
    </w:p>
    <w:p w14:paraId="65B7E634" w14:textId="77777777" w:rsidR="000013FA" w:rsidRPr="002C731C" w:rsidRDefault="000013FA" w:rsidP="00CC50B7">
      <w:pPr>
        <w:pStyle w:val="Odstavecseseznamem"/>
        <w:numPr>
          <w:ilvl w:val="0"/>
          <w:numId w:val="4"/>
        </w:numPr>
        <w:tabs>
          <w:tab w:val="left" w:pos="1304"/>
          <w:tab w:val="left" w:pos="1661"/>
        </w:tabs>
        <w:spacing w:before="120" w:after="120"/>
        <w:ind w:left="1661" w:hanging="357"/>
        <w:contextualSpacing w:val="0"/>
        <w:jc w:val="both"/>
        <w:rPr>
          <w:sz w:val="24"/>
          <w:szCs w:val="24"/>
        </w:rPr>
      </w:pPr>
      <w:r w:rsidRPr="002C731C">
        <w:rPr>
          <w:sz w:val="24"/>
          <w:szCs w:val="24"/>
        </w:rPr>
        <w:t>účast na jednáních během realizace stavby (předání a převzetí staveniště kontrolní dny, kontrolní prohlídky stavby, konzultace na staveništi);</w:t>
      </w:r>
    </w:p>
    <w:p w14:paraId="499A73EA" w14:textId="29CCF122" w:rsidR="0078030B" w:rsidRPr="002C731C" w:rsidRDefault="0078030B" w:rsidP="00CC50B7">
      <w:pPr>
        <w:pStyle w:val="Odstavecseseznamem"/>
        <w:numPr>
          <w:ilvl w:val="0"/>
          <w:numId w:val="4"/>
        </w:numPr>
        <w:tabs>
          <w:tab w:val="left" w:pos="1304"/>
          <w:tab w:val="left" w:pos="1661"/>
        </w:tabs>
        <w:spacing w:before="120" w:after="120"/>
        <w:ind w:left="1661" w:hanging="357"/>
        <w:contextualSpacing w:val="0"/>
        <w:jc w:val="both"/>
        <w:rPr>
          <w:sz w:val="24"/>
          <w:szCs w:val="24"/>
        </w:rPr>
      </w:pPr>
      <w:r w:rsidRPr="002C731C">
        <w:rPr>
          <w:sz w:val="24"/>
          <w:szCs w:val="24"/>
        </w:rPr>
        <w:t xml:space="preserve">součinnost s koordinátorem bezpečnosti a ochrany zdraví při práci stanoveným </w:t>
      </w:r>
      <w:r w:rsidR="00AD6807">
        <w:rPr>
          <w:sz w:val="24"/>
          <w:szCs w:val="24"/>
        </w:rPr>
        <w:t>objednatelem,</w:t>
      </w:r>
      <w:r w:rsidR="00AD6807" w:rsidRPr="002C731C">
        <w:rPr>
          <w:sz w:val="24"/>
          <w:szCs w:val="24"/>
        </w:rPr>
        <w:t xml:space="preserve"> </w:t>
      </w:r>
      <w:r w:rsidRPr="002C731C">
        <w:rPr>
          <w:sz w:val="24"/>
          <w:szCs w:val="24"/>
        </w:rPr>
        <w:t>a to po celou dobu přípravy a realizace vyprojektované stavby;</w:t>
      </w:r>
    </w:p>
    <w:p w14:paraId="5B074456" w14:textId="77777777" w:rsidR="000013FA" w:rsidRPr="002C731C" w:rsidRDefault="000013FA" w:rsidP="00CC50B7">
      <w:pPr>
        <w:pStyle w:val="Odstavecseseznamem"/>
        <w:numPr>
          <w:ilvl w:val="0"/>
          <w:numId w:val="4"/>
        </w:numPr>
        <w:tabs>
          <w:tab w:val="left" w:pos="1304"/>
          <w:tab w:val="left" w:pos="1661"/>
        </w:tabs>
        <w:spacing w:before="120" w:after="120"/>
        <w:ind w:left="1661" w:hanging="357"/>
        <w:contextualSpacing w:val="0"/>
        <w:jc w:val="both"/>
        <w:rPr>
          <w:sz w:val="24"/>
          <w:szCs w:val="24"/>
        </w:rPr>
      </w:pPr>
      <w:r w:rsidRPr="002C731C">
        <w:rPr>
          <w:sz w:val="24"/>
          <w:szCs w:val="24"/>
        </w:rPr>
        <w:t>součinnost při uvedení stavby do provozu;</w:t>
      </w:r>
    </w:p>
    <w:p w14:paraId="40D58337" w14:textId="77777777" w:rsidR="000013FA" w:rsidRPr="002C731C" w:rsidRDefault="000013FA" w:rsidP="00CC50B7">
      <w:pPr>
        <w:pStyle w:val="Odstavecseseznamem"/>
        <w:widowControl/>
        <w:numPr>
          <w:ilvl w:val="0"/>
          <w:numId w:val="4"/>
        </w:numPr>
        <w:tabs>
          <w:tab w:val="left" w:pos="142"/>
          <w:tab w:val="left" w:pos="1304"/>
          <w:tab w:val="left" w:pos="1661"/>
        </w:tabs>
        <w:spacing w:before="120" w:after="120"/>
        <w:ind w:left="1661" w:hanging="357"/>
        <w:contextualSpacing w:val="0"/>
        <w:jc w:val="both"/>
        <w:rPr>
          <w:sz w:val="24"/>
          <w:szCs w:val="24"/>
        </w:rPr>
      </w:pPr>
      <w:r w:rsidRPr="002C731C">
        <w:rPr>
          <w:sz w:val="24"/>
          <w:szCs w:val="24"/>
        </w:rPr>
        <w:t>dopracování či úpravy projektové dokumentace v případech, kdy je to pro pokračování provádění a realizaci stavby nezbytné či v případech, kdy je v předané projektové dokumentaci zřejmá vada;</w:t>
      </w:r>
    </w:p>
    <w:p w14:paraId="5A17A501" w14:textId="77777777" w:rsidR="000013FA" w:rsidRPr="002C731C" w:rsidRDefault="000013FA" w:rsidP="00CC50B7">
      <w:pPr>
        <w:pStyle w:val="Odstavecseseznamem"/>
        <w:widowControl/>
        <w:numPr>
          <w:ilvl w:val="0"/>
          <w:numId w:val="4"/>
        </w:numPr>
        <w:tabs>
          <w:tab w:val="left" w:pos="142"/>
          <w:tab w:val="left" w:pos="1304"/>
          <w:tab w:val="left" w:pos="1661"/>
        </w:tabs>
        <w:spacing w:before="120" w:after="120"/>
        <w:ind w:left="1661" w:hanging="357"/>
        <w:contextualSpacing w:val="0"/>
        <w:jc w:val="both"/>
        <w:rPr>
          <w:sz w:val="24"/>
          <w:szCs w:val="24"/>
        </w:rPr>
      </w:pPr>
      <w:r w:rsidRPr="002C731C">
        <w:rPr>
          <w:sz w:val="24"/>
          <w:szCs w:val="24"/>
        </w:rPr>
        <w:t>vydávání odborných stanovisek ke všem požadavkům účastníků výstavby, zejména pak technického dozoru a zhotovitele stavby;</w:t>
      </w:r>
    </w:p>
    <w:p w14:paraId="5821F0E7" w14:textId="77777777" w:rsidR="000013FA" w:rsidRPr="002C731C" w:rsidRDefault="000013FA" w:rsidP="00CC50B7">
      <w:pPr>
        <w:pStyle w:val="Odstavecseseznamem"/>
        <w:widowControl/>
        <w:numPr>
          <w:ilvl w:val="0"/>
          <w:numId w:val="4"/>
        </w:numPr>
        <w:tabs>
          <w:tab w:val="left" w:pos="142"/>
          <w:tab w:val="left" w:pos="1304"/>
          <w:tab w:val="left" w:pos="1661"/>
        </w:tabs>
        <w:spacing w:before="120" w:after="120"/>
        <w:ind w:left="1661" w:hanging="357"/>
        <w:contextualSpacing w:val="0"/>
        <w:jc w:val="both"/>
        <w:rPr>
          <w:sz w:val="24"/>
          <w:szCs w:val="24"/>
        </w:rPr>
      </w:pPr>
      <w:r w:rsidRPr="002C731C">
        <w:rPr>
          <w:sz w:val="24"/>
          <w:szCs w:val="24"/>
        </w:rPr>
        <w:t>uplatňování vlastních návrhů na úspory nákladů při provádění a realizaci stavby a návrhů, směřujících ke zhospodárnění budoucího provozu;</w:t>
      </w:r>
    </w:p>
    <w:p w14:paraId="2923AA15" w14:textId="77777777" w:rsidR="000013FA" w:rsidRPr="002C731C" w:rsidRDefault="000013FA" w:rsidP="00CC50B7">
      <w:pPr>
        <w:pStyle w:val="Odstavecseseznamem"/>
        <w:widowControl/>
        <w:numPr>
          <w:ilvl w:val="0"/>
          <w:numId w:val="4"/>
        </w:numPr>
        <w:tabs>
          <w:tab w:val="left" w:pos="142"/>
          <w:tab w:val="left" w:pos="1304"/>
          <w:tab w:val="left" w:pos="1661"/>
        </w:tabs>
        <w:spacing w:before="120" w:after="120"/>
        <w:ind w:left="1661" w:hanging="357"/>
        <w:contextualSpacing w:val="0"/>
        <w:jc w:val="both"/>
        <w:rPr>
          <w:sz w:val="24"/>
          <w:szCs w:val="24"/>
        </w:rPr>
      </w:pPr>
      <w:r w:rsidRPr="002C731C">
        <w:rPr>
          <w:sz w:val="24"/>
          <w:szCs w:val="24"/>
        </w:rPr>
        <w:t>kontrola stavebního deníku včetně zapsání stanovisek k zápisům zhotovitele stavby nebo technického dozoru ve stavebním deníku;</w:t>
      </w:r>
    </w:p>
    <w:p w14:paraId="5840AB23" w14:textId="77777777" w:rsidR="000013FA" w:rsidRPr="002C731C" w:rsidRDefault="000013FA" w:rsidP="00CC50B7">
      <w:pPr>
        <w:pStyle w:val="Odstavecseseznamem"/>
        <w:widowControl/>
        <w:numPr>
          <w:ilvl w:val="0"/>
          <w:numId w:val="4"/>
        </w:numPr>
        <w:tabs>
          <w:tab w:val="left" w:pos="142"/>
          <w:tab w:val="left" w:pos="1304"/>
          <w:tab w:val="left" w:pos="1661"/>
        </w:tabs>
        <w:spacing w:before="120" w:after="120"/>
        <w:ind w:left="1661" w:hanging="357"/>
        <w:contextualSpacing w:val="0"/>
        <w:jc w:val="both"/>
        <w:rPr>
          <w:sz w:val="24"/>
          <w:szCs w:val="24"/>
        </w:rPr>
      </w:pPr>
      <w:r w:rsidRPr="002C731C">
        <w:rPr>
          <w:sz w:val="24"/>
          <w:szCs w:val="24"/>
        </w:rPr>
        <w:t>poskytování stanovisek k požadavkům zhotovitele stavby na zvýšení rozsahu prací nebo dodávek, popřípadě na záměny materiálů a kontrola ceny nabízené zhotovitelem stavby za navrhované změny;</w:t>
      </w:r>
    </w:p>
    <w:p w14:paraId="43F250CE" w14:textId="77777777" w:rsidR="000013FA" w:rsidRPr="002C731C" w:rsidRDefault="000013FA" w:rsidP="00CC50B7">
      <w:pPr>
        <w:pStyle w:val="Odstavecseseznamem"/>
        <w:numPr>
          <w:ilvl w:val="0"/>
          <w:numId w:val="4"/>
        </w:numPr>
        <w:tabs>
          <w:tab w:val="left" w:pos="1304"/>
          <w:tab w:val="left" w:pos="1661"/>
        </w:tabs>
        <w:spacing w:before="120" w:after="120"/>
        <w:ind w:left="1661" w:hanging="357"/>
        <w:contextualSpacing w:val="0"/>
        <w:jc w:val="both"/>
        <w:rPr>
          <w:sz w:val="24"/>
          <w:szCs w:val="24"/>
        </w:rPr>
      </w:pPr>
      <w:r w:rsidRPr="002C731C">
        <w:rPr>
          <w:sz w:val="24"/>
          <w:szCs w:val="24"/>
        </w:rPr>
        <w:t xml:space="preserve">řešení odchylek stavby – změny stavby (jednání o změnách vyvolaných </w:t>
      </w:r>
      <w:r w:rsidRPr="002C731C">
        <w:rPr>
          <w:sz w:val="24"/>
          <w:szCs w:val="24"/>
        </w:rPr>
        <w:lastRenderedPageBreak/>
        <w:t>objednatelem nebo zhotovitelem stavby, vypracování alternativních řešení – technických, dispozičních, detailů a provedení, analýza důsledků změn, vyhodnocení dopadů doplňkových průzkumů, řešení změn stavby před dokončením, posouzení změn technického, materiálového a estetického charakteru).</w:t>
      </w:r>
    </w:p>
    <w:p w14:paraId="24785E7D" w14:textId="7087B623" w:rsidR="00961AF6" w:rsidRPr="002C731C" w:rsidRDefault="000013FA" w:rsidP="00CC50B7">
      <w:pPr>
        <w:widowControl/>
        <w:tabs>
          <w:tab w:val="left" w:pos="567"/>
          <w:tab w:val="left" w:pos="1304"/>
        </w:tabs>
        <w:spacing w:before="120" w:after="120"/>
        <w:ind w:left="1304"/>
        <w:jc w:val="both"/>
        <w:rPr>
          <w:sz w:val="24"/>
          <w:szCs w:val="24"/>
        </w:rPr>
      </w:pPr>
      <w:r w:rsidRPr="002C731C">
        <w:rPr>
          <w:sz w:val="24"/>
          <w:szCs w:val="24"/>
        </w:rPr>
        <w:t xml:space="preserve">Zhotovitel se zavazuje provádět aktualizaci, úpravu či doplňování projektové dokumentace v takových termínech, aby předešel zpoždění či přerušení realizace stavby.  </w:t>
      </w:r>
    </w:p>
    <w:p w14:paraId="0E72E6C3" w14:textId="56F826CA" w:rsidR="00267707" w:rsidRPr="002C731C" w:rsidRDefault="00267707" w:rsidP="00CC50B7">
      <w:pPr>
        <w:widowControl/>
        <w:tabs>
          <w:tab w:val="left" w:pos="567"/>
          <w:tab w:val="left" w:pos="1304"/>
        </w:tabs>
        <w:spacing w:before="120" w:after="120"/>
        <w:ind w:left="1304"/>
        <w:jc w:val="both"/>
        <w:rPr>
          <w:sz w:val="24"/>
          <w:szCs w:val="24"/>
        </w:rPr>
      </w:pPr>
      <w:r w:rsidRPr="002C731C">
        <w:rPr>
          <w:sz w:val="24"/>
          <w:szCs w:val="24"/>
        </w:rPr>
        <w:t>O každém jednání nebo kontrolním dni vyhotoví zhotovitel záznam, který nejpozději do 3 pracovních dní po konání jednání zašle objednateli, nebude-li mezi objednatelem a zhotovitelem ujednáno jinak.</w:t>
      </w:r>
    </w:p>
    <w:p w14:paraId="21635979" w14:textId="77777777" w:rsidR="00961AF6" w:rsidRPr="002C731C" w:rsidRDefault="00961AF6" w:rsidP="00CC50B7">
      <w:pPr>
        <w:widowControl/>
        <w:tabs>
          <w:tab w:val="left" w:pos="567"/>
          <w:tab w:val="left" w:pos="1304"/>
        </w:tabs>
        <w:spacing w:before="120" w:after="120"/>
        <w:ind w:left="1304"/>
        <w:jc w:val="both"/>
        <w:rPr>
          <w:sz w:val="24"/>
          <w:szCs w:val="24"/>
        </w:rPr>
      </w:pPr>
    </w:p>
    <w:p w14:paraId="397A5680" w14:textId="412400BD" w:rsidR="00961AF6" w:rsidRPr="002C731C" w:rsidRDefault="00961AF6"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Forma výstupů:</w:t>
      </w:r>
    </w:p>
    <w:p w14:paraId="0DCED33E" w14:textId="5FD640A1" w:rsidR="00961AF6" w:rsidRPr="002C731C" w:rsidRDefault="00961AF6" w:rsidP="00CC50B7">
      <w:pPr>
        <w:widowControl/>
        <w:tabs>
          <w:tab w:val="left" w:pos="851"/>
        </w:tabs>
        <w:spacing w:before="120" w:after="120"/>
        <w:ind w:left="567" w:firstLine="284"/>
        <w:jc w:val="both"/>
        <w:rPr>
          <w:sz w:val="24"/>
          <w:szCs w:val="24"/>
        </w:rPr>
      </w:pPr>
      <w:r w:rsidRPr="002C731C">
        <w:rPr>
          <w:sz w:val="24"/>
          <w:szCs w:val="24"/>
        </w:rPr>
        <w:t>Zhotovitel předá objednateli:</w:t>
      </w:r>
    </w:p>
    <w:p w14:paraId="403BBF16" w14:textId="79E9C6E2" w:rsidR="0048035E" w:rsidRPr="002C731C" w:rsidRDefault="0048035E"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d</w:t>
      </w:r>
      <w:r w:rsidR="002C4B6E" w:rsidRPr="002C731C">
        <w:rPr>
          <w:sz w:val="24"/>
          <w:szCs w:val="24"/>
        </w:rPr>
        <w:t>okumentac</w:t>
      </w:r>
      <w:r w:rsidRPr="002C731C">
        <w:rPr>
          <w:sz w:val="24"/>
          <w:szCs w:val="24"/>
        </w:rPr>
        <w:t>i</w:t>
      </w:r>
      <w:r w:rsidR="002C4B6E" w:rsidRPr="002C731C">
        <w:rPr>
          <w:sz w:val="24"/>
          <w:szCs w:val="24"/>
        </w:rPr>
        <w:t xml:space="preserve"> ke stavebnímu řízení</w:t>
      </w:r>
      <w:r w:rsidR="00E52D57" w:rsidRPr="002C731C">
        <w:rPr>
          <w:sz w:val="24"/>
          <w:szCs w:val="24"/>
        </w:rPr>
        <w:t xml:space="preserve"> (včetně dokladové části a PENB)</w:t>
      </w:r>
      <w:r w:rsidR="002C4B6E" w:rsidRPr="002C731C">
        <w:rPr>
          <w:sz w:val="24"/>
          <w:szCs w:val="24"/>
        </w:rPr>
        <w:t xml:space="preserve">: </w:t>
      </w:r>
    </w:p>
    <w:p w14:paraId="1DA41888" w14:textId="260ECE8D" w:rsidR="0048035E" w:rsidRPr="002C731C" w:rsidRDefault="002C4B6E"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pracovní verze</w:t>
      </w:r>
      <w:r w:rsidR="00C55BE5" w:rsidRPr="002C731C">
        <w:rPr>
          <w:sz w:val="24"/>
          <w:szCs w:val="24"/>
        </w:rPr>
        <w:t xml:space="preserve"> (hrubopis)</w:t>
      </w:r>
      <w:r w:rsidR="0048035E" w:rsidRPr="002C731C">
        <w:rPr>
          <w:sz w:val="24"/>
          <w:szCs w:val="24"/>
        </w:rPr>
        <w:t xml:space="preserve"> - tištěná papírová forma </w:t>
      </w:r>
      <w:r w:rsidR="001235D1" w:rsidRPr="002C731C">
        <w:rPr>
          <w:sz w:val="24"/>
          <w:szCs w:val="24"/>
        </w:rPr>
        <w:t xml:space="preserve">1x paré a </w:t>
      </w:r>
      <w:r w:rsidRPr="002C731C">
        <w:rPr>
          <w:sz w:val="24"/>
          <w:szCs w:val="24"/>
        </w:rPr>
        <w:t xml:space="preserve">1x </w:t>
      </w:r>
      <w:r w:rsidR="0048035E" w:rsidRPr="002C731C">
        <w:rPr>
          <w:sz w:val="24"/>
          <w:szCs w:val="24"/>
        </w:rPr>
        <w:t xml:space="preserve">elektronická </w:t>
      </w:r>
      <w:r w:rsidRPr="002C731C">
        <w:rPr>
          <w:sz w:val="24"/>
          <w:szCs w:val="24"/>
        </w:rPr>
        <w:t>forma</w:t>
      </w:r>
      <w:r w:rsidR="0048035E" w:rsidRPr="002C731C">
        <w:rPr>
          <w:sz w:val="24"/>
          <w:szCs w:val="24"/>
        </w:rPr>
        <w:t xml:space="preserve"> </w:t>
      </w:r>
      <w:r w:rsidR="004011C5" w:rsidRPr="002C731C">
        <w:rPr>
          <w:sz w:val="24"/>
          <w:szCs w:val="24"/>
        </w:rPr>
        <w:t xml:space="preserve">ve </w:t>
      </w:r>
      <w:r w:rsidR="0048035E" w:rsidRPr="002C731C">
        <w:rPr>
          <w:sz w:val="24"/>
          <w:szCs w:val="24"/>
        </w:rPr>
        <w:t>formát</w:t>
      </w:r>
      <w:r w:rsidR="004011C5" w:rsidRPr="002C731C">
        <w:rPr>
          <w:sz w:val="24"/>
          <w:szCs w:val="24"/>
        </w:rPr>
        <w:t>u</w:t>
      </w:r>
      <w:r w:rsidR="0048035E" w:rsidRPr="002C731C">
        <w:rPr>
          <w:sz w:val="24"/>
          <w:szCs w:val="24"/>
        </w:rPr>
        <w:t xml:space="preserve"> </w:t>
      </w:r>
      <w:proofErr w:type="spellStart"/>
      <w:r w:rsidR="00C82E3A" w:rsidRPr="002C731C">
        <w:rPr>
          <w:sz w:val="24"/>
          <w:szCs w:val="24"/>
        </w:rPr>
        <w:t>pdf</w:t>
      </w:r>
      <w:proofErr w:type="spellEnd"/>
      <w:r w:rsidR="0048035E" w:rsidRPr="002C731C">
        <w:rPr>
          <w:sz w:val="24"/>
          <w:szCs w:val="24"/>
        </w:rPr>
        <w:t xml:space="preserve">; elektronickou </w:t>
      </w:r>
      <w:r w:rsidR="00282E1F" w:rsidRPr="002C731C">
        <w:rPr>
          <w:sz w:val="24"/>
          <w:szCs w:val="24"/>
        </w:rPr>
        <w:t>f</w:t>
      </w:r>
      <w:r w:rsidR="0048035E" w:rsidRPr="002C731C">
        <w:rPr>
          <w:sz w:val="24"/>
          <w:szCs w:val="24"/>
        </w:rPr>
        <w:t>ormu je</w:t>
      </w:r>
      <w:r w:rsidRPr="002C731C">
        <w:rPr>
          <w:sz w:val="24"/>
          <w:szCs w:val="24"/>
        </w:rPr>
        <w:t xml:space="preserve"> </w:t>
      </w:r>
      <w:r w:rsidR="0048035E" w:rsidRPr="002C731C">
        <w:rPr>
          <w:sz w:val="24"/>
          <w:szCs w:val="24"/>
        </w:rPr>
        <w:t xml:space="preserve">možno zaslat </w:t>
      </w:r>
      <w:r w:rsidRPr="002C731C">
        <w:rPr>
          <w:sz w:val="24"/>
          <w:szCs w:val="24"/>
        </w:rPr>
        <w:t>prostřednictvím elektronické komunikace (e-mail nebo datová schránka)</w:t>
      </w:r>
      <w:r w:rsidR="0048035E" w:rsidRPr="002C731C">
        <w:rPr>
          <w:sz w:val="24"/>
          <w:szCs w:val="24"/>
        </w:rPr>
        <w:t>;</w:t>
      </w:r>
    </w:p>
    <w:p w14:paraId="1FAF5BEF" w14:textId="1E927776" w:rsidR="002C4B6E" w:rsidRPr="002C731C" w:rsidRDefault="002C4B6E"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čistopis</w:t>
      </w:r>
      <w:r w:rsidR="0048035E" w:rsidRPr="002C731C">
        <w:rPr>
          <w:sz w:val="24"/>
          <w:szCs w:val="24"/>
        </w:rPr>
        <w:t xml:space="preserve"> - tištěná papírová forma</w:t>
      </w:r>
      <w:r w:rsidRPr="002C731C">
        <w:rPr>
          <w:sz w:val="24"/>
          <w:szCs w:val="24"/>
        </w:rPr>
        <w:t xml:space="preserve"> </w:t>
      </w:r>
      <w:r w:rsidR="00377832" w:rsidRPr="002C731C">
        <w:rPr>
          <w:sz w:val="24"/>
          <w:szCs w:val="24"/>
        </w:rPr>
        <w:t>4</w:t>
      </w:r>
      <w:r w:rsidRPr="002C731C">
        <w:rPr>
          <w:sz w:val="24"/>
          <w:szCs w:val="24"/>
        </w:rPr>
        <w:t xml:space="preserve">x paré, 1x </w:t>
      </w:r>
      <w:r w:rsidR="0048035E" w:rsidRPr="002C731C">
        <w:rPr>
          <w:sz w:val="24"/>
          <w:szCs w:val="24"/>
        </w:rPr>
        <w:t>elektronická forma (</w:t>
      </w:r>
      <w:r w:rsidR="00453E8B" w:rsidRPr="002C731C">
        <w:rPr>
          <w:sz w:val="24"/>
          <w:szCs w:val="24"/>
        </w:rPr>
        <w:t>viz odst. 2.</w:t>
      </w:r>
      <w:r w:rsidR="00864E8B" w:rsidRPr="002C731C">
        <w:rPr>
          <w:sz w:val="24"/>
          <w:szCs w:val="24"/>
        </w:rPr>
        <w:t>3</w:t>
      </w:r>
      <w:r w:rsidR="00453E8B" w:rsidRPr="002C731C">
        <w:rPr>
          <w:sz w:val="24"/>
          <w:szCs w:val="24"/>
        </w:rPr>
        <w:t>.5</w:t>
      </w:r>
      <w:r w:rsidR="00AD6807" w:rsidRPr="002C731C">
        <w:rPr>
          <w:sz w:val="24"/>
          <w:szCs w:val="24"/>
        </w:rPr>
        <w:t>.)</w:t>
      </w:r>
      <w:r w:rsidR="00AD6807">
        <w:rPr>
          <w:sz w:val="24"/>
          <w:szCs w:val="24"/>
        </w:rPr>
        <w:t>.</w:t>
      </w:r>
    </w:p>
    <w:p w14:paraId="3E0D6FEE" w14:textId="5443143F" w:rsidR="0048035E" w:rsidRPr="002C731C" w:rsidRDefault="001235D1"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dokumentac</w:t>
      </w:r>
      <w:r w:rsidR="0048035E" w:rsidRPr="002C731C">
        <w:rPr>
          <w:sz w:val="24"/>
          <w:szCs w:val="24"/>
        </w:rPr>
        <w:t>i</w:t>
      </w:r>
      <w:r w:rsidRPr="002C731C">
        <w:rPr>
          <w:sz w:val="24"/>
          <w:szCs w:val="24"/>
        </w:rPr>
        <w:t xml:space="preserve"> k provedení stavby:</w:t>
      </w:r>
    </w:p>
    <w:p w14:paraId="7684C963" w14:textId="008C3D83" w:rsidR="0048035E" w:rsidRPr="002C731C" w:rsidRDefault="001235D1"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 xml:space="preserve"> pracovní verze</w:t>
      </w:r>
      <w:r w:rsidR="00C55BE5" w:rsidRPr="002C731C">
        <w:rPr>
          <w:sz w:val="24"/>
          <w:szCs w:val="24"/>
        </w:rPr>
        <w:t xml:space="preserve"> (hrubopis)</w:t>
      </w:r>
      <w:r w:rsidR="0048035E" w:rsidRPr="002C731C">
        <w:rPr>
          <w:sz w:val="24"/>
          <w:szCs w:val="24"/>
        </w:rPr>
        <w:t xml:space="preserve"> - tištěná papírová forma 1x paré a 1x elektronická forma </w:t>
      </w:r>
      <w:r w:rsidR="004011C5" w:rsidRPr="002C731C">
        <w:rPr>
          <w:sz w:val="24"/>
          <w:szCs w:val="24"/>
        </w:rPr>
        <w:t xml:space="preserve">ve </w:t>
      </w:r>
      <w:r w:rsidR="0048035E" w:rsidRPr="002C731C">
        <w:rPr>
          <w:sz w:val="24"/>
          <w:szCs w:val="24"/>
        </w:rPr>
        <w:t>formát</w:t>
      </w:r>
      <w:r w:rsidR="004011C5" w:rsidRPr="002C731C">
        <w:rPr>
          <w:sz w:val="24"/>
          <w:szCs w:val="24"/>
        </w:rPr>
        <w:t>u</w:t>
      </w:r>
      <w:r w:rsidR="0048035E" w:rsidRPr="002C731C">
        <w:rPr>
          <w:sz w:val="24"/>
          <w:szCs w:val="24"/>
        </w:rPr>
        <w:t xml:space="preserve"> </w:t>
      </w:r>
      <w:proofErr w:type="spellStart"/>
      <w:r w:rsidR="00C82E3A" w:rsidRPr="002C731C">
        <w:rPr>
          <w:sz w:val="24"/>
          <w:szCs w:val="24"/>
        </w:rPr>
        <w:t>pdf</w:t>
      </w:r>
      <w:proofErr w:type="spellEnd"/>
      <w:r w:rsidR="0048035E" w:rsidRPr="002C731C">
        <w:rPr>
          <w:sz w:val="24"/>
          <w:szCs w:val="24"/>
        </w:rPr>
        <w:t>;</w:t>
      </w:r>
      <w:r w:rsidRPr="002C731C">
        <w:rPr>
          <w:sz w:val="24"/>
          <w:szCs w:val="24"/>
        </w:rPr>
        <w:t xml:space="preserve"> </w:t>
      </w:r>
    </w:p>
    <w:p w14:paraId="7C3BD383" w14:textId="6D5A62C9" w:rsidR="002C4B6E" w:rsidRPr="002C731C" w:rsidRDefault="0048035E"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č</w:t>
      </w:r>
      <w:r w:rsidR="001235D1" w:rsidRPr="002C731C">
        <w:rPr>
          <w:sz w:val="24"/>
          <w:szCs w:val="24"/>
        </w:rPr>
        <w:t>istopis</w:t>
      </w:r>
      <w:r w:rsidRPr="002C731C">
        <w:rPr>
          <w:sz w:val="24"/>
          <w:szCs w:val="24"/>
        </w:rPr>
        <w:t xml:space="preserve"> - tištěná papírová forma</w:t>
      </w:r>
      <w:r w:rsidR="001235D1" w:rsidRPr="002C731C">
        <w:rPr>
          <w:sz w:val="24"/>
          <w:szCs w:val="24"/>
        </w:rPr>
        <w:t xml:space="preserve"> 6x paré, 1x </w:t>
      </w:r>
      <w:r w:rsidR="00282E1F" w:rsidRPr="002C731C">
        <w:rPr>
          <w:sz w:val="24"/>
          <w:szCs w:val="24"/>
        </w:rPr>
        <w:t>elektronická forma (</w:t>
      </w:r>
      <w:r w:rsidR="00453E8B" w:rsidRPr="002C731C">
        <w:rPr>
          <w:sz w:val="24"/>
          <w:szCs w:val="24"/>
        </w:rPr>
        <w:t>viz odst. 2.</w:t>
      </w:r>
      <w:r w:rsidR="001367A5" w:rsidRPr="002C731C">
        <w:rPr>
          <w:sz w:val="24"/>
          <w:szCs w:val="24"/>
        </w:rPr>
        <w:t>3</w:t>
      </w:r>
      <w:r w:rsidR="00453E8B" w:rsidRPr="002C731C">
        <w:rPr>
          <w:sz w:val="24"/>
          <w:szCs w:val="24"/>
        </w:rPr>
        <w:t>.5</w:t>
      </w:r>
      <w:r w:rsidR="00282E1F" w:rsidRPr="002C731C">
        <w:rPr>
          <w:sz w:val="24"/>
          <w:szCs w:val="24"/>
        </w:rPr>
        <w:t>.)</w:t>
      </w:r>
      <w:r w:rsidR="00AD6807">
        <w:rPr>
          <w:sz w:val="24"/>
          <w:szCs w:val="24"/>
        </w:rPr>
        <w:t>.</w:t>
      </w:r>
    </w:p>
    <w:p w14:paraId="2E64FD37" w14:textId="2C6C8BBB" w:rsidR="00282E1F" w:rsidRPr="002C731C" w:rsidRDefault="006B7474"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s</w:t>
      </w:r>
      <w:r w:rsidR="00961AF6" w:rsidRPr="002C731C">
        <w:rPr>
          <w:sz w:val="24"/>
          <w:szCs w:val="24"/>
        </w:rPr>
        <w:t>oupis stavebních prací, dodávek a služeb s výkazem výměr a kontrolní rozpočet</w:t>
      </w:r>
      <w:r w:rsidR="00282E1F" w:rsidRPr="002C731C">
        <w:rPr>
          <w:sz w:val="24"/>
          <w:szCs w:val="24"/>
        </w:rPr>
        <w:t>:</w:t>
      </w:r>
    </w:p>
    <w:p w14:paraId="206D8CD1" w14:textId="110C36AF" w:rsidR="00282E1F" w:rsidRPr="002C731C" w:rsidRDefault="00282E1F"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čistopis (oceněného i neoceněného) - 1 x tištěná papírová forma obou dokumentů s podpisem projektanta, 1x elektronická forma obou dokumentů (</w:t>
      </w:r>
      <w:r w:rsidR="00453E8B" w:rsidRPr="002C731C">
        <w:rPr>
          <w:sz w:val="24"/>
          <w:szCs w:val="24"/>
        </w:rPr>
        <w:t>viz odst. 2.</w:t>
      </w:r>
      <w:r w:rsidR="00E918BF" w:rsidRPr="002C731C">
        <w:rPr>
          <w:sz w:val="24"/>
          <w:szCs w:val="24"/>
        </w:rPr>
        <w:t>3</w:t>
      </w:r>
      <w:r w:rsidR="00453E8B" w:rsidRPr="002C731C">
        <w:rPr>
          <w:sz w:val="24"/>
          <w:szCs w:val="24"/>
        </w:rPr>
        <w:t>.5</w:t>
      </w:r>
      <w:r w:rsidR="00AD6807" w:rsidRPr="002C731C">
        <w:rPr>
          <w:sz w:val="24"/>
          <w:szCs w:val="24"/>
        </w:rPr>
        <w:t>.)</w:t>
      </w:r>
      <w:r w:rsidR="00AD6807">
        <w:rPr>
          <w:sz w:val="24"/>
          <w:szCs w:val="24"/>
        </w:rPr>
        <w:t>.</w:t>
      </w:r>
    </w:p>
    <w:p w14:paraId="6B5469D9" w14:textId="75666D33" w:rsidR="00282E1F" w:rsidRPr="002C731C" w:rsidRDefault="00203284"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projektová příprava a inženýrská činnost</w:t>
      </w:r>
      <w:r w:rsidR="00667370" w:rsidRPr="002C731C">
        <w:rPr>
          <w:sz w:val="24"/>
          <w:szCs w:val="24"/>
        </w:rPr>
        <w:t>:</w:t>
      </w:r>
    </w:p>
    <w:p w14:paraId="0F0B49D5" w14:textId="57441502" w:rsidR="00667370" w:rsidRPr="002C731C" w:rsidRDefault="00667370"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fotodokumentace výchozího stavu - 1x elektronická forma - formát *.</w:t>
      </w:r>
      <w:proofErr w:type="spellStart"/>
      <w:r w:rsidRPr="002C731C">
        <w:rPr>
          <w:sz w:val="24"/>
          <w:szCs w:val="24"/>
        </w:rPr>
        <w:t>pdf</w:t>
      </w:r>
      <w:proofErr w:type="spellEnd"/>
      <w:r w:rsidRPr="002C731C">
        <w:rPr>
          <w:sz w:val="24"/>
          <w:szCs w:val="24"/>
        </w:rPr>
        <w:t>, *.</w:t>
      </w:r>
      <w:proofErr w:type="spellStart"/>
      <w:r w:rsidRPr="002C731C">
        <w:rPr>
          <w:sz w:val="24"/>
          <w:szCs w:val="24"/>
        </w:rPr>
        <w:t>jpg</w:t>
      </w:r>
      <w:proofErr w:type="spellEnd"/>
      <w:r w:rsidRPr="002C731C">
        <w:rPr>
          <w:sz w:val="24"/>
          <w:szCs w:val="24"/>
        </w:rPr>
        <w:t xml:space="preserve"> předat </w:t>
      </w:r>
      <w:r w:rsidR="00536530">
        <w:rPr>
          <w:sz w:val="24"/>
          <w:szCs w:val="24"/>
        </w:rPr>
        <w:t>o</w:t>
      </w:r>
      <w:r w:rsidR="00536530" w:rsidRPr="002C731C">
        <w:rPr>
          <w:sz w:val="24"/>
          <w:szCs w:val="24"/>
        </w:rPr>
        <w:t xml:space="preserve">bjednateli </w:t>
      </w:r>
      <w:r w:rsidRPr="002C731C">
        <w:rPr>
          <w:sz w:val="24"/>
          <w:szCs w:val="24"/>
        </w:rPr>
        <w:t xml:space="preserve">na elektronickém nosiči CD/DVD nebo USB </w:t>
      </w:r>
      <w:proofErr w:type="spellStart"/>
      <w:r w:rsidRPr="002C731C">
        <w:rPr>
          <w:sz w:val="24"/>
          <w:szCs w:val="24"/>
        </w:rPr>
        <w:t>flash</w:t>
      </w:r>
      <w:proofErr w:type="spellEnd"/>
      <w:r w:rsidRPr="002C731C">
        <w:rPr>
          <w:sz w:val="24"/>
          <w:szCs w:val="24"/>
        </w:rPr>
        <w:t xml:space="preserve"> disku</w:t>
      </w:r>
      <w:r w:rsidR="00AD6807">
        <w:rPr>
          <w:sz w:val="24"/>
          <w:szCs w:val="24"/>
        </w:rPr>
        <w:t>;</w:t>
      </w:r>
    </w:p>
    <w:p w14:paraId="7578230D" w14:textId="7B02F281" w:rsidR="00667370" w:rsidRPr="002C731C" w:rsidRDefault="00667370" w:rsidP="00CC50B7">
      <w:pPr>
        <w:pStyle w:val="Odstavecseseznamem"/>
        <w:widowControl/>
        <w:numPr>
          <w:ilvl w:val="2"/>
          <w:numId w:val="21"/>
        </w:numPr>
        <w:tabs>
          <w:tab w:val="left" w:pos="567"/>
          <w:tab w:val="left" w:pos="1304"/>
        </w:tabs>
        <w:spacing w:before="120" w:after="120"/>
        <w:ind w:left="1702" w:hanging="284"/>
        <w:contextualSpacing w:val="0"/>
        <w:jc w:val="both"/>
        <w:rPr>
          <w:sz w:val="24"/>
          <w:szCs w:val="24"/>
        </w:rPr>
      </w:pPr>
      <w:r w:rsidRPr="002C731C">
        <w:rPr>
          <w:sz w:val="24"/>
          <w:szCs w:val="24"/>
        </w:rPr>
        <w:t xml:space="preserve">ostatní dokumenty (např. vyjádření správců sítí, stanoviska DOS, zápisy z jednání, </w:t>
      </w:r>
      <w:r w:rsidR="00453E8B" w:rsidRPr="002C731C">
        <w:rPr>
          <w:sz w:val="24"/>
          <w:szCs w:val="24"/>
        </w:rPr>
        <w:t>zprávy revizní, výsledky měření, průzkumů apod.)</w:t>
      </w:r>
      <w:r w:rsidRPr="002C731C">
        <w:rPr>
          <w:sz w:val="24"/>
          <w:szCs w:val="24"/>
        </w:rPr>
        <w:t>, které nejsou součástí dokladové části DSP</w:t>
      </w:r>
      <w:r w:rsidR="00453E8B" w:rsidRPr="002C731C">
        <w:rPr>
          <w:sz w:val="24"/>
          <w:szCs w:val="24"/>
        </w:rPr>
        <w:t xml:space="preserve"> - 1x elektronická forma - formát *.</w:t>
      </w:r>
      <w:proofErr w:type="spellStart"/>
      <w:r w:rsidR="00453E8B" w:rsidRPr="002C731C">
        <w:rPr>
          <w:sz w:val="24"/>
          <w:szCs w:val="24"/>
        </w:rPr>
        <w:t>pdf</w:t>
      </w:r>
      <w:proofErr w:type="spellEnd"/>
      <w:r w:rsidR="00453E8B" w:rsidRPr="002C731C">
        <w:rPr>
          <w:sz w:val="24"/>
          <w:szCs w:val="24"/>
        </w:rPr>
        <w:t xml:space="preserve"> předat </w:t>
      </w:r>
      <w:r w:rsidR="00536530">
        <w:rPr>
          <w:sz w:val="24"/>
          <w:szCs w:val="24"/>
        </w:rPr>
        <w:t>o</w:t>
      </w:r>
      <w:r w:rsidR="00536530" w:rsidRPr="002C731C">
        <w:rPr>
          <w:sz w:val="24"/>
          <w:szCs w:val="24"/>
        </w:rPr>
        <w:t xml:space="preserve">bjednateli </w:t>
      </w:r>
      <w:r w:rsidR="00453E8B" w:rsidRPr="002C731C">
        <w:rPr>
          <w:sz w:val="24"/>
          <w:szCs w:val="24"/>
        </w:rPr>
        <w:t xml:space="preserve">na elektronickém nosiči CD/DVD nebo USB </w:t>
      </w:r>
      <w:proofErr w:type="spellStart"/>
      <w:r w:rsidR="00453E8B" w:rsidRPr="002C731C">
        <w:rPr>
          <w:sz w:val="24"/>
          <w:szCs w:val="24"/>
        </w:rPr>
        <w:t>flash</w:t>
      </w:r>
      <w:proofErr w:type="spellEnd"/>
      <w:r w:rsidR="00453E8B" w:rsidRPr="002C731C">
        <w:rPr>
          <w:sz w:val="24"/>
          <w:szCs w:val="24"/>
        </w:rPr>
        <w:t xml:space="preserve"> disku</w:t>
      </w:r>
      <w:r w:rsidR="008A29F5">
        <w:rPr>
          <w:sz w:val="24"/>
          <w:szCs w:val="24"/>
        </w:rPr>
        <w:t>.</w:t>
      </w:r>
    </w:p>
    <w:p w14:paraId="154FF942" w14:textId="77777777" w:rsidR="00961AF6" w:rsidRPr="002C731C" w:rsidRDefault="00961AF6"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bookmarkStart w:id="0" w:name="Elektronická_forma_projektové_dokumentac"/>
      <w:r w:rsidRPr="002C731C">
        <w:rPr>
          <w:sz w:val="24"/>
          <w:szCs w:val="24"/>
        </w:rPr>
        <w:t>Elektronická forma dokumentace</w:t>
      </w:r>
      <w:bookmarkEnd w:id="0"/>
      <w:r w:rsidRPr="002C731C">
        <w:rPr>
          <w:sz w:val="24"/>
          <w:szCs w:val="24"/>
        </w:rPr>
        <w:t>:</w:t>
      </w:r>
    </w:p>
    <w:p w14:paraId="381A136C" w14:textId="4C330EDE" w:rsidR="00961AF6" w:rsidRPr="002C731C" w:rsidRDefault="00961AF6" w:rsidP="00CC50B7">
      <w:pPr>
        <w:pStyle w:val="Odstavecseseznamem"/>
        <w:widowControl/>
        <w:tabs>
          <w:tab w:val="left" w:pos="567"/>
          <w:tab w:val="left" w:pos="1304"/>
        </w:tabs>
        <w:spacing w:before="120" w:after="120"/>
        <w:ind w:left="1276"/>
        <w:contextualSpacing w:val="0"/>
        <w:jc w:val="both"/>
        <w:rPr>
          <w:sz w:val="24"/>
          <w:szCs w:val="24"/>
        </w:rPr>
      </w:pPr>
      <w:r w:rsidRPr="002C731C">
        <w:rPr>
          <w:sz w:val="24"/>
          <w:szCs w:val="24"/>
        </w:rPr>
        <w:t xml:space="preserve">Veškerá dokumentace, která má být odevzdána v elektronické podobě, bude objednateli předána na </w:t>
      </w:r>
      <w:r w:rsidR="00C82B08" w:rsidRPr="002C731C">
        <w:rPr>
          <w:sz w:val="24"/>
          <w:szCs w:val="24"/>
        </w:rPr>
        <w:t xml:space="preserve">elektronickém nosiči CD/DVD nebo USB </w:t>
      </w:r>
      <w:proofErr w:type="spellStart"/>
      <w:r w:rsidR="00C82B08" w:rsidRPr="002C731C">
        <w:rPr>
          <w:sz w:val="24"/>
          <w:szCs w:val="24"/>
        </w:rPr>
        <w:t>flash</w:t>
      </w:r>
      <w:proofErr w:type="spellEnd"/>
      <w:r w:rsidR="00C82B08" w:rsidRPr="002C731C">
        <w:rPr>
          <w:sz w:val="24"/>
          <w:szCs w:val="24"/>
        </w:rPr>
        <w:t xml:space="preserve"> disk </w:t>
      </w:r>
      <w:r w:rsidRPr="002C731C">
        <w:rPr>
          <w:sz w:val="24"/>
          <w:szCs w:val="24"/>
        </w:rPr>
        <w:t>se zajištěním antivirové ochrany, při nutném zachování kompatibility počítačového prostředí MS Windows a MS Office, ve formátech: *.</w:t>
      </w:r>
      <w:proofErr w:type="spellStart"/>
      <w:r w:rsidRPr="002C731C">
        <w:rPr>
          <w:sz w:val="24"/>
          <w:szCs w:val="24"/>
        </w:rPr>
        <w:t>pdf</w:t>
      </w:r>
      <w:proofErr w:type="spellEnd"/>
      <w:r w:rsidRPr="002C731C">
        <w:rPr>
          <w:sz w:val="24"/>
          <w:szCs w:val="24"/>
        </w:rPr>
        <w:t xml:space="preserve"> (textová i výkresová část), *.</w:t>
      </w:r>
      <w:proofErr w:type="spellStart"/>
      <w:r w:rsidRPr="002C731C">
        <w:rPr>
          <w:sz w:val="24"/>
          <w:szCs w:val="24"/>
        </w:rPr>
        <w:t>dwg</w:t>
      </w:r>
      <w:proofErr w:type="spellEnd"/>
      <w:r w:rsidRPr="002C731C">
        <w:rPr>
          <w:sz w:val="24"/>
          <w:szCs w:val="24"/>
        </w:rPr>
        <w:t xml:space="preserve"> a *.</w:t>
      </w:r>
      <w:proofErr w:type="spellStart"/>
      <w:r w:rsidRPr="002C731C">
        <w:rPr>
          <w:sz w:val="24"/>
          <w:szCs w:val="24"/>
        </w:rPr>
        <w:t>dgn</w:t>
      </w:r>
      <w:proofErr w:type="spellEnd"/>
      <w:r w:rsidRPr="002C731C">
        <w:rPr>
          <w:sz w:val="24"/>
          <w:szCs w:val="24"/>
        </w:rPr>
        <w:t xml:space="preserve"> (výkresová část – pro čtení a zápis), *.doc, *.</w:t>
      </w:r>
      <w:proofErr w:type="spellStart"/>
      <w:r w:rsidRPr="002C731C">
        <w:rPr>
          <w:sz w:val="24"/>
          <w:szCs w:val="24"/>
        </w:rPr>
        <w:t>docx</w:t>
      </w:r>
      <w:proofErr w:type="spellEnd"/>
      <w:r w:rsidRPr="002C731C">
        <w:rPr>
          <w:sz w:val="24"/>
          <w:szCs w:val="24"/>
        </w:rPr>
        <w:t xml:space="preserve"> (textová část). Soupisy prací s výkazy výměr včetně výkazů pro veškeré profese, oceněné i</w:t>
      </w:r>
      <w:r w:rsidR="008A29F5">
        <w:rPr>
          <w:sz w:val="24"/>
          <w:szCs w:val="24"/>
        </w:rPr>
        <w:t> </w:t>
      </w:r>
      <w:r w:rsidRPr="002C731C">
        <w:rPr>
          <w:sz w:val="24"/>
          <w:szCs w:val="24"/>
        </w:rPr>
        <w:t xml:space="preserve">neoceněné, budou </w:t>
      </w:r>
      <w:r w:rsidR="00E52D57" w:rsidRPr="002C731C">
        <w:rPr>
          <w:sz w:val="24"/>
          <w:szCs w:val="24"/>
        </w:rPr>
        <w:t xml:space="preserve">předávány </w:t>
      </w:r>
      <w:r w:rsidRPr="002C731C">
        <w:rPr>
          <w:sz w:val="24"/>
          <w:szCs w:val="24"/>
        </w:rPr>
        <w:t>ve formátu *.</w:t>
      </w:r>
      <w:proofErr w:type="spellStart"/>
      <w:r w:rsidRPr="002C731C">
        <w:rPr>
          <w:sz w:val="24"/>
          <w:szCs w:val="24"/>
        </w:rPr>
        <w:t>xls</w:t>
      </w:r>
      <w:proofErr w:type="spellEnd"/>
      <w:r w:rsidRPr="002C731C">
        <w:rPr>
          <w:sz w:val="24"/>
          <w:szCs w:val="24"/>
        </w:rPr>
        <w:t>, *.</w:t>
      </w:r>
      <w:proofErr w:type="spellStart"/>
      <w:r w:rsidRPr="002C731C">
        <w:rPr>
          <w:sz w:val="24"/>
          <w:szCs w:val="24"/>
        </w:rPr>
        <w:t>xlsx</w:t>
      </w:r>
      <w:proofErr w:type="spellEnd"/>
      <w:r w:rsidRPr="002C731C">
        <w:rPr>
          <w:sz w:val="24"/>
          <w:szCs w:val="24"/>
        </w:rPr>
        <w:t>, *.</w:t>
      </w:r>
      <w:proofErr w:type="spellStart"/>
      <w:r w:rsidR="00380B58" w:rsidRPr="002C731C">
        <w:rPr>
          <w:sz w:val="24"/>
          <w:szCs w:val="24"/>
        </w:rPr>
        <w:t>uniXML</w:t>
      </w:r>
      <w:proofErr w:type="spellEnd"/>
      <w:r w:rsidRPr="002C731C">
        <w:rPr>
          <w:sz w:val="24"/>
          <w:szCs w:val="24"/>
        </w:rPr>
        <w:t>, *.xc4</w:t>
      </w:r>
      <w:r w:rsidR="00282E1F" w:rsidRPr="002C731C">
        <w:rPr>
          <w:sz w:val="24"/>
          <w:szCs w:val="24"/>
        </w:rPr>
        <w:t xml:space="preserve"> a </w:t>
      </w:r>
      <w:r w:rsidR="00667370" w:rsidRPr="002C731C">
        <w:rPr>
          <w:sz w:val="24"/>
          <w:szCs w:val="24"/>
        </w:rPr>
        <w:t>*.</w:t>
      </w:r>
      <w:proofErr w:type="spellStart"/>
      <w:r w:rsidR="00282E1F" w:rsidRPr="002C731C">
        <w:rPr>
          <w:sz w:val="24"/>
          <w:szCs w:val="24"/>
        </w:rPr>
        <w:t>pdf</w:t>
      </w:r>
      <w:proofErr w:type="spellEnd"/>
      <w:r w:rsidR="00E52D57" w:rsidRPr="002C731C">
        <w:rPr>
          <w:sz w:val="24"/>
          <w:szCs w:val="24"/>
        </w:rPr>
        <w:t>.</w:t>
      </w:r>
    </w:p>
    <w:p w14:paraId="3324B4E6" w14:textId="77777777" w:rsidR="00D02DEA" w:rsidRPr="002C731C" w:rsidRDefault="00D02DEA" w:rsidP="00CC50B7">
      <w:pPr>
        <w:pStyle w:val="Odstavecseseznamem"/>
        <w:widowControl/>
        <w:tabs>
          <w:tab w:val="left" w:pos="567"/>
          <w:tab w:val="left" w:pos="1304"/>
        </w:tabs>
        <w:spacing w:before="120" w:after="120"/>
        <w:ind w:left="1276" w:hanging="709"/>
        <w:contextualSpacing w:val="0"/>
        <w:jc w:val="both"/>
        <w:rPr>
          <w:sz w:val="24"/>
          <w:szCs w:val="24"/>
        </w:rPr>
      </w:pPr>
    </w:p>
    <w:p w14:paraId="25DC27EC" w14:textId="2B4DC5A9" w:rsidR="00E374B9" w:rsidRPr="002C731C" w:rsidRDefault="00D02DEA"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lastRenderedPageBreak/>
        <w:t>Formální náležitosti plnění:</w:t>
      </w:r>
    </w:p>
    <w:p w14:paraId="2258AF70" w14:textId="0B20F170" w:rsidR="00D02DEA" w:rsidRPr="002C731C" w:rsidRDefault="00D02DEA"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Projektová dokumentace bude vypracována osobou oprávněnou) ke zpracování podle § 158 zákona č. 183/2006 Sb., o územním plánování a stavebním řádu (stavební zákon), ve znění pozdějších předpisů. Projektová dokumentace bude ve všech dílčích částech zpracována oprávněnou autorizovanou osobou dle zákona č. 360/1992 Sb., o výkonu povolání autorizovaných architektů a o výkonu povolání autorizovaných inženýrů a techniků činných ve výstavbě, ve znění pozdějších předpisů.</w:t>
      </w:r>
    </w:p>
    <w:p w14:paraId="3F4F2AF6" w14:textId="01B5EB4D" w:rsidR="00D02DEA" w:rsidRPr="002C731C" w:rsidRDefault="00D02DEA"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zhotoví projektovou dokumentaci v souladu s obecně závaznými právními předpisy, zejména podle zákona č. 183/2006 Sb., o územním plánování a</w:t>
      </w:r>
      <w:r w:rsidR="008A29F5">
        <w:rPr>
          <w:sz w:val="24"/>
          <w:szCs w:val="24"/>
        </w:rPr>
        <w:t> </w:t>
      </w:r>
      <w:r w:rsidRPr="002C731C">
        <w:rPr>
          <w:sz w:val="24"/>
          <w:szCs w:val="24"/>
        </w:rPr>
        <w:t>stavebním řádu (stavební zákon), vyhlášky č. 499/2006 Sb., o dokumentaci staveb, vyhlášky č. 268/2009 Sb., o technických požadavcích na stavby, vyhlášky č.</w:t>
      </w:r>
      <w:r w:rsidR="008A29F5">
        <w:rPr>
          <w:sz w:val="24"/>
          <w:szCs w:val="24"/>
        </w:rPr>
        <w:t> </w:t>
      </w:r>
      <w:r w:rsidRPr="002C731C">
        <w:rPr>
          <w:sz w:val="24"/>
          <w:szCs w:val="24"/>
        </w:rPr>
        <w:t>398/2009 Sb., o obecných technických požadavcích zabezpečujících bezbariérové užívání staveb, vyhlášky č. </w:t>
      </w:r>
      <w:r w:rsidR="008A29F5" w:rsidRPr="008A29F5">
        <w:rPr>
          <w:sz w:val="24"/>
          <w:szCs w:val="24"/>
        </w:rPr>
        <w:t>264/2020</w:t>
      </w:r>
      <w:r w:rsidRPr="002C731C">
        <w:rPr>
          <w:sz w:val="24"/>
          <w:szCs w:val="24"/>
        </w:rPr>
        <w:t xml:space="preserve"> Sb., o energetické náročnosti budov, vše ve znění pozdějších předpisů, a dalšími souvisejícími obecně závaznými předpisy a prováděcími vyhláškami. </w:t>
      </w:r>
    </w:p>
    <w:p w14:paraId="5B2FFFF3" w14:textId="77777777" w:rsidR="00D02DEA" w:rsidRPr="002C731C" w:rsidRDefault="00D02DEA"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Projektová dokumentace bude zpracována v souladu se zásadami památkové péče, tj. zejména v souladu se zákonem č. 20/1987 Sb., o státní památkové péči, ve znění pozdějších předpisů, a prováděcí vyhláškou č. 66/1988 Sb., kterou se provádí zákon České národní rady č. 20/1987 Sb., o státní památkové péči, ve znění pozdějších předpisů.</w:t>
      </w:r>
    </w:p>
    <w:p w14:paraId="5B7AEC49" w14:textId="77777777" w:rsidR="00D02DEA" w:rsidRPr="002C731C" w:rsidRDefault="00D02DEA"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Projektová dokumentace bude zpracována v souladu s požadavky zákona č. 309/2006 Sb., o zajištění dalších podmínek bezpečnosti a ochrany zdraví při práci, ve znění pozdějších předpisů, a to včetně stanovení podmínek pro provádění stavby z hlediska BOZP. </w:t>
      </w:r>
    </w:p>
    <w:p w14:paraId="2451B3E3" w14:textId="674E345F" w:rsidR="00D02DEA" w:rsidRPr="002C731C" w:rsidRDefault="00D02DEA"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Projektová dokumentace bude objednateli sloužit i k výběru zhotovitele stavby, zhotovitel je proto povinen při plnění této části předmětu díla přihlédnout k souvisejícím ustanovením </w:t>
      </w:r>
      <w:r w:rsidR="008A29F5">
        <w:rPr>
          <w:sz w:val="24"/>
          <w:szCs w:val="24"/>
        </w:rPr>
        <w:t>ZZVZ</w:t>
      </w:r>
      <w:r w:rsidRPr="002C731C">
        <w:rPr>
          <w:sz w:val="24"/>
          <w:szCs w:val="24"/>
        </w:rPr>
        <w:t xml:space="preserve">. </w:t>
      </w:r>
    </w:p>
    <w:p w14:paraId="0FB2A955" w14:textId="1FFFD80E" w:rsidR="005410B6" w:rsidRPr="002C731C" w:rsidRDefault="005410B6"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je povinen splňovat základní způsobilost, profesní způsobilost a</w:t>
      </w:r>
      <w:r w:rsidR="003524BA">
        <w:rPr>
          <w:sz w:val="24"/>
          <w:szCs w:val="24"/>
        </w:rPr>
        <w:t> </w:t>
      </w:r>
      <w:r w:rsidRPr="002C731C">
        <w:rPr>
          <w:sz w:val="24"/>
          <w:szCs w:val="24"/>
        </w:rPr>
        <w:t>technickou kvalifikaci v souladu s požadavky zadávací dokumentace a nabídkou, na základě které je tato smlouva uzavírána, a to po celou dobu trvání této smlouvy, a</w:t>
      </w:r>
      <w:r w:rsidR="003524BA">
        <w:rPr>
          <w:sz w:val="24"/>
          <w:szCs w:val="24"/>
        </w:rPr>
        <w:t> </w:t>
      </w:r>
      <w:r w:rsidRPr="002C731C">
        <w:rPr>
          <w:sz w:val="24"/>
          <w:szCs w:val="24"/>
        </w:rPr>
        <w:t xml:space="preserve">v případě, že byť jen jeden z předpokladů základní či profesní způsobilosti přestane splňovat, je povinen tuto skutečnost </w:t>
      </w:r>
      <w:r w:rsidR="00536530">
        <w:rPr>
          <w:sz w:val="24"/>
          <w:szCs w:val="24"/>
        </w:rPr>
        <w:t>o</w:t>
      </w:r>
      <w:r w:rsidR="00536530" w:rsidRPr="002C731C">
        <w:rPr>
          <w:sz w:val="24"/>
          <w:szCs w:val="24"/>
        </w:rPr>
        <w:t xml:space="preserve">bjednateli </w:t>
      </w:r>
      <w:r w:rsidRPr="002C731C">
        <w:rPr>
          <w:sz w:val="24"/>
          <w:szCs w:val="24"/>
        </w:rPr>
        <w:t xml:space="preserve">písemně oznámit nejpozději ve lhůtě pěti (5) pracovních dnů ode dne, kdy taková skutečnost nastala. Povinnost se vztahuje rovněž na všechny poddodavatele zhotovitele, kterými byla prokazována část profesní způsobilosti či technické kvalifikace. V případě, že Zhotovitel přestane splňovat byť jen některý z předpokladů základní či profesní způsobilosti a do patnácti (15) pracovních dnů nedoloží náhradní rovnocenné dokumenty, je </w:t>
      </w:r>
      <w:r w:rsidR="00536530">
        <w:rPr>
          <w:sz w:val="24"/>
          <w:szCs w:val="24"/>
        </w:rPr>
        <w:t>o</w:t>
      </w:r>
      <w:r w:rsidR="00536530" w:rsidRPr="002C731C">
        <w:rPr>
          <w:sz w:val="24"/>
          <w:szCs w:val="24"/>
        </w:rPr>
        <w:t xml:space="preserve">bjednatel </w:t>
      </w:r>
      <w:r w:rsidRPr="002C731C">
        <w:rPr>
          <w:sz w:val="24"/>
          <w:szCs w:val="24"/>
        </w:rPr>
        <w:t xml:space="preserve">oprávněn od této smlouvy odstoupit. V případě, že by v průběhu zpracování projektové dokumentace mělo dojít k výměně hlavního projektanta, jeho zástupce nebo vedoucího týmů projektantů uvedených jmenovitě v seznamu projektantů, který je přílohou této smlouvy, je </w:t>
      </w:r>
      <w:r w:rsidR="00AD6807">
        <w:rPr>
          <w:sz w:val="24"/>
          <w:szCs w:val="24"/>
        </w:rPr>
        <w:t>z</w:t>
      </w:r>
      <w:r w:rsidR="00AD6807" w:rsidRPr="002C731C">
        <w:rPr>
          <w:sz w:val="24"/>
          <w:szCs w:val="24"/>
        </w:rPr>
        <w:t xml:space="preserve">hotovitel </w:t>
      </w:r>
      <w:r w:rsidRPr="002C731C">
        <w:rPr>
          <w:sz w:val="24"/>
          <w:szCs w:val="24"/>
        </w:rPr>
        <w:t xml:space="preserve">povinen doložit </w:t>
      </w:r>
      <w:r w:rsidR="00536530">
        <w:rPr>
          <w:sz w:val="24"/>
          <w:szCs w:val="24"/>
        </w:rPr>
        <w:t>o</w:t>
      </w:r>
      <w:r w:rsidR="00536530" w:rsidRPr="002C731C">
        <w:rPr>
          <w:sz w:val="24"/>
          <w:szCs w:val="24"/>
        </w:rPr>
        <w:t xml:space="preserve">bjednateli </w:t>
      </w:r>
      <w:r w:rsidRPr="002C731C">
        <w:rPr>
          <w:sz w:val="24"/>
          <w:szCs w:val="24"/>
        </w:rPr>
        <w:t xml:space="preserve">doklady prokazující splnění minimálně stejných zkušeností, jaké byly prokazovány osobou uvedenou v seznamu. V případě výměny uvedené osoby/uvedených osob bude uzavřen dodatek ke smlouvě. V případě, že </w:t>
      </w:r>
      <w:r w:rsidR="00AD6807">
        <w:rPr>
          <w:sz w:val="24"/>
          <w:szCs w:val="24"/>
        </w:rPr>
        <w:t>z</w:t>
      </w:r>
      <w:r w:rsidR="00AD6807" w:rsidRPr="002C731C">
        <w:rPr>
          <w:sz w:val="24"/>
          <w:szCs w:val="24"/>
        </w:rPr>
        <w:t xml:space="preserve">hotovitel </w:t>
      </w:r>
      <w:r w:rsidRPr="002C731C">
        <w:rPr>
          <w:sz w:val="24"/>
          <w:szCs w:val="24"/>
        </w:rPr>
        <w:t xml:space="preserve">do patnácti (15) pracovních dnů nedoloží náhradní rovnocenné dokumenty, je Objednatel oprávněn od této smlouvy odstoupit. </w:t>
      </w:r>
    </w:p>
    <w:p w14:paraId="4BD8EA12" w14:textId="77777777" w:rsidR="005410B6" w:rsidRPr="002C731C" w:rsidRDefault="005410B6" w:rsidP="00CC50B7">
      <w:pPr>
        <w:pStyle w:val="Odstavecseseznamem"/>
        <w:widowControl/>
        <w:tabs>
          <w:tab w:val="left" w:pos="567"/>
          <w:tab w:val="left" w:pos="1304"/>
        </w:tabs>
        <w:spacing w:before="120" w:after="120"/>
        <w:ind w:left="1276"/>
        <w:contextualSpacing w:val="0"/>
        <w:jc w:val="both"/>
        <w:rPr>
          <w:sz w:val="24"/>
          <w:szCs w:val="24"/>
        </w:rPr>
      </w:pPr>
    </w:p>
    <w:p w14:paraId="30FB1369" w14:textId="77777777" w:rsidR="00AD5ADD" w:rsidRPr="002C731C" w:rsidRDefault="00AD5ADD"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lastRenderedPageBreak/>
        <w:t>Objednatel poskytne zhotoviteli tyto podklady:</w:t>
      </w:r>
    </w:p>
    <w:p w14:paraId="2B247EB5" w14:textId="49B5132C" w:rsidR="00AD5ADD" w:rsidRPr="002C731C" w:rsidRDefault="00AD5ADD" w:rsidP="00CC50B7">
      <w:pPr>
        <w:pStyle w:val="Odstavecseseznamem"/>
        <w:widowControl/>
        <w:numPr>
          <w:ilvl w:val="1"/>
          <w:numId w:val="17"/>
        </w:numPr>
        <w:tabs>
          <w:tab w:val="left" w:pos="1418"/>
        </w:tabs>
        <w:spacing w:before="120" w:after="120"/>
        <w:ind w:left="1418" w:hanging="567"/>
        <w:contextualSpacing w:val="0"/>
        <w:jc w:val="both"/>
        <w:rPr>
          <w:sz w:val="24"/>
        </w:rPr>
      </w:pPr>
      <w:r w:rsidRPr="002C731C">
        <w:rPr>
          <w:sz w:val="24"/>
        </w:rPr>
        <w:t>Dominikánský klášter – studie využití pro stěhování ZUŠ, zpracovaná v 12/2020 společností Atelier STOECKL s.r.o., nám. Kr. Jiřího z Poděbrad 6, 350 02 Cheb, IČO: 020 996 24 (dále také jen „studie“);</w:t>
      </w:r>
    </w:p>
    <w:p w14:paraId="0F4A1D77" w14:textId="733C5263" w:rsidR="00751AEC" w:rsidRPr="002C731C" w:rsidRDefault="00751AEC" w:rsidP="00CC50B7">
      <w:pPr>
        <w:pStyle w:val="Odstavecseseznamem"/>
        <w:widowControl/>
        <w:numPr>
          <w:ilvl w:val="1"/>
          <w:numId w:val="17"/>
        </w:numPr>
        <w:tabs>
          <w:tab w:val="left" w:pos="1418"/>
        </w:tabs>
        <w:spacing w:before="120" w:after="120"/>
        <w:ind w:left="1418" w:hanging="567"/>
        <w:contextualSpacing w:val="0"/>
        <w:jc w:val="both"/>
        <w:rPr>
          <w:sz w:val="24"/>
          <w:szCs w:val="24"/>
        </w:rPr>
      </w:pPr>
      <w:r w:rsidRPr="002C731C">
        <w:rPr>
          <w:sz w:val="24"/>
          <w:szCs w:val="24"/>
        </w:rPr>
        <w:t xml:space="preserve">zaměření objektu z roku 2007 (Ing. arch. </w:t>
      </w:r>
      <w:proofErr w:type="spellStart"/>
      <w:r w:rsidRPr="002C731C">
        <w:rPr>
          <w:sz w:val="24"/>
          <w:szCs w:val="24"/>
        </w:rPr>
        <w:t>Vystyd</w:t>
      </w:r>
      <w:proofErr w:type="spellEnd"/>
      <w:r w:rsidRPr="002C731C">
        <w:rPr>
          <w:sz w:val="24"/>
          <w:szCs w:val="24"/>
        </w:rPr>
        <w:t>)</w:t>
      </w:r>
      <w:r w:rsidR="008A29F5">
        <w:rPr>
          <w:sz w:val="24"/>
          <w:szCs w:val="24"/>
        </w:rPr>
        <w:t>;</w:t>
      </w:r>
      <w:r w:rsidRPr="002C731C">
        <w:rPr>
          <w:sz w:val="24"/>
          <w:szCs w:val="24"/>
        </w:rPr>
        <w:t xml:space="preserve"> </w:t>
      </w:r>
    </w:p>
    <w:p w14:paraId="0F76A580" w14:textId="6C31A63C" w:rsidR="00751AEC" w:rsidRPr="002C731C" w:rsidRDefault="00751AEC" w:rsidP="00CC50B7">
      <w:pPr>
        <w:pStyle w:val="Odstavecseseznamem"/>
        <w:widowControl/>
        <w:numPr>
          <w:ilvl w:val="1"/>
          <w:numId w:val="17"/>
        </w:numPr>
        <w:tabs>
          <w:tab w:val="left" w:pos="1418"/>
        </w:tabs>
        <w:spacing w:before="120" w:after="120"/>
        <w:ind w:left="1418" w:hanging="567"/>
        <w:contextualSpacing w:val="0"/>
        <w:jc w:val="both"/>
        <w:rPr>
          <w:sz w:val="24"/>
          <w:szCs w:val="24"/>
        </w:rPr>
      </w:pPr>
      <w:r w:rsidRPr="002C731C">
        <w:rPr>
          <w:sz w:val="24"/>
          <w:szCs w:val="24"/>
        </w:rPr>
        <w:t xml:space="preserve">stavebně technické posouzení objektů areálu bývalého Dominikánského kláštera 2007 (Ing. arch. </w:t>
      </w:r>
      <w:proofErr w:type="spellStart"/>
      <w:r w:rsidRPr="002C731C">
        <w:rPr>
          <w:sz w:val="24"/>
          <w:szCs w:val="24"/>
        </w:rPr>
        <w:t>Vystyd</w:t>
      </w:r>
      <w:proofErr w:type="spellEnd"/>
      <w:r w:rsidRPr="002C731C">
        <w:rPr>
          <w:sz w:val="24"/>
          <w:szCs w:val="24"/>
        </w:rPr>
        <w:t>)</w:t>
      </w:r>
      <w:r w:rsidR="008A29F5">
        <w:rPr>
          <w:sz w:val="24"/>
          <w:szCs w:val="24"/>
        </w:rPr>
        <w:t>;</w:t>
      </w:r>
    </w:p>
    <w:p w14:paraId="284C63BF" w14:textId="47C338D1" w:rsidR="00751AEC" w:rsidRPr="002C731C" w:rsidRDefault="00751AEC" w:rsidP="00CC50B7">
      <w:pPr>
        <w:pStyle w:val="Odstavecseseznamem"/>
        <w:widowControl/>
        <w:numPr>
          <w:ilvl w:val="1"/>
          <w:numId w:val="17"/>
        </w:numPr>
        <w:tabs>
          <w:tab w:val="left" w:pos="1418"/>
        </w:tabs>
        <w:spacing w:before="120" w:after="120"/>
        <w:ind w:left="1418" w:hanging="567"/>
        <w:contextualSpacing w:val="0"/>
        <w:jc w:val="both"/>
        <w:rPr>
          <w:sz w:val="24"/>
          <w:szCs w:val="24"/>
        </w:rPr>
      </w:pPr>
      <w:r w:rsidRPr="002C731C">
        <w:rPr>
          <w:sz w:val="24"/>
          <w:szCs w:val="24"/>
        </w:rPr>
        <w:t>stavebně historický průzkum z 2016 (Ing. arch. Jan Pešta)</w:t>
      </w:r>
      <w:r w:rsidR="008A29F5">
        <w:rPr>
          <w:sz w:val="24"/>
          <w:szCs w:val="24"/>
        </w:rPr>
        <w:t>;</w:t>
      </w:r>
    </w:p>
    <w:p w14:paraId="321DBE3F" w14:textId="77777777" w:rsidR="00AD5ADD" w:rsidRPr="002C731C" w:rsidRDefault="00AD5ADD" w:rsidP="00CC50B7">
      <w:pPr>
        <w:pStyle w:val="Odstavecseseznamem"/>
        <w:widowControl/>
        <w:numPr>
          <w:ilvl w:val="1"/>
          <w:numId w:val="17"/>
        </w:numPr>
        <w:tabs>
          <w:tab w:val="left" w:pos="1418"/>
        </w:tabs>
        <w:spacing w:before="120" w:after="120"/>
        <w:ind w:left="1418" w:hanging="567"/>
        <w:contextualSpacing w:val="0"/>
        <w:jc w:val="both"/>
        <w:rPr>
          <w:sz w:val="24"/>
          <w:szCs w:val="24"/>
        </w:rPr>
      </w:pPr>
      <w:r w:rsidRPr="002C731C">
        <w:rPr>
          <w:sz w:val="24"/>
          <w:szCs w:val="24"/>
        </w:rPr>
        <w:t>pasporty stávajících výplní stavebních otvorů;</w:t>
      </w:r>
    </w:p>
    <w:p w14:paraId="3A183E38" w14:textId="77777777" w:rsidR="00AD5ADD" w:rsidRPr="002C731C" w:rsidRDefault="00AD5ADD" w:rsidP="00CC50B7">
      <w:pPr>
        <w:pStyle w:val="Odstavecseseznamem"/>
        <w:widowControl/>
        <w:numPr>
          <w:ilvl w:val="1"/>
          <w:numId w:val="17"/>
        </w:numPr>
        <w:tabs>
          <w:tab w:val="left" w:pos="1418"/>
        </w:tabs>
        <w:spacing w:before="120" w:after="120"/>
        <w:ind w:left="1418" w:hanging="567"/>
        <w:contextualSpacing w:val="0"/>
        <w:jc w:val="both"/>
        <w:rPr>
          <w:sz w:val="24"/>
        </w:rPr>
      </w:pPr>
      <w:r w:rsidRPr="002C731C">
        <w:rPr>
          <w:sz w:val="24"/>
        </w:rPr>
        <w:t>technický průzkum dřevěných konstrukcí krovů se stavebně historickým vyhodnocením a návrhem řešení oprav;</w:t>
      </w:r>
    </w:p>
    <w:p w14:paraId="4F17C12F" w14:textId="77777777" w:rsidR="00AD5ADD" w:rsidRPr="002C731C" w:rsidRDefault="00AD5ADD" w:rsidP="00CC50B7">
      <w:pPr>
        <w:pStyle w:val="Odstavecseseznamem"/>
        <w:widowControl/>
        <w:numPr>
          <w:ilvl w:val="1"/>
          <w:numId w:val="17"/>
        </w:numPr>
        <w:tabs>
          <w:tab w:val="left" w:pos="1418"/>
        </w:tabs>
        <w:spacing w:before="120" w:after="120"/>
        <w:ind w:left="1418" w:hanging="567"/>
        <w:contextualSpacing w:val="0"/>
        <w:jc w:val="both"/>
        <w:rPr>
          <w:sz w:val="24"/>
        </w:rPr>
      </w:pPr>
      <w:r w:rsidRPr="002C731C">
        <w:rPr>
          <w:sz w:val="24"/>
        </w:rPr>
        <w:t>technický průzkum podlah s technologickým návrhem jejich rekonstrukce;</w:t>
      </w:r>
    </w:p>
    <w:p w14:paraId="35A25DF3" w14:textId="3B1ED8EE" w:rsidR="00AD5ADD" w:rsidRPr="002C731C" w:rsidRDefault="00AD5ADD" w:rsidP="00CC50B7">
      <w:pPr>
        <w:pStyle w:val="Odstavecseseznamem"/>
        <w:widowControl/>
        <w:numPr>
          <w:ilvl w:val="1"/>
          <w:numId w:val="17"/>
        </w:numPr>
        <w:tabs>
          <w:tab w:val="left" w:pos="1418"/>
        </w:tabs>
        <w:spacing w:before="120" w:after="120"/>
        <w:ind w:left="1418" w:hanging="567"/>
        <w:contextualSpacing w:val="0"/>
        <w:jc w:val="both"/>
        <w:rPr>
          <w:sz w:val="24"/>
        </w:rPr>
      </w:pPr>
      <w:r w:rsidRPr="002C731C">
        <w:rPr>
          <w:sz w:val="24"/>
        </w:rPr>
        <w:t>geodetické výškové zaměření vstupů do objektu a vnějších rohů budov.</w:t>
      </w:r>
    </w:p>
    <w:p w14:paraId="666D9F38" w14:textId="5A0E1DD9" w:rsidR="00B4267B" w:rsidRPr="002C731C" w:rsidRDefault="00B4267B"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bere na zřetel, že objekt je nemovitá kulturní památka zapsaná do seznamu nemovitých kulturních památek ČR pod rejstříkovým číslem 30126/4-3712, je tedy kulturní památkou ve smyslu zákona č. 20/1987 Sb. Současně leží na území městské památkové rezervace (dále MPR) Cheb, zřízené Výnosem MK ČSR čj. 16.429/81-VI/1 ze dne 6. 10. 1981 o prohlášení historického jádra města Chebu za památkovou rezervaci (výnos nahradil starší zřízení MPR Cheb v 50. letech 20. století).</w:t>
      </w:r>
    </w:p>
    <w:p w14:paraId="4E384D6A" w14:textId="339B8FC7" w:rsidR="00AF5FD0" w:rsidRPr="002C731C" w:rsidRDefault="00AF5FD0"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Objednatel se zavazuje umožnit zhotoviteli prohlídku projektované stavby a provedení potřebných doplňujících zaměření, průzkumů, zkoušek, sond a kontrol. Zhotovitel se při vstupech do objektu (zaměřování, sběr dat atd.) bude řídit pokyny provozovatele budovy, který má dotčené budovy svěřené k užívání a s předstihem si u něho zajistní termín přístupu do objektů v nezbytném rozsahu. </w:t>
      </w:r>
      <w:proofErr w:type="gramStart"/>
      <w:r w:rsidR="00536530">
        <w:rPr>
          <w:sz w:val="24"/>
        </w:rPr>
        <w:t>o</w:t>
      </w:r>
      <w:r w:rsidR="00536530" w:rsidRPr="002C731C">
        <w:rPr>
          <w:sz w:val="24"/>
        </w:rPr>
        <w:t>bjednatel</w:t>
      </w:r>
      <w:proofErr w:type="gramEnd"/>
      <w:r w:rsidR="00536530" w:rsidRPr="002C731C">
        <w:rPr>
          <w:sz w:val="24"/>
        </w:rPr>
        <w:t xml:space="preserve"> </w:t>
      </w:r>
      <w:r w:rsidRPr="002C731C">
        <w:rPr>
          <w:sz w:val="24"/>
        </w:rPr>
        <w:t xml:space="preserve">zajistí součinnost provozovatele budovy. </w:t>
      </w:r>
    </w:p>
    <w:p w14:paraId="4896864E" w14:textId="488F4C1C" w:rsidR="001837A4" w:rsidRPr="002C731C" w:rsidRDefault="001837A4"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Smluvní strany se dohodly, že v rámci procesu tvorby projektové dokumentace bude kladen důraz na vzájemnou komunikaci mezi objednatelem a zhotovitelem. Tato vzájemná komunikace bude realizována na platformě osobních </w:t>
      </w:r>
      <w:r w:rsidR="002E76B9" w:rsidRPr="002C731C">
        <w:rPr>
          <w:sz w:val="24"/>
        </w:rPr>
        <w:t xml:space="preserve">koordinačních </w:t>
      </w:r>
      <w:r w:rsidRPr="002C731C">
        <w:rPr>
          <w:sz w:val="24"/>
        </w:rPr>
        <w:t>schůzek zástupců objednatele a zhotovitele. Podnět ke svolání koordinační schůzky mohou dát obě smluvní strany.</w:t>
      </w:r>
      <w:r w:rsidR="002E76B9" w:rsidRPr="002C731C">
        <w:rPr>
          <w:sz w:val="24"/>
        </w:rPr>
        <w:t xml:space="preserve"> Koordinační schůzky mezi objednatelem a zhotovitelem se budou konat minimálně 1x za 14 dnů, pokud nebude mezi smluvními stranami ujednáno jinak. </w:t>
      </w:r>
    </w:p>
    <w:p w14:paraId="3CB7E466" w14:textId="49AAE838" w:rsidR="001837A4" w:rsidRPr="002C731C" w:rsidRDefault="001837A4"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Rozpracovaná projektová dokumentace a navrhovaná řešení jednotlivých částí obnovy objektu budou průběžně konzultována a odsouhlasována zástupci objednatele a dotčenými orgány státní památkové péče. Zhotovitel se zavazuje při vytváření projektové dokumentace spolupracovat se stavebním úřadem a orgány památkové péče, jakož i dalšími příslušnými institucemi, a zavazuje se zapracovat do projektové dokumentace všechny jejich připomínky.</w:t>
      </w:r>
      <w:r w:rsidR="00AD5ADD" w:rsidRPr="002C731C">
        <w:rPr>
          <w:sz w:val="24"/>
        </w:rPr>
        <w:t xml:space="preserve"> </w:t>
      </w:r>
    </w:p>
    <w:p w14:paraId="43997C05" w14:textId="33F04263" w:rsidR="001837A4" w:rsidRPr="002C731C" w:rsidRDefault="002F7FCA"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Objednatel si vyhrazuje právo na nezávislé posouzení navrženého technického řešení. </w:t>
      </w:r>
    </w:p>
    <w:p w14:paraId="7565EF36" w14:textId="26BF16E5" w:rsidR="0078030B" w:rsidRPr="002C731C" w:rsidRDefault="0078030B"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Předpokládaná hodnota provedení stavby činí 150 000 000 Kč bez DPH. Zhotovitel projektové dokumentace bude veden snahou a</w:t>
      </w:r>
      <w:r w:rsidR="00B14188" w:rsidRPr="002C731C">
        <w:rPr>
          <w:sz w:val="24"/>
        </w:rPr>
        <w:t> </w:t>
      </w:r>
      <w:r w:rsidRPr="002C731C">
        <w:rPr>
          <w:sz w:val="24"/>
        </w:rPr>
        <w:t>zájmem o maximální hospodárnost a</w:t>
      </w:r>
      <w:r w:rsidR="008A29F5">
        <w:rPr>
          <w:sz w:val="24"/>
        </w:rPr>
        <w:t> </w:t>
      </w:r>
      <w:r w:rsidRPr="002C731C">
        <w:rPr>
          <w:sz w:val="24"/>
        </w:rPr>
        <w:t>ekonomickou výhodnost celkového řešení stavby (stavebních prací).</w:t>
      </w:r>
    </w:p>
    <w:p w14:paraId="01A7DF8E" w14:textId="3A2A0A63" w:rsidR="00AD5ADD" w:rsidRPr="002C731C" w:rsidRDefault="001837A4"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potvrzuje, že se v plném rozsahu seznámil se zadáním díla a jeho rozsahem. Jsou mu známy technické, kvalitativní a jiné podmínky nezbytné k realizaci díla a disponuje takovými odbornými znalostmi, zkušenostmi a kapacitami, které jsou k provedení díla nezbytné.</w:t>
      </w:r>
    </w:p>
    <w:p w14:paraId="0F740800" w14:textId="77777777" w:rsidR="00E91671" w:rsidRPr="002C731C" w:rsidRDefault="00E91671" w:rsidP="00CC50B7">
      <w:pPr>
        <w:pStyle w:val="Odstavecseseznamem"/>
        <w:widowControl/>
        <w:numPr>
          <w:ilvl w:val="0"/>
          <w:numId w:val="7"/>
        </w:numPr>
        <w:tabs>
          <w:tab w:val="left" w:pos="567"/>
          <w:tab w:val="left" w:pos="1304"/>
        </w:tabs>
        <w:spacing w:before="120" w:after="120"/>
        <w:ind w:left="539" w:hanging="539"/>
        <w:contextualSpacing w:val="0"/>
        <w:jc w:val="center"/>
        <w:rPr>
          <w:b/>
          <w:sz w:val="28"/>
          <w:szCs w:val="28"/>
        </w:rPr>
      </w:pPr>
      <w:r w:rsidRPr="002C731C">
        <w:rPr>
          <w:b/>
          <w:sz w:val="28"/>
          <w:szCs w:val="28"/>
        </w:rPr>
        <w:lastRenderedPageBreak/>
        <w:t>Doba plnění a dodací podmínky</w:t>
      </w:r>
    </w:p>
    <w:p w14:paraId="1B2862A3" w14:textId="1AD3FE0B" w:rsidR="00E91671"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se zavazuje dílo řádně provést a protokolárně je předat objednateli nejpozději v následujících termínech:</w:t>
      </w:r>
    </w:p>
    <w:p w14:paraId="51C5A012" w14:textId="77777777" w:rsidR="001F6439" w:rsidRPr="002C731C" w:rsidRDefault="001F6439" w:rsidP="001F6439">
      <w:pPr>
        <w:pStyle w:val="Odstavecseseznamem"/>
        <w:widowControl/>
        <w:tabs>
          <w:tab w:val="left" w:pos="851"/>
          <w:tab w:val="left" w:pos="1304"/>
        </w:tabs>
        <w:spacing w:before="120" w:after="120"/>
        <w:ind w:left="851"/>
        <w:contextualSpacing w:val="0"/>
        <w:jc w:val="both"/>
        <w:rPr>
          <w:sz w:val="24"/>
        </w:rPr>
      </w:pPr>
    </w:p>
    <w:tbl>
      <w:tblPr>
        <w:tblStyle w:val="Mkatabulky"/>
        <w:tblW w:w="8931" w:type="dxa"/>
        <w:tblInd w:w="137" w:type="dxa"/>
        <w:tblLook w:val="04A0" w:firstRow="1" w:lastRow="0" w:firstColumn="1" w:lastColumn="0" w:noHBand="0" w:noVBand="1"/>
      </w:tblPr>
      <w:tblGrid>
        <w:gridCol w:w="711"/>
        <w:gridCol w:w="4109"/>
        <w:gridCol w:w="4111"/>
      </w:tblGrid>
      <w:tr w:rsidR="00C55BE5" w:rsidRPr="002C731C" w14:paraId="31261C66" w14:textId="77777777" w:rsidTr="001F6439">
        <w:trPr>
          <w:trHeight w:val="422"/>
        </w:trPr>
        <w:tc>
          <w:tcPr>
            <w:tcW w:w="711" w:type="dxa"/>
            <w:shd w:val="clear" w:color="auto" w:fill="auto"/>
          </w:tcPr>
          <w:p w14:paraId="12676ED9" w14:textId="72DA32BF" w:rsidR="00C55BE5" w:rsidRPr="002C731C" w:rsidRDefault="00C55BE5"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3.1.1.</w:t>
            </w:r>
          </w:p>
        </w:tc>
        <w:tc>
          <w:tcPr>
            <w:tcW w:w="4109" w:type="dxa"/>
            <w:shd w:val="clear" w:color="auto" w:fill="auto"/>
          </w:tcPr>
          <w:p w14:paraId="25144803" w14:textId="34E467F9" w:rsidR="00C55BE5" w:rsidRPr="002C731C" w:rsidRDefault="00C55BE5"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zahájení prací na PD</w:t>
            </w:r>
          </w:p>
        </w:tc>
        <w:tc>
          <w:tcPr>
            <w:tcW w:w="4111" w:type="dxa"/>
            <w:shd w:val="clear" w:color="auto" w:fill="auto"/>
          </w:tcPr>
          <w:p w14:paraId="161B5204" w14:textId="53EF502C" w:rsidR="00C55BE5" w:rsidRPr="002C731C" w:rsidRDefault="00C55BE5"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ihned po nabytí účinnosti smlouvy</w:t>
            </w:r>
          </w:p>
        </w:tc>
      </w:tr>
      <w:tr w:rsidR="00BC2E9B" w:rsidRPr="002C731C" w14:paraId="1C4432F1" w14:textId="77777777" w:rsidTr="001F6439">
        <w:trPr>
          <w:trHeight w:val="410"/>
        </w:trPr>
        <w:tc>
          <w:tcPr>
            <w:tcW w:w="711" w:type="dxa"/>
            <w:shd w:val="clear" w:color="auto" w:fill="auto"/>
          </w:tcPr>
          <w:p w14:paraId="1E1C50B2" w14:textId="77D26276" w:rsidR="00BC2E9B" w:rsidRPr="002C731C" w:rsidRDefault="00BC2E9B"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3.1.2.</w:t>
            </w:r>
          </w:p>
        </w:tc>
        <w:tc>
          <w:tcPr>
            <w:tcW w:w="4109" w:type="dxa"/>
            <w:shd w:val="clear" w:color="auto" w:fill="auto"/>
          </w:tcPr>
          <w:p w14:paraId="3F5075C3" w14:textId="4D3E427D" w:rsidR="00BC2E9B" w:rsidRPr="002C731C" w:rsidRDefault="00BC2E9B"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předání hrubopisu DSP</w:t>
            </w:r>
          </w:p>
        </w:tc>
        <w:tc>
          <w:tcPr>
            <w:tcW w:w="4111" w:type="dxa"/>
            <w:shd w:val="clear" w:color="auto" w:fill="auto"/>
          </w:tcPr>
          <w:p w14:paraId="0CC27D0E" w14:textId="1FAB8A34" w:rsidR="00BC2E9B" w:rsidRPr="002C731C" w:rsidRDefault="00996979" w:rsidP="00CC50B7">
            <w:pPr>
              <w:pStyle w:val="Odstavecseseznamem"/>
              <w:widowControl/>
              <w:tabs>
                <w:tab w:val="left" w:pos="851"/>
                <w:tab w:val="left" w:pos="1304"/>
              </w:tabs>
              <w:spacing w:before="120" w:after="120"/>
              <w:ind w:left="0"/>
              <w:contextualSpacing w:val="0"/>
              <w:jc w:val="both"/>
              <w:rPr>
                <w:sz w:val="22"/>
                <w:szCs w:val="22"/>
              </w:rPr>
            </w:pPr>
            <w:r w:rsidRPr="00884FCB">
              <w:rPr>
                <w:sz w:val="22"/>
                <w:szCs w:val="22"/>
              </w:rPr>
              <w:t>270</w:t>
            </w:r>
            <w:r w:rsidR="00BC2E9B" w:rsidRPr="00884FCB">
              <w:rPr>
                <w:sz w:val="22"/>
                <w:szCs w:val="22"/>
              </w:rPr>
              <w:t xml:space="preserve"> dnů od účinnosti této smlouvy</w:t>
            </w:r>
          </w:p>
        </w:tc>
      </w:tr>
      <w:tr w:rsidR="00F4746A" w:rsidRPr="002C731C" w14:paraId="6521CBE9" w14:textId="77777777" w:rsidTr="001F6439">
        <w:trPr>
          <w:trHeight w:val="845"/>
        </w:trPr>
        <w:tc>
          <w:tcPr>
            <w:tcW w:w="711" w:type="dxa"/>
            <w:shd w:val="clear" w:color="auto" w:fill="auto"/>
          </w:tcPr>
          <w:p w14:paraId="3D5510A4" w14:textId="178CACFC"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3.1.3.</w:t>
            </w:r>
          </w:p>
        </w:tc>
        <w:tc>
          <w:tcPr>
            <w:tcW w:w="4109" w:type="dxa"/>
            <w:shd w:val="clear" w:color="auto" w:fill="auto"/>
          </w:tcPr>
          <w:p w14:paraId="036C3062" w14:textId="025CB0BE"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Získání stanovisek a vyjádření DOSS a podání žádosti o SP</w:t>
            </w:r>
          </w:p>
        </w:tc>
        <w:tc>
          <w:tcPr>
            <w:tcW w:w="4111" w:type="dxa"/>
            <w:shd w:val="clear" w:color="auto" w:fill="auto"/>
          </w:tcPr>
          <w:p w14:paraId="6888DA0B" w14:textId="15458F02"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60 dní od odsouhlasení hrubopisu DSP</w:t>
            </w:r>
          </w:p>
        </w:tc>
      </w:tr>
      <w:tr w:rsidR="00F4746A" w:rsidRPr="002C731C" w14:paraId="37994716" w14:textId="77777777" w:rsidTr="001F6439">
        <w:trPr>
          <w:trHeight w:val="422"/>
        </w:trPr>
        <w:tc>
          <w:tcPr>
            <w:tcW w:w="711" w:type="dxa"/>
            <w:shd w:val="clear" w:color="auto" w:fill="auto"/>
          </w:tcPr>
          <w:p w14:paraId="7F630B82" w14:textId="09E42BD3"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3.1.4.</w:t>
            </w:r>
          </w:p>
        </w:tc>
        <w:tc>
          <w:tcPr>
            <w:tcW w:w="4109" w:type="dxa"/>
            <w:shd w:val="clear" w:color="auto" w:fill="auto"/>
          </w:tcPr>
          <w:p w14:paraId="15BD70C4" w14:textId="2323BB70"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 xml:space="preserve">předání čistopisu DSP </w:t>
            </w:r>
          </w:p>
        </w:tc>
        <w:tc>
          <w:tcPr>
            <w:tcW w:w="4111" w:type="dxa"/>
            <w:shd w:val="clear" w:color="auto" w:fill="auto"/>
          </w:tcPr>
          <w:p w14:paraId="1F9BD078" w14:textId="53D4EA57" w:rsidR="00F4746A" w:rsidRPr="002C731C" w:rsidRDefault="003D7BE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w:t>
            </w:r>
            <w:r w:rsidR="00F4746A" w:rsidRPr="002C731C">
              <w:rPr>
                <w:sz w:val="22"/>
                <w:szCs w:val="22"/>
              </w:rPr>
              <w:t xml:space="preserve">0 dnů od získání všech vyjádření DOSS </w:t>
            </w:r>
          </w:p>
        </w:tc>
      </w:tr>
      <w:tr w:rsidR="00F4746A" w:rsidRPr="002C731C" w14:paraId="0D4B0EE1" w14:textId="77777777" w:rsidTr="001F6439">
        <w:trPr>
          <w:trHeight w:val="410"/>
        </w:trPr>
        <w:tc>
          <w:tcPr>
            <w:tcW w:w="711" w:type="dxa"/>
            <w:shd w:val="clear" w:color="auto" w:fill="auto"/>
          </w:tcPr>
          <w:p w14:paraId="0E48F960" w14:textId="58E0ABD1"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3.1.5.</w:t>
            </w:r>
          </w:p>
        </w:tc>
        <w:tc>
          <w:tcPr>
            <w:tcW w:w="4109" w:type="dxa"/>
            <w:shd w:val="clear" w:color="auto" w:fill="auto"/>
          </w:tcPr>
          <w:p w14:paraId="20939E4F" w14:textId="4380B204"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předání hrubopisu DPS</w:t>
            </w:r>
          </w:p>
        </w:tc>
        <w:tc>
          <w:tcPr>
            <w:tcW w:w="4111" w:type="dxa"/>
            <w:shd w:val="clear" w:color="auto" w:fill="auto"/>
          </w:tcPr>
          <w:p w14:paraId="5A2D0CA5" w14:textId="7DACAF08" w:rsidR="00F4746A" w:rsidRPr="002C731C" w:rsidRDefault="001F6439" w:rsidP="00CC50B7">
            <w:pPr>
              <w:pStyle w:val="Odstavecseseznamem"/>
              <w:widowControl/>
              <w:tabs>
                <w:tab w:val="left" w:pos="851"/>
                <w:tab w:val="left" w:pos="1304"/>
              </w:tabs>
              <w:spacing w:before="120" w:after="120"/>
              <w:ind w:left="0"/>
              <w:contextualSpacing w:val="0"/>
              <w:jc w:val="both"/>
              <w:rPr>
                <w:sz w:val="22"/>
                <w:szCs w:val="22"/>
              </w:rPr>
            </w:pPr>
            <w:r w:rsidRPr="00884FCB">
              <w:rPr>
                <w:sz w:val="22"/>
                <w:szCs w:val="22"/>
              </w:rPr>
              <w:t>6</w:t>
            </w:r>
            <w:r w:rsidR="00F4746A" w:rsidRPr="00884FCB">
              <w:rPr>
                <w:sz w:val="22"/>
                <w:szCs w:val="22"/>
              </w:rPr>
              <w:t>0 dnů od vydání SP</w:t>
            </w:r>
          </w:p>
        </w:tc>
      </w:tr>
      <w:tr w:rsidR="00F4746A" w:rsidRPr="002C731C" w14:paraId="3A4C00CF" w14:textId="77777777" w:rsidTr="001F6439">
        <w:trPr>
          <w:trHeight w:val="1281"/>
        </w:trPr>
        <w:tc>
          <w:tcPr>
            <w:tcW w:w="711" w:type="dxa"/>
            <w:shd w:val="clear" w:color="auto" w:fill="auto"/>
          </w:tcPr>
          <w:p w14:paraId="5433EB43" w14:textId="130DC627"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3.1.6.</w:t>
            </w:r>
          </w:p>
        </w:tc>
        <w:tc>
          <w:tcPr>
            <w:tcW w:w="4109" w:type="dxa"/>
            <w:shd w:val="clear" w:color="auto" w:fill="auto"/>
          </w:tcPr>
          <w:p w14:paraId="66D54979" w14:textId="2D4D0BAD"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předání položkového rozpočtu (oceněného i neoceněného) a čistopisu DPS a protokolární převzetí díla</w:t>
            </w:r>
          </w:p>
        </w:tc>
        <w:tc>
          <w:tcPr>
            <w:tcW w:w="4111" w:type="dxa"/>
            <w:shd w:val="clear" w:color="auto" w:fill="auto"/>
          </w:tcPr>
          <w:p w14:paraId="1F708286" w14:textId="5912401C" w:rsidR="00F4746A" w:rsidRPr="002C731C" w:rsidRDefault="00F4746A" w:rsidP="00CC50B7">
            <w:pPr>
              <w:pStyle w:val="Odstavecseseznamem"/>
              <w:widowControl/>
              <w:tabs>
                <w:tab w:val="left" w:pos="851"/>
                <w:tab w:val="left" w:pos="1304"/>
              </w:tabs>
              <w:spacing w:before="120" w:after="120"/>
              <w:ind w:left="0"/>
              <w:contextualSpacing w:val="0"/>
              <w:jc w:val="both"/>
              <w:rPr>
                <w:sz w:val="22"/>
                <w:szCs w:val="22"/>
              </w:rPr>
            </w:pPr>
            <w:r w:rsidRPr="002C731C">
              <w:rPr>
                <w:sz w:val="22"/>
                <w:szCs w:val="22"/>
              </w:rPr>
              <w:t xml:space="preserve">60 dnů od písemného odsouhlasení hrubopisu DPS </w:t>
            </w:r>
          </w:p>
        </w:tc>
      </w:tr>
    </w:tbl>
    <w:p w14:paraId="7965B968" w14:textId="77777777" w:rsidR="00C55BE5" w:rsidRPr="002C731C" w:rsidRDefault="00C55BE5" w:rsidP="00CC50B7">
      <w:pPr>
        <w:pStyle w:val="Odstavecseseznamem"/>
        <w:widowControl/>
        <w:tabs>
          <w:tab w:val="left" w:pos="851"/>
          <w:tab w:val="left" w:pos="1304"/>
        </w:tabs>
        <w:spacing w:before="120" w:after="120"/>
        <w:ind w:left="851"/>
        <w:contextualSpacing w:val="0"/>
        <w:jc w:val="both"/>
        <w:rPr>
          <w:sz w:val="24"/>
        </w:rPr>
      </w:pPr>
    </w:p>
    <w:p w14:paraId="6A54BDC8" w14:textId="4A109D99" w:rsidR="006C3F6C" w:rsidRPr="002C731C" w:rsidRDefault="00E049C1" w:rsidP="00CC50B7">
      <w:pPr>
        <w:widowControl/>
        <w:tabs>
          <w:tab w:val="left" w:pos="851"/>
        </w:tabs>
        <w:spacing w:before="120" w:after="120"/>
        <w:ind w:left="851"/>
        <w:jc w:val="both"/>
        <w:rPr>
          <w:strike/>
          <w:sz w:val="24"/>
          <w:szCs w:val="24"/>
        </w:rPr>
      </w:pPr>
      <w:r w:rsidRPr="002C731C">
        <w:rPr>
          <w:sz w:val="24"/>
          <w:szCs w:val="24"/>
        </w:rPr>
        <w:t>Uvedené termíny jsou platné za předpokladu dodržení správních lhůt dle správního řádu, pokud k prodlení v plnění (a nedodržení lhůt dle správního řádu) nedojde z důvodu pochybení či nečinnosti na straně zhotovitele.</w:t>
      </w:r>
      <w:r w:rsidR="001D3DEE" w:rsidRPr="002C731C">
        <w:rPr>
          <w:sz w:val="24"/>
          <w:szCs w:val="24"/>
        </w:rPr>
        <w:t xml:space="preserve"> </w:t>
      </w:r>
      <w:r w:rsidR="00CF6FC3" w:rsidRPr="002C731C">
        <w:rPr>
          <w:sz w:val="24"/>
          <w:szCs w:val="24"/>
        </w:rPr>
        <w:t>Pokud toto nastane,</w:t>
      </w:r>
      <w:r w:rsidR="006C3F6C" w:rsidRPr="002C731C">
        <w:rPr>
          <w:sz w:val="24"/>
          <w:szCs w:val="24"/>
        </w:rPr>
        <w:t xml:space="preserve"> pořídí </w:t>
      </w:r>
      <w:r w:rsidR="00CF6FC3" w:rsidRPr="002C731C">
        <w:rPr>
          <w:sz w:val="24"/>
          <w:szCs w:val="24"/>
        </w:rPr>
        <w:t xml:space="preserve">se </w:t>
      </w:r>
      <w:r w:rsidR="006C3F6C" w:rsidRPr="002C731C">
        <w:rPr>
          <w:sz w:val="24"/>
          <w:szCs w:val="24"/>
        </w:rPr>
        <w:t>písemný protokol podepsaný oběma smluvními stranami.</w:t>
      </w:r>
    </w:p>
    <w:p w14:paraId="6ECF6A59" w14:textId="17235D39" w:rsidR="00E91671" w:rsidRPr="002C731C"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Kompletním předáním </w:t>
      </w:r>
      <w:r w:rsidR="00F47438" w:rsidRPr="002C731C">
        <w:rPr>
          <w:sz w:val="24"/>
        </w:rPr>
        <w:t>díla se rozumí úplné dokončení předmětu plnění včetně předání všech náležitostí</w:t>
      </w:r>
      <w:r w:rsidR="00150F49" w:rsidRPr="002C731C">
        <w:rPr>
          <w:sz w:val="24"/>
        </w:rPr>
        <w:t xml:space="preserve"> v souladu s odstavcem </w:t>
      </w:r>
      <w:proofErr w:type="gramStart"/>
      <w:r w:rsidR="00150F49" w:rsidRPr="002C731C">
        <w:rPr>
          <w:sz w:val="24"/>
        </w:rPr>
        <w:t>2.4. smlouvy</w:t>
      </w:r>
      <w:proofErr w:type="gramEnd"/>
      <w:r w:rsidR="00150F49" w:rsidRPr="002C731C">
        <w:rPr>
          <w:sz w:val="24"/>
        </w:rPr>
        <w:t xml:space="preserve"> včetně předávacího </w:t>
      </w:r>
      <w:r w:rsidR="00150F49" w:rsidRPr="002C731C">
        <w:rPr>
          <w:sz w:val="24"/>
          <w:szCs w:val="24"/>
        </w:rPr>
        <w:t xml:space="preserve">protokolu podepsaného oběma smluvními stranami. </w:t>
      </w:r>
      <w:r w:rsidR="00150F49" w:rsidRPr="002C731C">
        <w:rPr>
          <w:sz w:val="24"/>
        </w:rPr>
        <w:t xml:space="preserve"> </w:t>
      </w:r>
    </w:p>
    <w:p w14:paraId="6897F399" w14:textId="15FB3BD8"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Předání a převzetí díla</w:t>
      </w:r>
    </w:p>
    <w:p w14:paraId="28692A25" w14:textId="7F8022CA"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Ke splnění povinností zhotovitele dojde předáním díla</w:t>
      </w:r>
      <w:r w:rsidR="00647FA7" w:rsidRPr="002C731C">
        <w:rPr>
          <w:sz w:val="24"/>
          <w:szCs w:val="24"/>
        </w:rPr>
        <w:t xml:space="preserve"> (nebo je</w:t>
      </w:r>
      <w:r w:rsidR="00CF70F6" w:rsidRPr="002C731C">
        <w:rPr>
          <w:sz w:val="24"/>
          <w:szCs w:val="24"/>
        </w:rPr>
        <w:t>ho</w:t>
      </w:r>
      <w:r w:rsidR="00647FA7" w:rsidRPr="002C731C">
        <w:rPr>
          <w:sz w:val="24"/>
          <w:szCs w:val="24"/>
        </w:rPr>
        <w:t xml:space="preserve"> části)</w:t>
      </w:r>
      <w:r w:rsidRPr="002C731C">
        <w:rPr>
          <w:sz w:val="24"/>
          <w:szCs w:val="24"/>
        </w:rPr>
        <w:t xml:space="preserve"> zhotovitelem se všemi náležitostmi, v</w:t>
      </w:r>
      <w:r w:rsidR="00647FA7" w:rsidRPr="002C731C">
        <w:rPr>
          <w:sz w:val="24"/>
          <w:szCs w:val="24"/>
        </w:rPr>
        <w:t xml:space="preserve"> požadovaných termínech dle odst. </w:t>
      </w:r>
      <w:proofErr w:type="gramStart"/>
      <w:r w:rsidR="00647FA7" w:rsidRPr="002C731C">
        <w:rPr>
          <w:sz w:val="24"/>
          <w:szCs w:val="24"/>
        </w:rPr>
        <w:t>3.1. této</w:t>
      </w:r>
      <w:proofErr w:type="gramEnd"/>
      <w:r w:rsidR="00647FA7" w:rsidRPr="002C731C">
        <w:rPr>
          <w:sz w:val="24"/>
          <w:szCs w:val="24"/>
        </w:rPr>
        <w:t xml:space="preserve"> smlouvy, v</w:t>
      </w:r>
      <w:r w:rsidR="008A29F5">
        <w:rPr>
          <w:sz w:val="24"/>
          <w:szCs w:val="24"/>
        </w:rPr>
        <w:t> </w:t>
      </w:r>
      <w:r w:rsidRPr="002C731C">
        <w:rPr>
          <w:sz w:val="24"/>
          <w:szCs w:val="24"/>
        </w:rPr>
        <w:t xml:space="preserve">požadovaném provedení a požadovaném počtu vyhotovení dle </w:t>
      </w:r>
      <w:r w:rsidR="00647FA7" w:rsidRPr="002C731C">
        <w:rPr>
          <w:sz w:val="24"/>
          <w:szCs w:val="24"/>
        </w:rPr>
        <w:t xml:space="preserve">odst. 2.4. </w:t>
      </w:r>
      <w:r w:rsidRPr="002C731C">
        <w:rPr>
          <w:sz w:val="24"/>
          <w:szCs w:val="24"/>
        </w:rPr>
        <w:t>této smlouvy</w:t>
      </w:r>
      <w:r w:rsidR="00647FA7" w:rsidRPr="002C731C">
        <w:rPr>
          <w:sz w:val="24"/>
          <w:szCs w:val="24"/>
        </w:rPr>
        <w:t>, v rozsahu dle odst. 2.3. této smlouvy</w:t>
      </w:r>
      <w:r w:rsidRPr="002C731C">
        <w:rPr>
          <w:sz w:val="24"/>
          <w:szCs w:val="24"/>
        </w:rPr>
        <w:t>, a převzetím objednatelem.</w:t>
      </w:r>
    </w:p>
    <w:p w14:paraId="6582A70E" w14:textId="70CF800E"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předá a objednatel převezme dílo</w:t>
      </w:r>
      <w:r w:rsidR="00CF70F6" w:rsidRPr="002C731C">
        <w:rPr>
          <w:sz w:val="24"/>
          <w:szCs w:val="24"/>
        </w:rPr>
        <w:t xml:space="preserve"> (nebo jeho část)</w:t>
      </w:r>
      <w:r w:rsidRPr="002C731C">
        <w:rPr>
          <w:sz w:val="24"/>
          <w:szCs w:val="24"/>
        </w:rPr>
        <w:t xml:space="preserve"> od zhotovitele v souladu s termíny a lhůtami uvedenými v odst. 3.1 tohoto článku této smlouvy následujícím způsobem:</w:t>
      </w:r>
    </w:p>
    <w:p w14:paraId="604FA737" w14:textId="2E494F87" w:rsidR="00F47438" w:rsidRPr="002C731C" w:rsidRDefault="00F47438" w:rsidP="00CC50B7">
      <w:pPr>
        <w:pStyle w:val="Odstavecseseznamem"/>
        <w:widowControl/>
        <w:numPr>
          <w:ilvl w:val="0"/>
          <w:numId w:val="8"/>
        </w:numPr>
        <w:tabs>
          <w:tab w:val="left" w:pos="1304"/>
          <w:tab w:val="left" w:pos="1661"/>
        </w:tabs>
        <w:spacing w:before="120" w:after="120"/>
        <w:ind w:left="1661" w:hanging="357"/>
        <w:jc w:val="both"/>
        <w:rPr>
          <w:sz w:val="24"/>
          <w:szCs w:val="24"/>
        </w:rPr>
      </w:pPr>
      <w:r w:rsidRPr="002C731C">
        <w:rPr>
          <w:sz w:val="24"/>
          <w:szCs w:val="24"/>
        </w:rPr>
        <w:t xml:space="preserve">Dílo </w:t>
      </w:r>
      <w:r w:rsidR="00CF06A8" w:rsidRPr="002C731C">
        <w:rPr>
          <w:sz w:val="24"/>
          <w:szCs w:val="24"/>
        </w:rPr>
        <w:t xml:space="preserve">(nebo jeho část) </w:t>
      </w:r>
      <w:r w:rsidRPr="002C731C">
        <w:rPr>
          <w:sz w:val="24"/>
          <w:szCs w:val="24"/>
        </w:rPr>
        <w:t>podle této smlouvy je provedeno jeho řádným dokončením a předáním objednateli. Předáním díla</w:t>
      </w:r>
      <w:r w:rsidR="00CF70F6" w:rsidRPr="002C731C">
        <w:rPr>
          <w:sz w:val="24"/>
          <w:szCs w:val="24"/>
        </w:rPr>
        <w:t xml:space="preserve"> (nebo jeho části) </w:t>
      </w:r>
      <w:r w:rsidRPr="002C731C">
        <w:rPr>
          <w:sz w:val="24"/>
          <w:szCs w:val="24"/>
        </w:rPr>
        <w:t>se rozumí jeho osobní odevzdání objednateli s potvrzením o převzetí v sídle objednatele.</w:t>
      </w:r>
    </w:p>
    <w:p w14:paraId="6ACECEBB" w14:textId="637089ED" w:rsidR="00F47438" w:rsidRPr="002C731C" w:rsidRDefault="00F47438" w:rsidP="00CC50B7">
      <w:pPr>
        <w:pStyle w:val="Odstavecseseznamem"/>
        <w:widowControl/>
        <w:numPr>
          <w:ilvl w:val="0"/>
          <w:numId w:val="8"/>
        </w:numPr>
        <w:tabs>
          <w:tab w:val="left" w:pos="1304"/>
          <w:tab w:val="left" w:pos="1661"/>
        </w:tabs>
        <w:spacing w:before="120" w:after="120"/>
        <w:ind w:left="1661" w:hanging="357"/>
        <w:jc w:val="both"/>
        <w:rPr>
          <w:sz w:val="24"/>
          <w:szCs w:val="24"/>
        </w:rPr>
      </w:pPr>
      <w:r w:rsidRPr="002C731C">
        <w:rPr>
          <w:sz w:val="24"/>
          <w:szCs w:val="24"/>
        </w:rPr>
        <w:t>Objednatel se zavazuje řádně provedené dílo převzít. K převzetí díla jsou za objednatele oprávněni pověření pracovníci dle</w:t>
      </w:r>
      <w:r w:rsidR="00CF70F6" w:rsidRPr="002C731C">
        <w:rPr>
          <w:sz w:val="24"/>
          <w:szCs w:val="24"/>
        </w:rPr>
        <w:t xml:space="preserve"> odst. 10.2.1.</w:t>
      </w:r>
      <w:r w:rsidRPr="002C731C">
        <w:rPr>
          <w:sz w:val="24"/>
          <w:szCs w:val="24"/>
        </w:rPr>
        <w:t xml:space="preserve"> této smlouvy. </w:t>
      </w:r>
    </w:p>
    <w:p w14:paraId="4A6A5272" w14:textId="2D670F40" w:rsidR="00F47438" w:rsidRPr="002C731C" w:rsidRDefault="00F47438" w:rsidP="00CC50B7">
      <w:pPr>
        <w:pStyle w:val="Odstavecseseznamem"/>
        <w:widowControl/>
        <w:numPr>
          <w:ilvl w:val="0"/>
          <w:numId w:val="8"/>
        </w:numPr>
        <w:tabs>
          <w:tab w:val="left" w:pos="1304"/>
          <w:tab w:val="left" w:pos="1661"/>
        </w:tabs>
        <w:spacing w:before="120" w:after="120"/>
        <w:ind w:left="1661" w:hanging="357"/>
        <w:jc w:val="both"/>
        <w:rPr>
          <w:sz w:val="24"/>
          <w:szCs w:val="24"/>
        </w:rPr>
      </w:pPr>
      <w:r w:rsidRPr="002C731C">
        <w:rPr>
          <w:sz w:val="24"/>
          <w:szCs w:val="24"/>
        </w:rPr>
        <w:t xml:space="preserve">O předání a převzetí </w:t>
      </w:r>
      <w:r w:rsidR="00CF06A8" w:rsidRPr="002C731C">
        <w:rPr>
          <w:sz w:val="24"/>
          <w:szCs w:val="24"/>
        </w:rPr>
        <w:t xml:space="preserve">díla (nebo jeho části) </w:t>
      </w:r>
      <w:r w:rsidRPr="002C731C">
        <w:rPr>
          <w:sz w:val="24"/>
          <w:szCs w:val="24"/>
        </w:rPr>
        <w:t xml:space="preserve">se sepíše předávací protokol, ve kterém objednatel prohlásí, zda dílo přejímá či nikoli, a pokud ne, uvede důvod nepřevzetí. Objednatel tuto skutečnost potvrdí podpisem předávacího protokolu. </w:t>
      </w:r>
    </w:p>
    <w:p w14:paraId="6BE9C9CF" w14:textId="14425EBF"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Odpovědnost zhotovitele</w:t>
      </w:r>
    </w:p>
    <w:p w14:paraId="02F007B5" w14:textId="6E6C42A4" w:rsidR="00F47438" w:rsidRPr="002C731C" w:rsidRDefault="00F47438" w:rsidP="00CC50B7">
      <w:pPr>
        <w:pStyle w:val="Odstavecseseznamem"/>
        <w:widowControl/>
        <w:tabs>
          <w:tab w:val="left" w:pos="851"/>
          <w:tab w:val="left" w:pos="1304"/>
        </w:tabs>
        <w:spacing w:before="120" w:after="120"/>
        <w:ind w:left="851"/>
        <w:contextualSpacing w:val="0"/>
        <w:jc w:val="both"/>
        <w:rPr>
          <w:sz w:val="24"/>
        </w:rPr>
      </w:pPr>
      <w:r w:rsidRPr="002C731C">
        <w:rPr>
          <w:sz w:val="24"/>
        </w:rPr>
        <w:t xml:space="preserve">Zhotovitel bere na vědomí, že objednatel není osobou odborně způsobilou a není schopen ani při vynaložení veškeré své odborné péče zkontrolovat při předání a převzetí díla </w:t>
      </w:r>
      <w:r w:rsidRPr="002C731C">
        <w:rPr>
          <w:sz w:val="24"/>
        </w:rPr>
        <w:lastRenderedPageBreak/>
        <w:t>veškeré údaje. Kontrola objednatele se týká prověření, zda dílo nemá zřejmé vady a</w:t>
      </w:r>
      <w:r w:rsidR="00ED51EC">
        <w:rPr>
          <w:sz w:val="24"/>
        </w:rPr>
        <w:t> </w:t>
      </w:r>
      <w:r w:rsidRPr="002C731C">
        <w:rPr>
          <w:sz w:val="24"/>
        </w:rPr>
        <w:t>nedostatky. Objednatel však není povinen přezkoumávat např. výpočty nebo takové výpočty provádět, zkoumat technická řešení apod. V případě skrytých vad nebo technických řešení, která jsou v rozporu s ČSN, ČSN EN nebo jinými závaznými předpisy, se zhotovitel při předání a převzetí díla nezbavuje odpovědnosti za škodu. Za tohoto stavu odpovídá zhotovitel za správnost a úplnost díla a nemůže se v budoucnu dovolávat toho, že předmět díla byl objednatelem převzat a akceptován bez výhrad.</w:t>
      </w:r>
    </w:p>
    <w:p w14:paraId="74CF0FA4" w14:textId="52544C4D" w:rsidR="00CD02DD" w:rsidRPr="002C731C" w:rsidRDefault="00CD02DD"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Závazek za řádné dokončení díla</w:t>
      </w:r>
    </w:p>
    <w:p w14:paraId="0C435A07" w14:textId="64DAA19F" w:rsidR="00CD02DD" w:rsidRPr="002C731C" w:rsidRDefault="00CD02DD" w:rsidP="00CC50B7">
      <w:pPr>
        <w:pStyle w:val="Odstavecseseznamem"/>
        <w:widowControl/>
        <w:tabs>
          <w:tab w:val="left" w:pos="851"/>
          <w:tab w:val="left" w:pos="1304"/>
        </w:tabs>
        <w:spacing w:before="120" w:after="120"/>
        <w:ind w:left="851"/>
        <w:jc w:val="both"/>
        <w:rPr>
          <w:sz w:val="24"/>
        </w:rPr>
      </w:pPr>
      <w:r w:rsidRPr="002C731C">
        <w:rPr>
          <w:sz w:val="24"/>
        </w:rPr>
        <w:t>Objednatel má právo zadržet v souladu s odst. 5.5 této Smlouvy 10 % sjednané ceny za fáze plnění díla č. 1 až 5. bez DPH do doby předání celého díla bez vad a nedodělků zhotovitelem, jako záruku za řádné dokončení kompletního díla. Objednatel je povinen uhradit případnou nevyčerpanou zadrženou část zádržného zhotoviteli bezodkladně, nejpozději do patnácti (15) kalendářních dnů, po řádném předání kompletního díla na základě oboustranně podepsaného protokolu o předání bez vad a nedodělků, pokud kompletní dílo při předání netrpělo žádnými vadami ani nedodělky, nebo po odstranění vad a nedodělků, uvedených v předávacím protokolu.</w:t>
      </w:r>
    </w:p>
    <w:p w14:paraId="0EE17445" w14:textId="77777777" w:rsidR="00CD02DD" w:rsidRPr="002C731C" w:rsidRDefault="00CD02DD" w:rsidP="00CC50B7">
      <w:pPr>
        <w:pStyle w:val="Odstavecseseznamem"/>
        <w:widowControl/>
        <w:tabs>
          <w:tab w:val="left" w:pos="851"/>
          <w:tab w:val="left" w:pos="1304"/>
        </w:tabs>
        <w:spacing w:before="120" w:after="120"/>
        <w:ind w:left="851"/>
        <w:jc w:val="both"/>
        <w:rPr>
          <w:sz w:val="24"/>
        </w:rPr>
      </w:pPr>
      <w:r w:rsidRPr="002C731C">
        <w:rPr>
          <w:sz w:val="24"/>
        </w:rPr>
        <w:t xml:space="preserve">Závazek za řádné dokončení díla si objednatel vyhrazuje zejména pro případ, že: </w:t>
      </w:r>
    </w:p>
    <w:p w14:paraId="7A36379B" w14:textId="234229BF" w:rsidR="00CD02DD" w:rsidRPr="002C731C" w:rsidRDefault="00CD02DD" w:rsidP="00CC50B7">
      <w:pPr>
        <w:pStyle w:val="Odstavecseseznamem"/>
        <w:widowControl/>
        <w:numPr>
          <w:ilvl w:val="1"/>
          <w:numId w:val="22"/>
        </w:numPr>
        <w:tabs>
          <w:tab w:val="left" w:pos="1134"/>
          <w:tab w:val="left" w:pos="1304"/>
        </w:tabs>
        <w:spacing w:before="120" w:after="120"/>
        <w:ind w:left="1134" w:hanging="283"/>
        <w:jc w:val="both"/>
        <w:rPr>
          <w:sz w:val="24"/>
        </w:rPr>
      </w:pPr>
      <w:r w:rsidRPr="002C731C">
        <w:rPr>
          <w:sz w:val="24"/>
        </w:rPr>
        <w:t>zhotovitel nesplní povinnost spočívající v odstranění vad a nedodělků uvedených v protokolu o předání a převzetí díla nebo jeho části,</w:t>
      </w:r>
    </w:p>
    <w:p w14:paraId="0D002C86" w14:textId="07F7B07D" w:rsidR="00CD02DD" w:rsidRPr="002C731C" w:rsidRDefault="00CD02DD" w:rsidP="00CC50B7">
      <w:pPr>
        <w:pStyle w:val="Odstavecseseznamem"/>
        <w:widowControl/>
        <w:numPr>
          <w:ilvl w:val="1"/>
          <w:numId w:val="22"/>
        </w:numPr>
        <w:tabs>
          <w:tab w:val="left" w:pos="1134"/>
          <w:tab w:val="left" w:pos="1304"/>
        </w:tabs>
        <w:spacing w:before="120" w:after="120"/>
        <w:ind w:left="1134" w:hanging="283"/>
        <w:jc w:val="both"/>
        <w:rPr>
          <w:sz w:val="24"/>
        </w:rPr>
      </w:pPr>
      <w:r w:rsidRPr="002C731C">
        <w:rPr>
          <w:sz w:val="24"/>
        </w:rPr>
        <w:t>zhotovitel včas neuhradil sankce za nedodržení termínu pro odstranění vad a</w:t>
      </w:r>
      <w:r w:rsidR="00ED51EC">
        <w:rPr>
          <w:sz w:val="24"/>
        </w:rPr>
        <w:t> </w:t>
      </w:r>
      <w:r w:rsidRPr="002C731C">
        <w:rPr>
          <w:sz w:val="24"/>
        </w:rPr>
        <w:t>nedodělků,</w:t>
      </w:r>
    </w:p>
    <w:p w14:paraId="0CCFB815" w14:textId="4DD10003" w:rsidR="00CD02DD" w:rsidRPr="002C731C" w:rsidRDefault="00CD02DD" w:rsidP="00CC50B7">
      <w:pPr>
        <w:pStyle w:val="Odstavecseseznamem"/>
        <w:widowControl/>
        <w:numPr>
          <w:ilvl w:val="1"/>
          <w:numId w:val="22"/>
        </w:numPr>
        <w:tabs>
          <w:tab w:val="left" w:pos="1134"/>
          <w:tab w:val="left" w:pos="1304"/>
        </w:tabs>
        <w:spacing w:before="120" w:after="120"/>
        <w:ind w:left="1134" w:hanging="283"/>
        <w:jc w:val="both"/>
        <w:rPr>
          <w:sz w:val="24"/>
        </w:rPr>
      </w:pPr>
      <w:r w:rsidRPr="002C731C">
        <w:rPr>
          <w:sz w:val="24"/>
        </w:rPr>
        <w:t>zhotovitel nedokončil dílo nebo jeho část ve stanoveném termínu a včas neuhradil sankce za nedodržení termínu dokončení díla nebo jeho části</w:t>
      </w:r>
      <w:r w:rsidR="00ED51EC">
        <w:rPr>
          <w:sz w:val="24"/>
        </w:rPr>
        <w:t>.</w:t>
      </w:r>
    </w:p>
    <w:p w14:paraId="4D6467D2" w14:textId="77257FE3"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Dodržení termínu plnění je závislé od řádného a včasného spolupůsobení objednatele dle čl. </w:t>
      </w:r>
      <w:r w:rsidR="00932C2B" w:rsidRPr="002C731C">
        <w:rPr>
          <w:sz w:val="24"/>
        </w:rPr>
        <w:t>2</w:t>
      </w:r>
      <w:r w:rsidRPr="002C731C">
        <w:rPr>
          <w:sz w:val="24"/>
        </w:rPr>
        <w:t xml:space="preserve">. odst. </w:t>
      </w:r>
      <w:proofErr w:type="gramStart"/>
      <w:r w:rsidRPr="002C731C">
        <w:rPr>
          <w:sz w:val="24"/>
        </w:rPr>
        <w:t>2.</w:t>
      </w:r>
      <w:r w:rsidR="00150F49" w:rsidRPr="002C731C">
        <w:rPr>
          <w:sz w:val="24"/>
        </w:rPr>
        <w:t>8</w:t>
      </w:r>
      <w:proofErr w:type="gramEnd"/>
      <w:r w:rsidR="00150F49" w:rsidRPr="002C731C">
        <w:rPr>
          <w:sz w:val="24"/>
        </w:rPr>
        <w:t>.</w:t>
      </w:r>
      <w:r w:rsidRPr="002C731C">
        <w:rPr>
          <w:sz w:val="24"/>
        </w:rPr>
        <w:t xml:space="preserve"> a 2.</w:t>
      </w:r>
      <w:r w:rsidR="00150F49" w:rsidRPr="002C731C">
        <w:rPr>
          <w:sz w:val="24"/>
        </w:rPr>
        <w:t>9.</w:t>
      </w:r>
      <w:r w:rsidRPr="002C731C">
        <w:rPr>
          <w:sz w:val="24"/>
        </w:rPr>
        <w:t xml:space="preserve"> této smlouvy. Po dobu prodlení objednatele s poskytnutím spolupůsobení není zhotovitel v prodlení se splněním povinnosti dodat předmět smlouvy v ujednaném termínu.</w:t>
      </w:r>
    </w:p>
    <w:p w14:paraId="1FEFBE8E" w14:textId="77777777"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je oprávněn pozastavit provádění prací celkově nebo jen částečně, pokud zjistí, že zhotovitel zhotovuje dílo v rozporu s touto smlouvou anebo s pokyny objednatele.</w:t>
      </w:r>
    </w:p>
    <w:p w14:paraId="4B6E2135" w14:textId="51398766"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Lhůty pro poskytnutí součinnosti při výběru zhotovitele stavby</w:t>
      </w:r>
    </w:p>
    <w:p w14:paraId="5AFCBD01" w14:textId="742472B2" w:rsidR="00F47438" w:rsidRPr="002C731C" w:rsidRDefault="00F47438" w:rsidP="00CC50B7">
      <w:pPr>
        <w:pStyle w:val="Odstavecseseznamem"/>
        <w:widowControl/>
        <w:tabs>
          <w:tab w:val="left" w:pos="851"/>
          <w:tab w:val="left" w:pos="1304"/>
        </w:tabs>
        <w:spacing w:before="120" w:after="120"/>
        <w:ind w:left="851"/>
        <w:contextualSpacing w:val="0"/>
        <w:jc w:val="both"/>
        <w:rPr>
          <w:sz w:val="24"/>
          <w:szCs w:val="24"/>
        </w:rPr>
      </w:pPr>
      <w:r w:rsidRPr="002C731C">
        <w:rPr>
          <w:sz w:val="24"/>
          <w:szCs w:val="24"/>
        </w:rPr>
        <w:t xml:space="preserve">Činnosti, které jsou předmětem plnění zhotovitele a vztahují se k zadávacím řízením podle </w:t>
      </w:r>
      <w:r w:rsidR="008A29F5">
        <w:rPr>
          <w:sz w:val="24"/>
          <w:szCs w:val="24"/>
        </w:rPr>
        <w:t>ZZVZ</w:t>
      </w:r>
      <w:r w:rsidRPr="002C731C">
        <w:rPr>
          <w:sz w:val="24"/>
          <w:szCs w:val="24"/>
        </w:rPr>
        <w:t>, které zabezpečuje objednatel, provede zhotovitel ve lhůtách:</w:t>
      </w:r>
    </w:p>
    <w:p w14:paraId="2CEBA588" w14:textId="1C2A0213"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Součinnost při výběru zhotovitele stavby musí být zahájena nejpozději</w:t>
      </w:r>
      <w:r w:rsidR="00076B28" w:rsidRPr="002C731C">
        <w:rPr>
          <w:sz w:val="24"/>
          <w:szCs w:val="24"/>
        </w:rPr>
        <w:t xml:space="preserve"> </w:t>
      </w:r>
      <w:r w:rsidR="00F821BB" w:rsidRPr="002C731C">
        <w:rPr>
          <w:sz w:val="24"/>
          <w:szCs w:val="24"/>
        </w:rPr>
        <w:t>do 14</w:t>
      </w:r>
      <w:r w:rsidR="00B71EFE" w:rsidRPr="002C731C">
        <w:rPr>
          <w:sz w:val="24"/>
          <w:szCs w:val="24"/>
        </w:rPr>
        <w:t xml:space="preserve"> </w:t>
      </w:r>
      <w:r w:rsidR="00F821BB" w:rsidRPr="002C731C">
        <w:rPr>
          <w:sz w:val="24"/>
          <w:szCs w:val="24"/>
        </w:rPr>
        <w:t>dnů od</w:t>
      </w:r>
      <w:r w:rsidR="00076B28" w:rsidRPr="002C731C">
        <w:rPr>
          <w:sz w:val="24"/>
          <w:szCs w:val="24"/>
        </w:rPr>
        <w:t> </w:t>
      </w:r>
      <w:r w:rsidR="00F821BB" w:rsidRPr="002C731C">
        <w:rPr>
          <w:sz w:val="24"/>
          <w:szCs w:val="24"/>
        </w:rPr>
        <w:t>dat</w:t>
      </w:r>
      <w:r w:rsidR="00076B28" w:rsidRPr="002C731C">
        <w:rPr>
          <w:sz w:val="24"/>
          <w:szCs w:val="24"/>
        </w:rPr>
        <w:t>a</w:t>
      </w:r>
      <w:r w:rsidR="00F821BB" w:rsidRPr="002C731C">
        <w:rPr>
          <w:sz w:val="24"/>
          <w:szCs w:val="24"/>
        </w:rPr>
        <w:t>,</w:t>
      </w:r>
      <w:r w:rsidRPr="002C731C">
        <w:rPr>
          <w:sz w:val="24"/>
          <w:szCs w:val="24"/>
        </w:rPr>
        <w:t xml:space="preserve"> ve kterém zhotovitel obdržel písemný pokyn objednatele.</w:t>
      </w:r>
    </w:p>
    <w:p w14:paraId="673A27E6" w14:textId="77777777"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Zpracování odpovědí na dotazy k projektové části zadávací dokumentace v rámci vyjasňování zadávací dokumentace zájemci o veřejnou zakázku ve lhůtě do třech dnů po jejich obdržení od objednatele.</w:t>
      </w:r>
    </w:p>
    <w:p w14:paraId="3D19860F" w14:textId="77777777"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Posouzení případných zdůvodnění mimořádně nízké nabídkové ceny do pěti dnů ode dne obdržení písemné žádosti objednatele.</w:t>
      </w:r>
    </w:p>
    <w:p w14:paraId="1738CFAF" w14:textId="4CB50741"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Lhůty pro výkon autorského dozoru</w:t>
      </w:r>
    </w:p>
    <w:p w14:paraId="79842511" w14:textId="605712A0"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Výkon autorského dozoru zahájí zhotovitel</w:t>
      </w:r>
      <w:r w:rsidR="00E35E1E" w:rsidRPr="002C731C">
        <w:rPr>
          <w:sz w:val="24"/>
          <w:szCs w:val="24"/>
        </w:rPr>
        <w:t xml:space="preserve"> na základě písemné žádosti objednatele</w:t>
      </w:r>
      <w:r w:rsidR="00A81400" w:rsidRPr="002C731C">
        <w:rPr>
          <w:sz w:val="24"/>
          <w:szCs w:val="24"/>
        </w:rPr>
        <w:t>.</w:t>
      </w:r>
      <w:r w:rsidR="00E35E1E" w:rsidRPr="002C731C">
        <w:rPr>
          <w:sz w:val="24"/>
          <w:szCs w:val="24"/>
        </w:rPr>
        <w:t xml:space="preserve"> </w:t>
      </w:r>
    </w:p>
    <w:p w14:paraId="5D8EFBBA" w14:textId="4B6E872C"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je povinen vykonávat autorský dozor jako občasný a pravidelný, tj. je povinen provádět kontroly zhotovování stavby průběžně tak, aby kontrolu provedl nejméně dvakrát v</w:t>
      </w:r>
      <w:r w:rsidR="00F61984" w:rsidRPr="002C731C">
        <w:rPr>
          <w:sz w:val="24"/>
          <w:szCs w:val="24"/>
        </w:rPr>
        <w:t> </w:t>
      </w:r>
      <w:r w:rsidRPr="002C731C">
        <w:rPr>
          <w:sz w:val="24"/>
          <w:szCs w:val="24"/>
        </w:rPr>
        <w:t>měsíci</w:t>
      </w:r>
      <w:r w:rsidR="00C746AB" w:rsidRPr="002C731C">
        <w:rPr>
          <w:sz w:val="24"/>
          <w:szCs w:val="24"/>
        </w:rPr>
        <w:t>,</w:t>
      </w:r>
      <w:r w:rsidR="00F61984" w:rsidRPr="002C731C">
        <w:rPr>
          <w:sz w:val="24"/>
          <w:szCs w:val="24"/>
        </w:rPr>
        <w:t xml:space="preserve"> pokud nebude dohodnuto jinak</w:t>
      </w:r>
      <w:r w:rsidRPr="002C731C">
        <w:rPr>
          <w:sz w:val="24"/>
          <w:szCs w:val="24"/>
        </w:rPr>
        <w:t xml:space="preserve">. Skutečný počet realizovaných hodin autorského dozoru bude vyplývat z konkrétních požadavků </w:t>
      </w:r>
      <w:r w:rsidRPr="002C731C">
        <w:rPr>
          <w:sz w:val="24"/>
          <w:szCs w:val="24"/>
        </w:rPr>
        <w:lastRenderedPageBreak/>
        <w:t>objednatele na přítomnost osoby provádějící autorský dozor na stavbě</w:t>
      </w:r>
      <w:r w:rsidR="002510DA" w:rsidRPr="002C731C">
        <w:rPr>
          <w:sz w:val="24"/>
          <w:szCs w:val="24"/>
        </w:rPr>
        <w:t xml:space="preserve"> nebo na kontrolním dnu</w:t>
      </w:r>
      <w:r w:rsidRPr="002C731C">
        <w:rPr>
          <w:sz w:val="24"/>
          <w:szCs w:val="24"/>
        </w:rPr>
        <w:t>.</w:t>
      </w:r>
    </w:p>
    <w:p w14:paraId="515C06D4" w14:textId="0CA0586A"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je povinen dokončit činnosti autorského dozoru v den, kdy dojde k vydání kolaudačního souhlasu pro projektovanou stavbu</w:t>
      </w:r>
      <w:r w:rsidR="00E35E1E" w:rsidRPr="002C731C">
        <w:rPr>
          <w:sz w:val="24"/>
          <w:szCs w:val="24"/>
        </w:rPr>
        <w:t xml:space="preserve"> nebo její část</w:t>
      </w:r>
      <w:r w:rsidRPr="002C731C">
        <w:rPr>
          <w:sz w:val="24"/>
          <w:szCs w:val="24"/>
        </w:rPr>
        <w:t>, na níž je autorský dozor vykonáván.</w:t>
      </w:r>
    </w:p>
    <w:p w14:paraId="68967BEC" w14:textId="62604695"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Zhotovitel je povinen seznámit se s obsahem smlouvy mezi objednatelem a </w:t>
      </w:r>
      <w:r w:rsidR="00BC6B3A" w:rsidRPr="002C731C">
        <w:rPr>
          <w:sz w:val="24"/>
          <w:szCs w:val="24"/>
        </w:rPr>
        <w:t xml:space="preserve">dodavatelem </w:t>
      </w:r>
      <w:r w:rsidRPr="002C731C">
        <w:rPr>
          <w:sz w:val="24"/>
          <w:szCs w:val="24"/>
        </w:rPr>
        <w:t>stavby, z níž vyplyne předpokládaná doba realizace stavby a tím</w:t>
      </w:r>
      <w:r w:rsidR="001F6439">
        <w:rPr>
          <w:sz w:val="24"/>
          <w:szCs w:val="24"/>
        </w:rPr>
        <w:t xml:space="preserve"> </w:t>
      </w:r>
      <w:r w:rsidRPr="002C731C">
        <w:rPr>
          <w:sz w:val="24"/>
          <w:szCs w:val="24"/>
        </w:rPr>
        <w:t>i předpokládaná doba výkonu funkce autorského dozoru na projektované stavbě. Zhotovitel nese rizika pro případy, kdy by v důsledku nepředvídatelných okolností došlo k prodloužení termínu dokončení projektované stavby.</w:t>
      </w:r>
    </w:p>
    <w:p w14:paraId="701CFFF9" w14:textId="57E41BB5" w:rsidR="00F47438" w:rsidRPr="002C731C" w:rsidRDefault="00F4743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Podmínky pro změnu sjednaných termínů či lhůt</w:t>
      </w:r>
    </w:p>
    <w:p w14:paraId="2394DB3C" w14:textId="77777777"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Pokud zhotovitel zjistí, že pro řádné dokončení díla je nezbytné prodloužit lhůtu, předloží svůj návrh na změnu příslušné lhůty pro dokončení objednateli k projednání.</w:t>
      </w:r>
    </w:p>
    <w:p w14:paraId="20AB564E" w14:textId="77777777"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Prodloužení lhůty pro dokončení díla je možné jen v důsledku objektivně nepředvídatelných okolností, které nemají svůj původ v činnosti či nečinnosti zhotovitele.</w:t>
      </w:r>
    </w:p>
    <w:p w14:paraId="1DEE36BA" w14:textId="44FD04F1" w:rsidR="00EB402B" w:rsidRPr="002C731C" w:rsidRDefault="00EB402B" w:rsidP="00CC50B7">
      <w:pPr>
        <w:pStyle w:val="Odstavecseseznamem"/>
        <w:widowControl/>
        <w:tabs>
          <w:tab w:val="left" w:pos="567"/>
          <w:tab w:val="left" w:pos="1304"/>
        </w:tabs>
        <w:spacing w:before="120" w:after="120"/>
        <w:ind w:left="1276"/>
        <w:jc w:val="both"/>
        <w:rPr>
          <w:sz w:val="24"/>
          <w:szCs w:val="24"/>
        </w:rPr>
      </w:pPr>
      <w:r w:rsidRPr="002C731C">
        <w:rPr>
          <w:sz w:val="24"/>
          <w:szCs w:val="24"/>
        </w:rPr>
        <w:t>Objednatel</w:t>
      </w:r>
      <w:r w:rsidR="005F1AF4" w:rsidRPr="002C731C">
        <w:rPr>
          <w:sz w:val="24"/>
          <w:szCs w:val="24"/>
        </w:rPr>
        <w:t xml:space="preserve"> si v souladu s § 100 odst. 1 ZZVZ v zadávací dokumentaci vyhradil prodloužení </w:t>
      </w:r>
      <w:r w:rsidRPr="002C731C">
        <w:rPr>
          <w:sz w:val="24"/>
          <w:szCs w:val="24"/>
        </w:rPr>
        <w:t xml:space="preserve">termínu plnění v případě závažných okolností, jakými jsou zejména nouzový stav v důsledku pandemie, havárie, živelná katastrofa nebo válečný konflikt. Musí se jednat o zásadní, jednorázové a nikoli běžné okolnosti nebo události, které jsou nezávislé na vůli </w:t>
      </w:r>
      <w:r w:rsidR="0076522F" w:rsidRPr="002C731C">
        <w:rPr>
          <w:sz w:val="24"/>
          <w:szCs w:val="24"/>
        </w:rPr>
        <w:t>o</w:t>
      </w:r>
      <w:r w:rsidRPr="002C731C">
        <w:rPr>
          <w:sz w:val="24"/>
          <w:szCs w:val="24"/>
        </w:rPr>
        <w:t xml:space="preserve">bjednatele a </w:t>
      </w:r>
      <w:r w:rsidR="0076522F" w:rsidRPr="002C731C">
        <w:rPr>
          <w:sz w:val="24"/>
          <w:szCs w:val="24"/>
        </w:rPr>
        <w:t>z</w:t>
      </w:r>
      <w:r w:rsidRPr="002C731C">
        <w:rPr>
          <w:sz w:val="24"/>
          <w:szCs w:val="24"/>
        </w:rPr>
        <w:t xml:space="preserve">hotovitele. Prodloužení původního termínu plnění nesmí být zapříčiněno vědomým jednáním </w:t>
      </w:r>
      <w:r w:rsidR="0076522F" w:rsidRPr="002C731C">
        <w:rPr>
          <w:sz w:val="24"/>
          <w:szCs w:val="24"/>
        </w:rPr>
        <w:t>o</w:t>
      </w:r>
      <w:r w:rsidRPr="002C731C">
        <w:rPr>
          <w:sz w:val="24"/>
          <w:szCs w:val="24"/>
        </w:rPr>
        <w:t xml:space="preserve">bjednatele nebo </w:t>
      </w:r>
      <w:r w:rsidR="0076522F" w:rsidRPr="002C731C">
        <w:rPr>
          <w:sz w:val="24"/>
          <w:szCs w:val="24"/>
        </w:rPr>
        <w:t>z</w:t>
      </w:r>
      <w:r w:rsidRPr="002C731C">
        <w:rPr>
          <w:sz w:val="24"/>
          <w:szCs w:val="24"/>
        </w:rPr>
        <w:t>hotovitele. Zhotovitel musí předem objektivně odůvodnit, že překážka brání plnění smlouvy, dále prokazatelně doložit okamžik vzniku překážky a její předpokládané trvání. Následně bude uzavřen dodatek ke smlouvě. Termín plnění bude prodloužen o dobu trvání překážky, nejdéle o 30 kalendářních dnů. Trvá-li překážka déle, bude uzavřen nový dodatek se stejným postupem. Objednatel neschválí prodloužení termínu plnění v případě, že se jedná o překážku, které nemá zásadní vliv na poskytované plnění.</w:t>
      </w:r>
    </w:p>
    <w:p w14:paraId="681AA914" w14:textId="77777777"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O případném prodloužení kterékoliv lhůty pro dokončení musí být sjednán písemný dodatek k této smlouvě, jinak je prodloužení lhůty pro dokončení neplatné.</w:t>
      </w:r>
    </w:p>
    <w:p w14:paraId="61D54DB0" w14:textId="37832405"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Případný zvýšený rozsah projekčních prací, jejichž celkový finanční objem nepřesáhne 10</w:t>
      </w:r>
      <w:r w:rsidR="001F5FDB">
        <w:rPr>
          <w:sz w:val="24"/>
          <w:szCs w:val="24"/>
        </w:rPr>
        <w:t> </w:t>
      </w:r>
      <w:r w:rsidRPr="002C731C">
        <w:rPr>
          <w:sz w:val="24"/>
          <w:szCs w:val="24"/>
        </w:rPr>
        <w:t>% z hodnoty ceny díla sjednané dle této smlouvy, nemá vliv na žádnou lhůtu pro dokončení a projektová dokumentace bude dokončena ve sjednaných lhůtách.</w:t>
      </w:r>
      <w:r w:rsidR="005F1AF4" w:rsidRPr="002C731C">
        <w:rPr>
          <w:sz w:val="24"/>
          <w:szCs w:val="24"/>
        </w:rPr>
        <w:t xml:space="preserve"> </w:t>
      </w:r>
    </w:p>
    <w:p w14:paraId="1E300CF6" w14:textId="2EEF9421" w:rsidR="005F1AF4" w:rsidRPr="002C731C" w:rsidRDefault="00EB402B"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Objedn</w:t>
      </w:r>
      <w:r w:rsidR="005F1AF4" w:rsidRPr="002C731C">
        <w:rPr>
          <w:sz w:val="24"/>
          <w:szCs w:val="24"/>
        </w:rPr>
        <w:t xml:space="preserve">atel si v souladu s § 100 odst. 1 ZZVZ v zadávací dokumentaci vyhradil prodloužení/zkrácení dodací lhůty, pokud dojde ke změně rozsahu závazku dle </w:t>
      </w:r>
      <w:proofErr w:type="spellStart"/>
      <w:r w:rsidR="005F1AF4" w:rsidRPr="002C731C">
        <w:rPr>
          <w:sz w:val="24"/>
          <w:szCs w:val="24"/>
        </w:rPr>
        <w:t>ust</w:t>
      </w:r>
      <w:proofErr w:type="spellEnd"/>
      <w:r w:rsidR="005F1AF4" w:rsidRPr="002C731C">
        <w:rPr>
          <w:sz w:val="24"/>
          <w:szCs w:val="24"/>
        </w:rPr>
        <w:t>. § 222 odst. 4, 5 nebo 6 ZZVZ, jejichž celkový finanční objem přesáhne 10</w:t>
      </w:r>
      <w:r w:rsidR="001F5FDB">
        <w:rPr>
          <w:sz w:val="24"/>
          <w:szCs w:val="24"/>
        </w:rPr>
        <w:t> </w:t>
      </w:r>
      <w:r w:rsidR="005F1AF4" w:rsidRPr="002C731C">
        <w:rPr>
          <w:sz w:val="24"/>
          <w:szCs w:val="24"/>
        </w:rPr>
        <w:t>% z</w:t>
      </w:r>
      <w:r w:rsidR="00750AFB">
        <w:rPr>
          <w:sz w:val="24"/>
          <w:szCs w:val="24"/>
        </w:rPr>
        <w:t> </w:t>
      </w:r>
      <w:r w:rsidR="005F1AF4" w:rsidRPr="002C731C">
        <w:rPr>
          <w:sz w:val="24"/>
          <w:szCs w:val="24"/>
        </w:rPr>
        <w:t>hodnoty ceny díla sjednané dle této smlouvy, a to v délce, která odpovídá procentuálnímu navýšení nebo snížení ceny ve vztahu k dodací lhůtě (příklad: při změně ceny o 15 % (vícepráce/méněpráce) se prodlouží/zkrátí dodací doba o 15 % délky, zaokrouhleno na celé dny).</w:t>
      </w:r>
    </w:p>
    <w:p w14:paraId="4F124894" w14:textId="3AE7413A" w:rsidR="00F47438" w:rsidRPr="002C731C" w:rsidRDefault="00F4743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V případě vzniku nepředvídatelného prodlení s projednáním díla u dotčených orgánů nezaviněného zhotovitelem, bude změna termínu řešena dodatkem ke smlouvě, bez nároku objednatele na sankce za nedodržení termínu.</w:t>
      </w:r>
      <w:r w:rsidR="0076522F" w:rsidRPr="002C731C">
        <w:rPr>
          <w:sz w:val="24"/>
          <w:szCs w:val="24"/>
        </w:rPr>
        <w:t xml:space="preserve"> Termín plnění bude prodloužen o dobu trvání překážky, nejdéle o 30 kalendářních dnů. Trvá-li překážka déle, bude uzavřen nový dodatek se stejným postupem. Objednatel neschválí prodloužení </w:t>
      </w:r>
      <w:r w:rsidR="0076522F" w:rsidRPr="002C731C">
        <w:rPr>
          <w:sz w:val="24"/>
          <w:szCs w:val="24"/>
        </w:rPr>
        <w:lastRenderedPageBreak/>
        <w:t>termínu plnění v případě, že se jedná o překážku, které nemá zásadní vliv na poskytované plnění.</w:t>
      </w:r>
    </w:p>
    <w:p w14:paraId="4F4A5B12" w14:textId="0B833EC9" w:rsidR="00E91671" w:rsidRPr="002C731C" w:rsidRDefault="00E91671" w:rsidP="00CC50B7">
      <w:pPr>
        <w:pStyle w:val="Odstavecseseznamem"/>
        <w:widowControl/>
        <w:numPr>
          <w:ilvl w:val="0"/>
          <w:numId w:val="7"/>
        </w:numPr>
        <w:tabs>
          <w:tab w:val="left" w:pos="567"/>
          <w:tab w:val="left" w:pos="1304"/>
        </w:tabs>
        <w:spacing w:before="120" w:after="120"/>
        <w:contextualSpacing w:val="0"/>
        <w:jc w:val="center"/>
        <w:rPr>
          <w:b/>
          <w:sz w:val="28"/>
          <w:szCs w:val="28"/>
        </w:rPr>
      </w:pPr>
      <w:r w:rsidRPr="002C731C">
        <w:rPr>
          <w:b/>
          <w:sz w:val="28"/>
          <w:szCs w:val="28"/>
        </w:rPr>
        <w:t>Cena</w:t>
      </w:r>
    </w:p>
    <w:p w14:paraId="284461B3" w14:textId="77777777" w:rsidR="005B6F1E" w:rsidRPr="002C731C" w:rsidRDefault="005B6F1E"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Výše sjednané ceny díla:</w:t>
      </w:r>
    </w:p>
    <w:p w14:paraId="6264D363" w14:textId="77777777" w:rsidR="005B6F1E" w:rsidRPr="002C731C" w:rsidRDefault="005B6F1E" w:rsidP="00CC50B7">
      <w:pPr>
        <w:widowControl/>
        <w:spacing w:before="120" w:after="120"/>
        <w:ind w:left="851"/>
        <w:jc w:val="both"/>
        <w:rPr>
          <w:sz w:val="24"/>
          <w:szCs w:val="24"/>
        </w:rPr>
      </w:pPr>
      <w:r w:rsidRPr="002C731C">
        <w:rPr>
          <w:sz w:val="24"/>
          <w:szCs w:val="24"/>
        </w:rPr>
        <w:t xml:space="preserve">Celková cena za řádně zhotovené a předané dílo dle této smlouvy je cenou dohodnutou smluvními stranami ve smyslu zákona č. 526/1990 Sb., o cenách, ve znění pozdějších předpisů, přičemž vzájemně sjednaná cena díla je stanovena následovně: </w:t>
      </w:r>
    </w:p>
    <w:p w14:paraId="72BD8A3F" w14:textId="77777777" w:rsidR="00072F00" w:rsidRPr="002C731C" w:rsidRDefault="00072F00" w:rsidP="00CC50B7">
      <w:pPr>
        <w:widowControl/>
        <w:spacing w:before="120" w:after="120"/>
        <w:ind w:left="851"/>
        <w:jc w:val="both"/>
        <w:rPr>
          <w:sz w:val="24"/>
          <w:szCs w:val="24"/>
        </w:rPr>
      </w:pPr>
    </w:p>
    <w:tbl>
      <w:tblPr>
        <w:tblStyle w:val="Mkatabulky"/>
        <w:tblW w:w="0" w:type="auto"/>
        <w:tblInd w:w="567" w:type="dxa"/>
        <w:tblLook w:val="04A0" w:firstRow="1" w:lastRow="0" w:firstColumn="1" w:lastColumn="0" w:noHBand="0" w:noVBand="1"/>
      </w:tblPr>
      <w:tblGrid>
        <w:gridCol w:w="5168"/>
        <w:gridCol w:w="2249"/>
        <w:gridCol w:w="1370"/>
      </w:tblGrid>
      <w:tr w:rsidR="00D242A0" w:rsidRPr="002C731C" w14:paraId="7E6388D5" w14:textId="77777777" w:rsidTr="00495341">
        <w:tc>
          <w:tcPr>
            <w:tcW w:w="5245" w:type="dxa"/>
            <w:tcBorders>
              <w:top w:val="nil"/>
              <w:left w:val="nil"/>
              <w:bottom w:val="nil"/>
              <w:right w:val="nil"/>
            </w:tcBorders>
          </w:tcPr>
          <w:p w14:paraId="517A8D6E" w14:textId="419746EB" w:rsidR="00D242A0" w:rsidRPr="002C731C" w:rsidRDefault="00D242A0" w:rsidP="00CC50B7">
            <w:pPr>
              <w:widowControl/>
              <w:spacing w:before="120" w:after="120"/>
              <w:ind w:left="851" w:hanging="675"/>
              <w:jc w:val="both"/>
              <w:rPr>
                <w:b/>
                <w:sz w:val="24"/>
                <w:szCs w:val="24"/>
              </w:rPr>
            </w:pPr>
            <w:r w:rsidRPr="002C731C">
              <w:rPr>
                <w:b/>
                <w:sz w:val="24"/>
                <w:szCs w:val="24"/>
              </w:rPr>
              <w:t>Celková cena bez DPH</w:t>
            </w:r>
          </w:p>
        </w:tc>
        <w:tc>
          <w:tcPr>
            <w:tcW w:w="2268" w:type="dxa"/>
            <w:tcBorders>
              <w:top w:val="nil"/>
              <w:left w:val="nil"/>
              <w:bottom w:val="dotted" w:sz="4" w:space="0" w:color="auto"/>
              <w:right w:val="nil"/>
            </w:tcBorders>
            <w:tcMar>
              <w:right w:w="57" w:type="dxa"/>
            </w:tcMar>
            <w:vAlign w:val="bottom"/>
          </w:tcPr>
          <w:p w14:paraId="6590A221" w14:textId="77777777" w:rsidR="00D242A0" w:rsidRPr="002C731C" w:rsidRDefault="00D242A0" w:rsidP="00CC50B7">
            <w:pPr>
              <w:widowControl/>
              <w:spacing w:before="120" w:after="120"/>
              <w:ind w:left="851"/>
              <w:jc w:val="right"/>
              <w:rPr>
                <w:b/>
                <w:sz w:val="24"/>
                <w:szCs w:val="24"/>
              </w:rPr>
            </w:pPr>
            <w:proofErr w:type="spellStart"/>
            <w:r w:rsidRPr="002C731C">
              <w:rPr>
                <w:b/>
                <w:sz w:val="24"/>
                <w:szCs w:val="24"/>
                <w:highlight w:val="yellow"/>
              </w:rPr>
              <w:t>xxx</w:t>
            </w:r>
            <w:proofErr w:type="spellEnd"/>
          </w:p>
        </w:tc>
        <w:tc>
          <w:tcPr>
            <w:tcW w:w="1312" w:type="dxa"/>
            <w:tcBorders>
              <w:top w:val="nil"/>
              <w:left w:val="nil"/>
              <w:bottom w:val="nil"/>
              <w:right w:val="nil"/>
            </w:tcBorders>
            <w:noWrap/>
            <w:tcMar>
              <w:left w:w="57" w:type="dxa"/>
            </w:tcMar>
            <w:vAlign w:val="bottom"/>
          </w:tcPr>
          <w:p w14:paraId="78A8CA3D" w14:textId="77777777" w:rsidR="00D242A0" w:rsidRPr="002C731C" w:rsidRDefault="00D242A0" w:rsidP="00CC50B7">
            <w:pPr>
              <w:widowControl/>
              <w:spacing w:before="120" w:after="120"/>
              <w:ind w:left="851"/>
              <w:jc w:val="both"/>
              <w:rPr>
                <w:b/>
                <w:sz w:val="24"/>
                <w:szCs w:val="24"/>
              </w:rPr>
            </w:pPr>
            <w:r w:rsidRPr="002C731C">
              <w:rPr>
                <w:b/>
                <w:sz w:val="24"/>
                <w:szCs w:val="24"/>
              </w:rPr>
              <w:t>Kč,</w:t>
            </w:r>
          </w:p>
        </w:tc>
      </w:tr>
      <w:tr w:rsidR="005B6F1E" w:rsidRPr="002C731C" w14:paraId="7FB6B773" w14:textId="77777777" w:rsidTr="00851263">
        <w:tc>
          <w:tcPr>
            <w:tcW w:w="5245" w:type="dxa"/>
            <w:tcBorders>
              <w:top w:val="nil"/>
              <w:left w:val="nil"/>
              <w:bottom w:val="nil"/>
              <w:right w:val="nil"/>
            </w:tcBorders>
          </w:tcPr>
          <w:p w14:paraId="71B71096" w14:textId="77777777" w:rsidR="005B6F1E" w:rsidRPr="002C731C" w:rsidRDefault="005B6F1E" w:rsidP="00CC50B7">
            <w:pPr>
              <w:widowControl/>
              <w:spacing w:before="120" w:after="120"/>
              <w:ind w:left="851" w:hanging="675"/>
              <w:jc w:val="both"/>
              <w:rPr>
                <w:b/>
                <w:sz w:val="24"/>
                <w:szCs w:val="24"/>
              </w:rPr>
            </w:pPr>
            <w:r w:rsidRPr="002C731C">
              <w:rPr>
                <w:b/>
                <w:sz w:val="24"/>
                <w:szCs w:val="24"/>
              </w:rPr>
              <w:t>DPH 21 %</w:t>
            </w:r>
          </w:p>
        </w:tc>
        <w:tc>
          <w:tcPr>
            <w:tcW w:w="2268" w:type="dxa"/>
            <w:tcBorders>
              <w:top w:val="dotted" w:sz="4" w:space="0" w:color="auto"/>
              <w:left w:val="nil"/>
              <w:bottom w:val="dotted" w:sz="4" w:space="0" w:color="auto"/>
              <w:right w:val="nil"/>
            </w:tcBorders>
            <w:tcMar>
              <w:right w:w="57" w:type="dxa"/>
            </w:tcMar>
            <w:vAlign w:val="bottom"/>
          </w:tcPr>
          <w:p w14:paraId="170439B0" w14:textId="1994331B" w:rsidR="005B6F1E" w:rsidRPr="002C731C" w:rsidRDefault="00642D58" w:rsidP="00CC50B7">
            <w:pPr>
              <w:widowControl/>
              <w:spacing w:before="120" w:after="120"/>
              <w:ind w:left="851"/>
              <w:jc w:val="right"/>
              <w:rPr>
                <w:b/>
                <w:sz w:val="24"/>
                <w:szCs w:val="24"/>
              </w:rPr>
            </w:pPr>
            <w:proofErr w:type="spellStart"/>
            <w:r w:rsidRPr="002C731C">
              <w:rPr>
                <w:b/>
                <w:sz w:val="24"/>
                <w:szCs w:val="24"/>
                <w:highlight w:val="yellow"/>
              </w:rPr>
              <w:t>xxx</w:t>
            </w:r>
            <w:proofErr w:type="spellEnd"/>
          </w:p>
        </w:tc>
        <w:tc>
          <w:tcPr>
            <w:tcW w:w="1312" w:type="dxa"/>
            <w:tcBorders>
              <w:top w:val="nil"/>
              <w:left w:val="nil"/>
              <w:bottom w:val="nil"/>
              <w:right w:val="nil"/>
            </w:tcBorders>
            <w:noWrap/>
            <w:tcMar>
              <w:left w:w="57" w:type="dxa"/>
            </w:tcMar>
            <w:vAlign w:val="bottom"/>
          </w:tcPr>
          <w:p w14:paraId="1825DDB2" w14:textId="77777777" w:rsidR="005B6F1E" w:rsidRPr="002C731C" w:rsidRDefault="005B6F1E" w:rsidP="00CC50B7">
            <w:pPr>
              <w:widowControl/>
              <w:spacing w:before="120" w:after="120"/>
              <w:ind w:left="851"/>
              <w:jc w:val="both"/>
              <w:rPr>
                <w:b/>
                <w:sz w:val="24"/>
                <w:szCs w:val="24"/>
              </w:rPr>
            </w:pPr>
            <w:r w:rsidRPr="002C731C">
              <w:rPr>
                <w:b/>
                <w:sz w:val="24"/>
                <w:szCs w:val="24"/>
              </w:rPr>
              <w:t>Kč,</w:t>
            </w:r>
          </w:p>
        </w:tc>
      </w:tr>
      <w:tr w:rsidR="005B6F1E" w:rsidRPr="002C731C" w14:paraId="5948FA75" w14:textId="77777777" w:rsidTr="00851263">
        <w:tc>
          <w:tcPr>
            <w:tcW w:w="5245" w:type="dxa"/>
            <w:tcBorders>
              <w:top w:val="nil"/>
              <w:left w:val="nil"/>
              <w:bottom w:val="nil"/>
              <w:right w:val="nil"/>
            </w:tcBorders>
          </w:tcPr>
          <w:p w14:paraId="1FA8A30D" w14:textId="77777777" w:rsidR="005B6F1E" w:rsidRPr="002C731C" w:rsidRDefault="005B6F1E" w:rsidP="00CC50B7">
            <w:pPr>
              <w:widowControl/>
              <w:spacing w:before="120" w:after="120"/>
              <w:ind w:left="851" w:hanging="675"/>
              <w:jc w:val="both"/>
              <w:rPr>
                <w:b/>
                <w:sz w:val="24"/>
                <w:szCs w:val="24"/>
              </w:rPr>
            </w:pPr>
            <w:r w:rsidRPr="002C731C">
              <w:rPr>
                <w:b/>
                <w:sz w:val="24"/>
                <w:szCs w:val="24"/>
              </w:rPr>
              <w:t>Celková cena včetně DPH</w:t>
            </w:r>
          </w:p>
        </w:tc>
        <w:tc>
          <w:tcPr>
            <w:tcW w:w="2268" w:type="dxa"/>
            <w:tcBorders>
              <w:top w:val="dotted" w:sz="4" w:space="0" w:color="auto"/>
              <w:left w:val="nil"/>
              <w:bottom w:val="dotted" w:sz="4" w:space="0" w:color="auto"/>
              <w:right w:val="nil"/>
            </w:tcBorders>
            <w:tcMar>
              <w:right w:w="57" w:type="dxa"/>
            </w:tcMar>
            <w:vAlign w:val="bottom"/>
          </w:tcPr>
          <w:p w14:paraId="2383EF55" w14:textId="006BA4B1" w:rsidR="005B6F1E" w:rsidRPr="002C731C" w:rsidRDefault="00642D58" w:rsidP="00CC50B7">
            <w:pPr>
              <w:widowControl/>
              <w:spacing w:before="120" w:after="120"/>
              <w:ind w:left="851"/>
              <w:jc w:val="right"/>
              <w:rPr>
                <w:b/>
                <w:sz w:val="24"/>
                <w:szCs w:val="24"/>
              </w:rPr>
            </w:pPr>
            <w:proofErr w:type="spellStart"/>
            <w:r w:rsidRPr="002C731C">
              <w:rPr>
                <w:b/>
                <w:sz w:val="24"/>
                <w:szCs w:val="24"/>
                <w:highlight w:val="yellow"/>
              </w:rPr>
              <w:t>xxx</w:t>
            </w:r>
            <w:proofErr w:type="spellEnd"/>
          </w:p>
        </w:tc>
        <w:tc>
          <w:tcPr>
            <w:tcW w:w="1312" w:type="dxa"/>
            <w:tcBorders>
              <w:top w:val="nil"/>
              <w:left w:val="nil"/>
              <w:bottom w:val="nil"/>
              <w:right w:val="nil"/>
            </w:tcBorders>
            <w:noWrap/>
            <w:tcMar>
              <w:left w:w="57" w:type="dxa"/>
            </w:tcMar>
            <w:vAlign w:val="bottom"/>
          </w:tcPr>
          <w:p w14:paraId="17815FE8" w14:textId="77777777" w:rsidR="005B6F1E" w:rsidRPr="002C731C" w:rsidRDefault="005B6F1E" w:rsidP="00CC50B7">
            <w:pPr>
              <w:widowControl/>
              <w:spacing w:before="120" w:after="120"/>
              <w:ind w:left="851"/>
              <w:jc w:val="both"/>
              <w:rPr>
                <w:b/>
                <w:sz w:val="24"/>
                <w:szCs w:val="24"/>
              </w:rPr>
            </w:pPr>
            <w:r w:rsidRPr="002C731C">
              <w:rPr>
                <w:b/>
                <w:sz w:val="24"/>
                <w:szCs w:val="24"/>
              </w:rPr>
              <w:t>Kč.</w:t>
            </w:r>
          </w:p>
        </w:tc>
      </w:tr>
    </w:tbl>
    <w:p w14:paraId="5FBD36AA" w14:textId="77777777" w:rsidR="005B6F1E" w:rsidRPr="002C731C" w:rsidRDefault="005B6F1E" w:rsidP="00CC50B7">
      <w:pPr>
        <w:widowControl/>
        <w:spacing w:before="120" w:after="120"/>
        <w:ind w:left="851"/>
        <w:jc w:val="both"/>
        <w:rPr>
          <w:sz w:val="24"/>
          <w:szCs w:val="24"/>
        </w:rPr>
      </w:pPr>
      <w:r w:rsidRPr="002C731C">
        <w:rPr>
          <w:sz w:val="24"/>
          <w:szCs w:val="24"/>
        </w:rPr>
        <w:t xml:space="preserve">Sjednaná celková cena díla je cenou nejvýše přípustnou pro celý rozsah díla dle této smlouvy a je platná po celou dobu plnění dle této smlouvy.  </w:t>
      </w:r>
    </w:p>
    <w:p w14:paraId="0A122386" w14:textId="77777777" w:rsidR="003D7BEA" w:rsidRPr="002C731C" w:rsidRDefault="003D7BEA" w:rsidP="00CC50B7">
      <w:pPr>
        <w:widowControl/>
        <w:spacing w:before="120" w:after="120"/>
        <w:ind w:left="851"/>
        <w:jc w:val="both"/>
        <w:rPr>
          <w:sz w:val="24"/>
          <w:szCs w:val="24"/>
        </w:rPr>
      </w:pPr>
    </w:p>
    <w:p w14:paraId="78E701A1" w14:textId="6507D973" w:rsidR="005B6F1E" w:rsidRPr="002C731C" w:rsidRDefault="005B6F1E"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Cena za provedení díla bude splatná dle ustanovení čl. </w:t>
      </w:r>
      <w:r w:rsidR="00076B28" w:rsidRPr="002C731C">
        <w:rPr>
          <w:sz w:val="24"/>
        </w:rPr>
        <w:t>5</w:t>
      </w:r>
      <w:r w:rsidRPr="002C731C">
        <w:rPr>
          <w:sz w:val="24"/>
        </w:rPr>
        <w:t xml:space="preserve">. této smlouvy. </w:t>
      </w:r>
    </w:p>
    <w:p w14:paraId="1D8C7C28"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Obsah ceny díla:</w:t>
      </w:r>
    </w:p>
    <w:p w14:paraId="3183B9F6"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V ceně díla jsou obsaženy veškeré práce a činnosti pro řádné splnění předmětu díla dle této smlouvy. Cena díla obsahuje ocenění případně dalších prací a dodávek, které vyplývají z vymezení předmětu díla, a tedy v ceně díla jsou zahrnuty veškeré náklady, i vedlejší, které zhotoviteli v souvislosti se zhotovením díla vznikly nebo vzniknou.</w:t>
      </w:r>
    </w:p>
    <w:p w14:paraId="5D473F07" w14:textId="1725858C" w:rsidR="008A5B6B" w:rsidRPr="002C731C" w:rsidRDefault="008A5B6B"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V ceně </w:t>
      </w:r>
      <w:proofErr w:type="gramStart"/>
      <w:r w:rsidRPr="002C731C">
        <w:rPr>
          <w:sz w:val="24"/>
          <w:szCs w:val="24"/>
        </w:rPr>
        <w:t>díle</w:t>
      </w:r>
      <w:proofErr w:type="gramEnd"/>
      <w:r w:rsidRPr="002C731C">
        <w:rPr>
          <w:sz w:val="24"/>
          <w:szCs w:val="24"/>
        </w:rPr>
        <w:t xml:space="preserve"> je obsaženo i poskytnutí výhradní a neomezené licence k autorskému dílu nebo jeho částem dle čl. 11. této smlouvy.</w:t>
      </w:r>
    </w:p>
    <w:p w14:paraId="2581EB62" w14:textId="1E613B71"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Zhotovitel prohlašuje, že se před podpisem této smlouvy seznámil se všemi okolnostmi a podmínkami svého plnění, které mohou mít jakýkoliv vliv na sjednanou cenu díla. Veškeré náklady zhotovitele vyplývající z plnění této smlouvy jsou zahrnuty ve sjednané ceně </w:t>
      </w:r>
      <w:proofErr w:type="gramStart"/>
      <w:r w:rsidRPr="002C731C">
        <w:rPr>
          <w:sz w:val="24"/>
          <w:szCs w:val="24"/>
        </w:rPr>
        <w:t>díla</w:t>
      </w:r>
      <w:r w:rsidR="006B317C" w:rsidRPr="006B317C">
        <w:t xml:space="preserve"> </w:t>
      </w:r>
      <w:r w:rsidR="006B317C" w:rsidRPr="006B317C">
        <w:rPr>
          <w:sz w:val="24"/>
          <w:szCs w:val="24"/>
        </w:rPr>
        <w:t>a že</w:t>
      </w:r>
      <w:proofErr w:type="gramEnd"/>
      <w:r w:rsidR="006B317C" w:rsidRPr="006B317C">
        <w:rPr>
          <w:sz w:val="24"/>
          <w:szCs w:val="24"/>
        </w:rPr>
        <w:t xml:space="preserve"> přebírá na sebe nebezpečí změny okolností dle § 1765 odst. 2 občanského zákoníku</w:t>
      </w:r>
      <w:r w:rsidRPr="002C731C">
        <w:rPr>
          <w:sz w:val="24"/>
          <w:szCs w:val="24"/>
        </w:rPr>
        <w:t xml:space="preserve">. </w:t>
      </w:r>
    </w:p>
    <w:p w14:paraId="042FE05A"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Podmínky pro změnu sjednané ceny díla:</w:t>
      </w:r>
    </w:p>
    <w:p w14:paraId="3BBE96B1" w14:textId="77777777" w:rsidR="00642D58" w:rsidRPr="002C731C" w:rsidRDefault="00642D58" w:rsidP="00CC50B7">
      <w:pPr>
        <w:widowControl/>
        <w:spacing w:before="120" w:after="120"/>
        <w:ind w:left="567"/>
        <w:jc w:val="both"/>
        <w:rPr>
          <w:sz w:val="24"/>
          <w:szCs w:val="24"/>
        </w:rPr>
      </w:pPr>
      <w:r w:rsidRPr="002C731C">
        <w:rPr>
          <w:sz w:val="24"/>
          <w:szCs w:val="24"/>
        </w:rPr>
        <w:t>Sjednanou celkovou cenu díla je možné změnit pouze z objektivních a nepředvídatelných důvodů, a to za níže uvedených podmínek:</w:t>
      </w:r>
    </w:p>
    <w:p w14:paraId="19A7CE68" w14:textId="09F84DC4"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Pokud po podpisu smlouvy a před uplynutím lhůty pro dokončení předmětu díla dojde ke změnám sazeb DPH nebo ke změně přenesené daňové povinnosti.</w:t>
      </w:r>
      <w:r w:rsidR="00C51DAD" w:rsidRPr="002C731C">
        <w:rPr>
          <w:sz w:val="24"/>
          <w:szCs w:val="24"/>
        </w:rPr>
        <w:t xml:space="preserve"> V</w:t>
      </w:r>
      <w:r w:rsidR="00750AFB">
        <w:rPr>
          <w:sz w:val="24"/>
        </w:rPr>
        <w:t> </w:t>
      </w:r>
      <w:r w:rsidR="00C51DAD" w:rsidRPr="002C731C">
        <w:rPr>
          <w:sz w:val="24"/>
        </w:rPr>
        <w:t>takovém případě bude upravena cena o příslušné navýšení/snížení sazby DPH ode dne účinnosti nové zákonné úpravy DPH.</w:t>
      </w:r>
    </w:p>
    <w:p w14:paraId="55A637E8"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Na základě změny rozsahu díla, a to buď dle požadavku objednatele, orgánů státní správy nebo z důvodu zásahu třetí osoby, jejíž stanovisko, rozhodnutí apod. je nezbytné pro zhotovení díla.</w:t>
      </w:r>
    </w:p>
    <w:p w14:paraId="64BBAE19"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Pokud se při provádění díla vyskytnou skutečnosti, které nebyly v době sjednání smlouvy známy, a zhotovitel je nezavinil ani nemohl předvídat a tyto skutečnosti mají prokazatelný vliv na sjednanou cenu díla.</w:t>
      </w:r>
    </w:p>
    <w:p w14:paraId="0F12E7BA"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lastRenderedPageBreak/>
        <w:t xml:space="preserve">Veškeré práce nad rámec smlouvy, změny, doplňky nebo rozšíření, které nejsou součástí díla dle této smlouvy, musí být vždy před realizací písemně objednány a odsouhlaseny objednatelem včetně jejich ocenění. Pokud zhotovitel provede některé z těchto prací bez potvrzeného dodatku této smlouvy, má objednatel právo odmítnout jejich úhradu s tím, že cena za jejich provedení je součástí sjednané ceny za provedení díla. </w:t>
      </w:r>
    </w:p>
    <w:p w14:paraId="2312DAD0" w14:textId="7F52356C" w:rsidR="00C51DAD" w:rsidRPr="002C731C" w:rsidRDefault="00C51DAD"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Celkovou smluvní cenu lze zvýšit pouze formou písemného dodatku ke smlouvě uzavřeného mezi objednatelem a zhotovitelem a způsobem, který bude v souladu se </w:t>
      </w:r>
      <w:r w:rsidR="008A29F5">
        <w:rPr>
          <w:sz w:val="24"/>
          <w:szCs w:val="24"/>
        </w:rPr>
        <w:t>ZZVZ</w:t>
      </w:r>
      <w:r w:rsidRPr="002C731C">
        <w:rPr>
          <w:sz w:val="24"/>
          <w:szCs w:val="24"/>
        </w:rPr>
        <w:t>, a to zejména s ustanoveními § 222.</w:t>
      </w:r>
    </w:p>
    <w:p w14:paraId="63507A99" w14:textId="599F128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b/>
          <w:sz w:val="24"/>
        </w:rPr>
      </w:pPr>
      <w:r w:rsidRPr="002C731C">
        <w:rPr>
          <w:b/>
          <w:sz w:val="24"/>
        </w:rPr>
        <w:t>Cena za výkon autorského dozoru</w:t>
      </w:r>
      <w:r w:rsidR="00B97A58" w:rsidRPr="002C731C">
        <w:rPr>
          <w:b/>
          <w:sz w:val="24"/>
        </w:rPr>
        <w:t xml:space="preserve"> </w:t>
      </w:r>
      <w:r w:rsidR="00B97A58" w:rsidRPr="002C731C">
        <w:rPr>
          <w:sz w:val="24"/>
        </w:rPr>
        <w:t>(</w:t>
      </w:r>
      <w:r w:rsidR="00DE7836" w:rsidRPr="002C731C">
        <w:rPr>
          <w:sz w:val="24"/>
          <w:szCs w:val="24"/>
        </w:rPr>
        <w:t>včetně poskytnutí součinnosti při výběru dodavatele stavby</w:t>
      </w:r>
      <w:r w:rsidR="00B97A58" w:rsidRPr="002C731C">
        <w:rPr>
          <w:sz w:val="24"/>
          <w:szCs w:val="24"/>
        </w:rPr>
        <w:t>)</w:t>
      </w:r>
      <w:r w:rsidRPr="002C731C">
        <w:rPr>
          <w:b/>
          <w:sz w:val="24"/>
        </w:rPr>
        <w:t>:</w:t>
      </w:r>
    </w:p>
    <w:p w14:paraId="217C29FB" w14:textId="7C493B23"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Smluvní strany </w:t>
      </w:r>
      <w:r w:rsidR="00C3779C" w:rsidRPr="002C731C">
        <w:rPr>
          <w:sz w:val="24"/>
          <w:szCs w:val="24"/>
        </w:rPr>
        <w:t xml:space="preserve">si </w:t>
      </w:r>
      <w:r w:rsidRPr="002C731C">
        <w:rPr>
          <w:sz w:val="24"/>
          <w:szCs w:val="24"/>
        </w:rPr>
        <w:t xml:space="preserve">sjednávají cenu za výkon autorského dozoru dle čl. </w:t>
      </w:r>
      <w:r w:rsidR="00E2579E" w:rsidRPr="002C731C">
        <w:rPr>
          <w:sz w:val="24"/>
          <w:szCs w:val="24"/>
        </w:rPr>
        <w:t>2.</w:t>
      </w:r>
      <w:r w:rsidRPr="002C731C">
        <w:rPr>
          <w:sz w:val="24"/>
          <w:szCs w:val="24"/>
        </w:rPr>
        <w:t xml:space="preserve"> odst. 2.</w:t>
      </w:r>
      <w:r w:rsidR="004E1786" w:rsidRPr="002C731C">
        <w:rPr>
          <w:sz w:val="24"/>
          <w:szCs w:val="24"/>
        </w:rPr>
        <w:t>2</w:t>
      </w:r>
      <w:r w:rsidRPr="002C731C">
        <w:rPr>
          <w:sz w:val="24"/>
          <w:szCs w:val="24"/>
        </w:rPr>
        <w:t>.</w:t>
      </w:r>
      <w:r w:rsidR="004E1786" w:rsidRPr="002C731C">
        <w:rPr>
          <w:sz w:val="24"/>
          <w:szCs w:val="24"/>
        </w:rPr>
        <w:t>4</w:t>
      </w:r>
      <w:r w:rsidR="0098459E" w:rsidRPr="002C731C">
        <w:rPr>
          <w:sz w:val="24"/>
          <w:szCs w:val="24"/>
        </w:rPr>
        <w:t>.</w:t>
      </w:r>
      <w:r w:rsidRPr="002C731C">
        <w:rPr>
          <w:sz w:val="24"/>
          <w:szCs w:val="24"/>
        </w:rPr>
        <w:t xml:space="preserve"> této smlouvy pro případ realizace stavby</w:t>
      </w:r>
      <w:r w:rsidR="00B97A58" w:rsidRPr="002C731C">
        <w:rPr>
          <w:sz w:val="24"/>
          <w:szCs w:val="24"/>
        </w:rPr>
        <w:t xml:space="preserve"> (a při výběru dodavatele stavby)</w:t>
      </w:r>
      <w:r w:rsidRPr="002C731C">
        <w:rPr>
          <w:sz w:val="24"/>
          <w:szCs w:val="24"/>
        </w:rPr>
        <w:t xml:space="preserve"> na základě písemného požadavku objednatele na jeho využití, a to v hodinové sazbě ve výši </w:t>
      </w:r>
      <w:proofErr w:type="spellStart"/>
      <w:r w:rsidRPr="002C731C">
        <w:rPr>
          <w:b/>
          <w:sz w:val="24"/>
          <w:szCs w:val="24"/>
          <w:highlight w:val="yellow"/>
        </w:rPr>
        <w:t>x</w:t>
      </w:r>
      <w:r w:rsidR="00E2579E" w:rsidRPr="002C731C">
        <w:rPr>
          <w:b/>
          <w:sz w:val="24"/>
          <w:szCs w:val="24"/>
          <w:highlight w:val="yellow"/>
        </w:rPr>
        <w:t>xxxxxxxxxxxx</w:t>
      </w:r>
      <w:r w:rsidRPr="002C731C">
        <w:rPr>
          <w:b/>
          <w:sz w:val="24"/>
          <w:szCs w:val="24"/>
          <w:highlight w:val="yellow"/>
        </w:rPr>
        <w:t>xx</w:t>
      </w:r>
      <w:proofErr w:type="spellEnd"/>
      <w:r w:rsidRPr="002C731C">
        <w:rPr>
          <w:b/>
          <w:sz w:val="24"/>
          <w:szCs w:val="24"/>
        </w:rPr>
        <w:t xml:space="preserve"> Kč bez DPH/hod.</w:t>
      </w:r>
      <w:r w:rsidRPr="002C731C">
        <w:rPr>
          <w:sz w:val="24"/>
          <w:szCs w:val="24"/>
        </w:rPr>
        <w:t xml:space="preserve"> </w:t>
      </w:r>
      <w:r w:rsidR="00DE7836" w:rsidRPr="002C731C">
        <w:rPr>
          <w:sz w:val="24"/>
          <w:szCs w:val="24"/>
        </w:rPr>
        <w:t>C</w:t>
      </w:r>
      <w:r w:rsidRPr="002C731C">
        <w:rPr>
          <w:sz w:val="24"/>
          <w:szCs w:val="24"/>
        </w:rPr>
        <w:t xml:space="preserve">ena </w:t>
      </w:r>
      <w:r w:rsidR="00DE7836" w:rsidRPr="002C731C">
        <w:rPr>
          <w:sz w:val="24"/>
          <w:szCs w:val="24"/>
        </w:rPr>
        <w:t>za výkon autorského dozoru v předpokládaném rozsahu 300 hodin je</w:t>
      </w:r>
      <w:r w:rsidRPr="002C731C">
        <w:rPr>
          <w:sz w:val="24"/>
          <w:szCs w:val="24"/>
        </w:rPr>
        <w:t xml:space="preserve"> zahrnuta v ceně za provedení díla dle odst. 4.1 této smlouvy. </w:t>
      </w:r>
    </w:p>
    <w:p w14:paraId="33635954"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V této ceně jsou zahrnuty veškeré související náklady včetně dopravy na místo. </w:t>
      </w:r>
    </w:p>
    <w:p w14:paraId="0566A883" w14:textId="5D1F32F8"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Smluvní strany se dohodly, že autorský dozor bude realizován a následně proplácen až při </w:t>
      </w:r>
      <w:r w:rsidR="002510DA" w:rsidRPr="002C731C">
        <w:rPr>
          <w:sz w:val="24"/>
          <w:szCs w:val="24"/>
        </w:rPr>
        <w:t xml:space="preserve">výběru dodavatele stavby a při </w:t>
      </w:r>
      <w:r w:rsidRPr="002C731C">
        <w:rPr>
          <w:sz w:val="24"/>
          <w:szCs w:val="24"/>
        </w:rPr>
        <w:t>skutečné realizaci stavby, kdy bude cena fakturována dle skutečně naplněného počtu hodin autorského dozoru, odsouhlaseného objednatelem, za použití hodinové sazby uvedené v odst. 4.</w:t>
      </w:r>
      <w:r w:rsidR="00DE7836" w:rsidRPr="002C731C">
        <w:rPr>
          <w:sz w:val="24"/>
          <w:szCs w:val="24"/>
        </w:rPr>
        <w:t>5</w:t>
      </w:r>
      <w:r w:rsidRPr="002C731C">
        <w:rPr>
          <w:sz w:val="24"/>
          <w:szCs w:val="24"/>
        </w:rPr>
        <w:t>.1.</w:t>
      </w:r>
    </w:p>
    <w:p w14:paraId="4E5B5785" w14:textId="77777777" w:rsidR="00642D58" w:rsidRPr="002C731C" w:rsidRDefault="00642D58" w:rsidP="00CC50B7">
      <w:pPr>
        <w:pStyle w:val="Odstavecseseznamem"/>
        <w:widowControl/>
        <w:numPr>
          <w:ilvl w:val="2"/>
          <w:numId w:val="7"/>
        </w:numPr>
        <w:tabs>
          <w:tab w:val="left" w:pos="567"/>
          <w:tab w:val="left" w:pos="1304"/>
        </w:tabs>
        <w:spacing w:before="120" w:after="120"/>
        <w:ind w:left="1276" w:hanging="709"/>
        <w:contextualSpacing w:val="0"/>
        <w:jc w:val="both"/>
        <w:rPr>
          <w:sz w:val="24"/>
          <w:szCs w:val="24"/>
        </w:rPr>
      </w:pPr>
      <w:r w:rsidRPr="002C731C">
        <w:rPr>
          <w:sz w:val="24"/>
          <w:szCs w:val="24"/>
        </w:rPr>
        <w:t xml:space="preserve">Zhotoviteli vznikne nárok na úhradu ceny za výkon autorského dozoru pouze v takovém rozsahu, který bude odpovídat skutečnému rozsahu realizovaného autorského dozoru.   </w:t>
      </w:r>
    </w:p>
    <w:p w14:paraId="0FFB9601" w14:textId="0AA0CB54" w:rsidR="00E91671" w:rsidRPr="002C731C"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ceně za provedení díla jsou zahrnuty veškeré náklady zhotovitele, které při plnění svého závazku dle této smlouvy vynaloží, včetně započtení rezerv na úhradu nepředvídatelných nákladů vyplývajících z rizik u akce tohoto charakteru obvyklých, pokud není smlouvou stanoveno jinak.</w:t>
      </w:r>
      <w:r w:rsidR="001537FB" w:rsidRPr="002C731C">
        <w:rPr>
          <w:sz w:val="24"/>
        </w:rPr>
        <w:t xml:space="preserve"> Cena nezahrnuje správní poplatky související s Inženýrskou činností.</w:t>
      </w:r>
      <w:r w:rsidRPr="002C731C">
        <w:rPr>
          <w:sz w:val="24"/>
        </w:rPr>
        <w:t xml:space="preserve">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0ADBEA36" w14:textId="565A1B17" w:rsidR="00E91671" w:rsidRPr="002C731C"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Veškeré práce nad rámec smlouvy, změny, doplňky nebo rozšíření, které nejsou součástí díla dle této smlouvy, musí být vždy před realizací písemně objednány a odsouhlaseny objednatelem včetně jejich ocenění.</w:t>
      </w:r>
      <w:r w:rsidR="00F64574" w:rsidRPr="002C731C">
        <w:rPr>
          <w:sz w:val="24"/>
        </w:rPr>
        <w:t xml:space="preserve"> Podmínky pro změnu sjednané ceny díla jsou uvedeny v čl. </w:t>
      </w:r>
      <w:proofErr w:type="gramStart"/>
      <w:r w:rsidR="00F64574" w:rsidRPr="002C731C">
        <w:rPr>
          <w:sz w:val="24"/>
        </w:rPr>
        <w:t>4.4.</w:t>
      </w:r>
      <w:r w:rsidR="00FA2EE0" w:rsidRPr="002C731C">
        <w:rPr>
          <w:sz w:val="24"/>
        </w:rPr>
        <w:t xml:space="preserve"> </w:t>
      </w:r>
      <w:r w:rsidR="00F64574" w:rsidRPr="002C731C">
        <w:rPr>
          <w:sz w:val="24"/>
        </w:rPr>
        <w:t>této</w:t>
      </w:r>
      <w:proofErr w:type="gramEnd"/>
      <w:r w:rsidR="00F64574" w:rsidRPr="002C731C">
        <w:rPr>
          <w:sz w:val="24"/>
        </w:rPr>
        <w:t xml:space="preserve"> smlouvy.</w:t>
      </w:r>
      <w:r w:rsidRPr="002C731C">
        <w:rPr>
          <w:sz w:val="24"/>
        </w:rPr>
        <w:t xml:space="preserve"> Pokud zhotovitel provede některé z těchto prací bez potvrzeného dodatku této smlouvy, má objednatel právo odmítnout jejich úhradu a cena za jejich provedení se stává součástí ceny za provedení díla. </w:t>
      </w:r>
    </w:p>
    <w:p w14:paraId="030CC24A" w14:textId="37CF8484" w:rsidR="00E91671" w:rsidRPr="002C731C"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1B8630BB" w14:textId="77777777" w:rsidR="00E91671" w:rsidRPr="002C731C" w:rsidRDefault="00E91671"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14:paraId="242113DA" w14:textId="77777777" w:rsidR="00E91671" w:rsidRPr="002C731C" w:rsidRDefault="00E91671" w:rsidP="00CC50B7">
      <w:pPr>
        <w:widowControl/>
        <w:spacing w:before="120" w:after="120"/>
        <w:rPr>
          <w:b/>
          <w:sz w:val="24"/>
        </w:rPr>
      </w:pPr>
    </w:p>
    <w:p w14:paraId="1ED58D95" w14:textId="77777777" w:rsidR="00642D58" w:rsidRPr="002C731C" w:rsidRDefault="00642D58" w:rsidP="00CC50B7">
      <w:pPr>
        <w:pStyle w:val="Odstavecseseznamem"/>
        <w:widowControl/>
        <w:numPr>
          <w:ilvl w:val="0"/>
          <w:numId w:val="7"/>
        </w:numPr>
        <w:tabs>
          <w:tab w:val="left" w:pos="567"/>
          <w:tab w:val="left" w:pos="1304"/>
        </w:tabs>
        <w:spacing w:before="120" w:after="120"/>
        <w:contextualSpacing w:val="0"/>
        <w:jc w:val="center"/>
        <w:rPr>
          <w:b/>
          <w:sz w:val="28"/>
          <w:szCs w:val="28"/>
        </w:rPr>
      </w:pPr>
      <w:r w:rsidRPr="002C731C">
        <w:rPr>
          <w:b/>
          <w:sz w:val="28"/>
          <w:szCs w:val="28"/>
        </w:rPr>
        <w:t>Platební podmínky</w:t>
      </w:r>
    </w:p>
    <w:tbl>
      <w:tblPr>
        <w:tblpPr w:leftFromText="141" w:rightFromText="141" w:vertAnchor="text" w:horzAnchor="page" w:tblpX="1409" w:tblpY="313"/>
        <w:tblW w:w="9634" w:type="dxa"/>
        <w:tblCellMar>
          <w:left w:w="70" w:type="dxa"/>
          <w:right w:w="70" w:type="dxa"/>
        </w:tblCellMar>
        <w:tblLook w:val="04A0" w:firstRow="1" w:lastRow="0" w:firstColumn="1" w:lastColumn="0" w:noHBand="0" w:noVBand="1"/>
      </w:tblPr>
      <w:tblGrid>
        <w:gridCol w:w="992"/>
        <w:gridCol w:w="2412"/>
        <w:gridCol w:w="815"/>
        <w:gridCol w:w="820"/>
        <w:gridCol w:w="374"/>
        <w:gridCol w:w="1386"/>
        <w:gridCol w:w="1276"/>
        <w:gridCol w:w="1559"/>
      </w:tblGrid>
      <w:tr w:rsidR="00450087" w:rsidRPr="002C731C" w14:paraId="7393237F" w14:textId="77777777" w:rsidTr="00450087">
        <w:trPr>
          <w:trHeight w:val="292"/>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94798" w14:textId="77777777" w:rsidR="00450087" w:rsidRPr="002C731C" w:rsidRDefault="00450087" w:rsidP="00450087">
            <w:pPr>
              <w:widowControl/>
              <w:spacing w:before="120" w:after="120"/>
              <w:jc w:val="center"/>
              <w:rPr>
                <w:color w:val="000000"/>
                <w:sz w:val="16"/>
                <w:szCs w:val="16"/>
              </w:rPr>
            </w:pPr>
            <w:r w:rsidRPr="002C731C">
              <w:rPr>
                <w:color w:val="000000"/>
                <w:sz w:val="16"/>
                <w:szCs w:val="16"/>
              </w:rPr>
              <w:t xml:space="preserve">Pořadové číslo fakturace  </w:t>
            </w:r>
          </w:p>
        </w:tc>
        <w:tc>
          <w:tcPr>
            <w:tcW w:w="442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5BC8457" w14:textId="77777777" w:rsidR="00450087" w:rsidRPr="002C731C" w:rsidRDefault="00450087" w:rsidP="00450087">
            <w:pPr>
              <w:widowControl/>
              <w:spacing w:before="120" w:after="120"/>
              <w:rPr>
                <w:color w:val="000000"/>
                <w:sz w:val="22"/>
                <w:szCs w:val="22"/>
              </w:rPr>
            </w:pPr>
          </w:p>
        </w:tc>
        <w:tc>
          <w:tcPr>
            <w:tcW w:w="138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C2DA339" w14:textId="77777777" w:rsidR="00450087" w:rsidRPr="002C731C" w:rsidRDefault="00450087" w:rsidP="00450087">
            <w:pPr>
              <w:widowControl/>
              <w:spacing w:before="120" w:after="120"/>
              <w:jc w:val="center"/>
              <w:rPr>
                <w:color w:val="000000"/>
              </w:rPr>
            </w:pPr>
            <w:r w:rsidRPr="002C731C">
              <w:rPr>
                <w:color w:val="000000"/>
              </w:rPr>
              <w:t>Kč bez DPH</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DDB7C39" w14:textId="77777777" w:rsidR="00450087" w:rsidRPr="002C731C" w:rsidRDefault="00450087" w:rsidP="00450087">
            <w:pPr>
              <w:widowControl/>
              <w:spacing w:before="120" w:after="120"/>
              <w:jc w:val="center"/>
              <w:rPr>
                <w:color w:val="000000"/>
              </w:rPr>
            </w:pPr>
            <w:r w:rsidRPr="002C731C">
              <w:rPr>
                <w:color w:val="000000"/>
              </w:rPr>
              <w:t>DPH v Kč</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8399198" w14:textId="77777777" w:rsidR="00450087" w:rsidRPr="002C731C" w:rsidRDefault="00450087" w:rsidP="00450087">
            <w:pPr>
              <w:widowControl/>
              <w:spacing w:before="120" w:after="120"/>
              <w:jc w:val="center"/>
              <w:rPr>
                <w:color w:val="000000"/>
              </w:rPr>
            </w:pPr>
            <w:r w:rsidRPr="002C731C">
              <w:rPr>
                <w:color w:val="000000"/>
              </w:rPr>
              <w:t>Kč včetně DPH</w:t>
            </w:r>
          </w:p>
        </w:tc>
      </w:tr>
      <w:tr w:rsidR="00450087" w:rsidRPr="002C731C" w14:paraId="20F07EEC" w14:textId="77777777" w:rsidTr="00450087">
        <w:trPr>
          <w:trHeight w:val="292"/>
        </w:trPr>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C5B093" w14:textId="77777777" w:rsidR="00450087" w:rsidRPr="002C731C" w:rsidRDefault="00450087" w:rsidP="00450087">
            <w:pPr>
              <w:widowControl/>
              <w:spacing w:before="120" w:after="120"/>
              <w:jc w:val="center"/>
              <w:rPr>
                <w:b/>
                <w:bCs/>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113F7E8" w14:textId="77777777" w:rsidR="00450087" w:rsidRPr="002C731C" w:rsidRDefault="00450087" w:rsidP="00450087">
            <w:pPr>
              <w:widowControl/>
              <w:spacing w:before="120" w:after="120"/>
              <w:ind w:right="355"/>
              <w:jc w:val="both"/>
              <w:rPr>
                <w:b/>
                <w:bCs/>
                <w:color w:val="000000"/>
                <w:sz w:val="22"/>
                <w:szCs w:val="22"/>
              </w:rPr>
            </w:pPr>
            <w:r w:rsidRPr="002C731C">
              <w:rPr>
                <w:b/>
                <w:bCs/>
                <w:color w:val="000000"/>
                <w:sz w:val="22"/>
                <w:szCs w:val="22"/>
              </w:rPr>
              <w:t xml:space="preserve">Dokumentace pro povolení stavby (DSP) a Dokumentace pro provádění stavby (DPS)  - </w:t>
            </w:r>
            <w:r w:rsidRPr="002C731C">
              <w:rPr>
                <w:bCs/>
                <w:color w:val="000000"/>
                <w:sz w:val="22"/>
                <w:szCs w:val="22"/>
              </w:rPr>
              <w:t xml:space="preserve">fáze 1., 2., 3. a 4. uvedené v čl. </w:t>
            </w:r>
            <w:proofErr w:type="gramStart"/>
            <w:r w:rsidRPr="002C731C">
              <w:rPr>
                <w:bCs/>
                <w:color w:val="000000"/>
                <w:sz w:val="22"/>
                <w:szCs w:val="22"/>
              </w:rPr>
              <w:t>2.1. této</w:t>
            </w:r>
            <w:proofErr w:type="gramEnd"/>
            <w:r w:rsidRPr="002C731C">
              <w:rPr>
                <w:bCs/>
                <w:color w:val="000000"/>
                <w:sz w:val="22"/>
                <w:szCs w:val="22"/>
              </w:rPr>
              <w:t xml:space="preserve"> smlouvy</w:t>
            </w:r>
          </w:p>
        </w:tc>
        <w:tc>
          <w:tcPr>
            <w:tcW w:w="1386" w:type="dxa"/>
            <w:tcBorders>
              <w:top w:val="nil"/>
              <w:left w:val="nil"/>
              <w:bottom w:val="single" w:sz="4" w:space="0" w:color="auto"/>
              <w:right w:val="single" w:sz="4" w:space="0" w:color="auto"/>
            </w:tcBorders>
            <w:shd w:val="clear" w:color="auto" w:fill="F2F2F2" w:themeFill="background1" w:themeFillShade="F2"/>
            <w:noWrap/>
            <w:vAlign w:val="center"/>
          </w:tcPr>
          <w:p w14:paraId="661A4689" w14:textId="77777777" w:rsidR="00450087" w:rsidRPr="002C731C" w:rsidRDefault="00450087" w:rsidP="00450087">
            <w:pPr>
              <w:widowControl/>
              <w:spacing w:before="120" w:after="120"/>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F2F2F2" w:themeFill="background1" w:themeFillShade="F2"/>
            <w:noWrap/>
          </w:tcPr>
          <w:p w14:paraId="1910EC02" w14:textId="77777777" w:rsidR="00450087" w:rsidRPr="002C731C" w:rsidRDefault="00450087" w:rsidP="00450087">
            <w:pPr>
              <w:widowControl/>
              <w:spacing w:before="120" w:after="120"/>
              <w:jc w:val="center"/>
              <w:rPr>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F2F2F2" w:themeFill="background1" w:themeFillShade="F2"/>
            <w:noWrap/>
          </w:tcPr>
          <w:p w14:paraId="393AD454" w14:textId="77777777" w:rsidR="00450087" w:rsidRPr="002C731C" w:rsidRDefault="00450087" w:rsidP="00450087">
            <w:pPr>
              <w:widowControl/>
              <w:spacing w:before="120" w:after="120"/>
              <w:jc w:val="center"/>
              <w:rPr>
                <w:b/>
                <w:bCs/>
                <w:color w:val="000000"/>
                <w:sz w:val="24"/>
                <w:szCs w:val="24"/>
                <w:highlight w:val="yellow"/>
              </w:rPr>
            </w:pPr>
          </w:p>
        </w:tc>
      </w:tr>
      <w:tr w:rsidR="00450087" w:rsidRPr="002C731C" w14:paraId="5347E86D"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4541E67F" w14:textId="77777777" w:rsidR="00450087" w:rsidRPr="002C731C" w:rsidRDefault="00450087" w:rsidP="00450087">
            <w:pPr>
              <w:widowControl/>
              <w:spacing w:before="120" w:after="120"/>
              <w:jc w:val="center"/>
              <w:rPr>
                <w:color w:val="000000"/>
                <w:sz w:val="24"/>
                <w:szCs w:val="24"/>
              </w:rPr>
            </w:pPr>
            <w:r w:rsidRPr="002C731C">
              <w:rPr>
                <w:color w:val="000000"/>
                <w:sz w:val="24"/>
                <w:szCs w:val="24"/>
              </w:rPr>
              <w:t>1</w:t>
            </w: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0C3469E9" w14:textId="77777777" w:rsidR="00450087" w:rsidRPr="002C731C" w:rsidRDefault="00450087" w:rsidP="00450087">
            <w:pPr>
              <w:widowControl/>
              <w:spacing w:before="120" w:after="120"/>
              <w:jc w:val="both"/>
              <w:rPr>
                <w:color w:val="000000"/>
                <w:sz w:val="22"/>
                <w:szCs w:val="22"/>
              </w:rPr>
            </w:pPr>
            <w:r w:rsidRPr="002C731C">
              <w:rPr>
                <w:color w:val="000000"/>
                <w:sz w:val="22"/>
                <w:szCs w:val="22"/>
              </w:rPr>
              <w:t xml:space="preserve"> </w:t>
            </w:r>
            <w:r w:rsidRPr="002C731C">
              <w:rPr>
                <w:b/>
                <w:color w:val="000000"/>
                <w:sz w:val="22"/>
                <w:szCs w:val="22"/>
              </w:rPr>
              <w:t>hrubopis DSP</w:t>
            </w:r>
            <w:r w:rsidRPr="002C731C">
              <w:rPr>
                <w:color w:val="000000"/>
                <w:sz w:val="22"/>
                <w:szCs w:val="22"/>
              </w:rPr>
              <w:t xml:space="preserve"> včetně nezbytné projektové přípravy</w:t>
            </w:r>
          </w:p>
          <w:p w14:paraId="51CFC5F7" w14:textId="77777777" w:rsidR="00450087" w:rsidRPr="002C731C" w:rsidRDefault="00450087" w:rsidP="00450087">
            <w:pPr>
              <w:widowControl/>
              <w:spacing w:before="120" w:after="120"/>
              <w:jc w:val="both"/>
              <w:rPr>
                <w:i/>
                <w:color w:val="000000"/>
              </w:rPr>
            </w:pPr>
            <w:r w:rsidRPr="002C731C">
              <w:rPr>
                <w:i/>
                <w:color w:val="000000"/>
              </w:rPr>
              <w:t>Fakturace bude rozdělena na dvě dílčí faktury:</w:t>
            </w:r>
          </w:p>
          <w:p w14:paraId="2AEA8905" w14:textId="1A7B3969" w:rsidR="00450087" w:rsidRPr="002C731C" w:rsidRDefault="00450087" w:rsidP="00450087">
            <w:pPr>
              <w:pStyle w:val="Odstavecseseznamem"/>
              <w:widowControl/>
              <w:numPr>
                <w:ilvl w:val="0"/>
                <w:numId w:val="39"/>
              </w:numPr>
              <w:spacing w:before="120" w:after="120"/>
              <w:ind w:left="210" w:hanging="210"/>
              <w:jc w:val="both"/>
              <w:rPr>
                <w:i/>
                <w:color w:val="000000"/>
              </w:rPr>
            </w:pPr>
            <w:r w:rsidRPr="002C731C">
              <w:rPr>
                <w:i/>
                <w:color w:val="000000"/>
              </w:rPr>
              <w:t>50</w:t>
            </w:r>
            <w:r w:rsidR="00750AFB">
              <w:rPr>
                <w:i/>
                <w:color w:val="000000"/>
              </w:rPr>
              <w:t xml:space="preserve"> </w:t>
            </w:r>
            <w:r w:rsidRPr="002C731C">
              <w:rPr>
                <w:i/>
                <w:color w:val="000000"/>
              </w:rPr>
              <w:t xml:space="preserve">% z ceny za hrubopis DSP po řádném předání a odsouhlasení hrubopisu DSP </w:t>
            </w:r>
          </w:p>
          <w:p w14:paraId="02975B10" w14:textId="04562A05" w:rsidR="00450087" w:rsidRPr="002C731C" w:rsidRDefault="00450087" w:rsidP="00450087">
            <w:pPr>
              <w:pStyle w:val="Odstavecseseznamem"/>
              <w:widowControl/>
              <w:numPr>
                <w:ilvl w:val="0"/>
                <w:numId w:val="39"/>
              </w:numPr>
              <w:spacing w:before="120" w:after="120"/>
              <w:ind w:left="210" w:hanging="210"/>
              <w:jc w:val="both"/>
              <w:rPr>
                <w:i/>
                <w:color w:val="000000"/>
              </w:rPr>
            </w:pPr>
            <w:r w:rsidRPr="002C731C">
              <w:rPr>
                <w:i/>
                <w:color w:val="000000"/>
              </w:rPr>
              <w:t>zbývajících 50</w:t>
            </w:r>
            <w:r w:rsidR="00750AFB">
              <w:rPr>
                <w:i/>
                <w:color w:val="000000"/>
              </w:rPr>
              <w:t xml:space="preserve"> </w:t>
            </w:r>
            <w:r w:rsidRPr="002C731C">
              <w:rPr>
                <w:i/>
                <w:color w:val="000000"/>
              </w:rPr>
              <w:t>% po zajištění kladných stanovisek DOSS a podání žádosti o společné povolení stavby</w:t>
            </w:r>
          </w:p>
        </w:tc>
        <w:tc>
          <w:tcPr>
            <w:tcW w:w="1386" w:type="dxa"/>
            <w:tcBorders>
              <w:top w:val="nil"/>
              <w:left w:val="nil"/>
              <w:bottom w:val="single" w:sz="4" w:space="0" w:color="auto"/>
              <w:right w:val="single" w:sz="4" w:space="0" w:color="auto"/>
            </w:tcBorders>
            <w:shd w:val="clear" w:color="auto" w:fill="FFFF00"/>
            <w:noWrap/>
            <w:vAlign w:val="center"/>
          </w:tcPr>
          <w:p w14:paraId="2F742C3B" w14:textId="77777777" w:rsidR="005A1A48" w:rsidRDefault="005A1A48" w:rsidP="005A1A48">
            <w:pPr>
              <w:widowControl/>
              <w:spacing w:before="120" w:after="120"/>
              <w:jc w:val="center"/>
              <w:rPr>
                <w:b/>
                <w:bCs/>
                <w:color w:val="000000"/>
                <w:sz w:val="24"/>
                <w:szCs w:val="24"/>
                <w:highlight w:val="yellow"/>
              </w:rPr>
            </w:pPr>
          </w:p>
          <w:p w14:paraId="2E5F9E62" w14:textId="4CE95BD1" w:rsidR="00450087" w:rsidRDefault="005A1A48" w:rsidP="005A1A48">
            <w:pPr>
              <w:widowControl/>
              <w:spacing w:before="120" w:after="120"/>
              <w:jc w:val="center"/>
              <w:rPr>
                <w:b/>
                <w:bCs/>
                <w:color w:val="000000"/>
                <w:sz w:val="24"/>
                <w:szCs w:val="24"/>
                <w:highlight w:val="yellow"/>
              </w:rPr>
            </w:pPr>
            <w:proofErr w:type="spellStart"/>
            <w:r>
              <w:rPr>
                <w:b/>
                <w:bCs/>
                <w:color w:val="000000"/>
                <w:sz w:val="24"/>
                <w:szCs w:val="24"/>
                <w:highlight w:val="yellow"/>
              </w:rPr>
              <w:t>xxx</w:t>
            </w:r>
            <w:proofErr w:type="spellEnd"/>
          </w:p>
          <w:p w14:paraId="038D2AEA" w14:textId="0E3F52FE" w:rsidR="00450087" w:rsidRPr="002C731C" w:rsidRDefault="00450087" w:rsidP="005A1A48">
            <w:pPr>
              <w:widowControl/>
              <w:spacing w:before="120" w:after="120"/>
              <w:jc w:val="center"/>
              <w:rPr>
                <w:color w:val="000000"/>
                <w:sz w:val="24"/>
                <w:szCs w:val="24"/>
                <w:highlight w:val="yellow"/>
              </w:rPr>
            </w:pPr>
          </w:p>
        </w:tc>
        <w:tc>
          <w:tcPr>
            <w:tcW w:w="1276" w:type="dxa"/>
            <w:tcBorders>
              <w:top w:val="nil"/>
              <w:left w:val="nil"/>
              <w:bottom w:val="single" w:sz="4" w:space="0" w:color="auto"/>
              <w:right w:val="single" w:sz="4" w:space="0" w:color="auto"/>
            </w:tcBorders>
            <w:shd w:val="clear" w:color="auto" w:fill="FFFF00"/>
            <w:noWrap/>
            <w:vAlign w:val="center"/>
          </w:tcPr>
          <w:p w14:paraId="59B40C08" w14:textId="77777777" w:rsidR="00450087" w:rsidRPr="002C731C" w:rsidRDefault="00450087" w:rsidP="00450087">
            <w:pPr>
              <w:widowControl/>
              <w:spacing w:before="120" w:after="120"/>
              <w:jc w:val="center"/>
              <w:rPr>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6B3E6224" w14:textId="77777777" w:rsidR="00450087" w:rsidRPr="002C731C" w:rsidRDefault="00450087" w:rsidP="00450087">
            <w:pPr>
              <w:widowControl/>
              <w:spacing w:before="120" w:after="120"/>
              <w:jc w:val="center"/>
              <w:rPr>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1B1BD13A"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08AC866D" w14:textId="77777777" w:rsidR="00450087" w:rsidRPr="002C731C" w:rsidRDefault="00450087" w:rsidP="00450087">
            <w:pPr>
              <w:widowControl/>
              <w:spacing w:before="120" w:after="120"/>
              <w:jc w:val="center"/>
              <w:rPr>
                <w:color w:val="000000"/>
                <w:sz w:val="24"/>
                <w:szCs w:val="24"/>
              </w:rPr>
            </w:pPr>
            <w:r w:rsidRPr="002C731C">
              <w:rPr>
                <w:color w:val="000000"/>
                <w:sz w:val="24"/>
                <w:szCs w:val="24"/>
              </w:rPr>
              <w:t>2</w:t>
            </w: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5DADBB7E" w14:textId="77777777" w:rsidR="00450087" w:rsidRPr="002C731C" w:rsidRDefault="00450087" w:rsidP="00450087">
            <w:pPr>
              <w:widowControl/>
              <w:spacing w:before="120" w:after="120"/>
              <w:jc w:val="both"/>
              <w:rPr>
                <w:color w:val="000000"/>
                <w:sz w:val="22"/>
                <w:szCs w:val="22"/>
              </w:rPr>
            </w:pPr>
            <w:r w:rsidRPr="002C731C">
              <w:rPr>
                <w:color w:val="000000"/>
                <w:sz w:val="22"/>
                <w:szCs w:val="22"/>
              </w:rPr>
              <w:t xml:space="preserve"> </w:t>
            </w:r>
            <w:r w:rsidRPr="002C731C">
              <w:rPr>
                <w:b/>
                <w:color w:val="000000"/>
                <w:sz w:val="22"/>
                <w:szCs w:val="22"/>
              </w:rPr>
              <w:t>hrubopis DPS</w:t>
            </w:r>
            <w:r w:rsidRPr="002C731C">
              <w:rPr>
                <w:color w:val="000000"/>
                <w:sz w:val="22"/>
                <w:szCs w:val="22"/>
              </w:rPr>
              <w:t xml:space="preserve"> včetně nezbytné projektové přípravy</w:t>
            </w:r>
          </w:p>
          <w:p w14:paraId="6CFEBDF1" w14:textId="77777777" w:rsidR="00450087" w:rsidRPr="002C731C" w:rsidRDefault="00450087" w:rsidP="00450087">
            <w:pPr>
              <w:widowControl/>
              <w:spacing w:before="120" w:after="120"/>
              <w:jc w:val="both"/>
              <w:rPr>
                <w:b/>
                <w:bCs/>
                <w:color w:val="000000"/>
                <w:sz w:val="22"/>
                <w:szCs w:val="22"/>
              </w:rPr>
            </w:pPr>
            <w:r w:rsidRPr="002C731C">
              <w:rPr>
                <w:i/>
                <w:color w:val="000000"/>
              </w:rPr>
              <w:t xml:space="preserve">Fakturace po řádném předání a odsouhlasení hrubopisu DPS </w:t>
            </w:r>
          </w:p>
        </w:tc>
        <w:tc>
          <w:tcPr>
            <w:tcW w:w="1386" w:type="dxa"/>
            <w:tcBorders>
              <w:top w:val="nil"/>
              <w:left w:val="nil"/>
              <w:bottom w:val="single" w:sz="4" w:space="0" w:color="auto"/>
              <w:right w:val="single" w:sz="4" w:space="0" w:color="auto"/>
            </w:tcBorders>
            <w:shd w:val="clear" w:color="auto" w:fill="FFFF00"/>
            <w:noWrap/>
            <w:vAlign w:val="center"/>
          </w:tcPr>
          <w:p w14:paraId="03C9B958"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6CD822EF"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3AC10CFB"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4D2B8B97"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153661F5" w14:textId="77777777" w:rsidR="00450087" w:rsidRPr="002C731C" w:rsidRDefault="00450087" w:rsidP="00450087">
            <w:pPr>
              <w:widowControl/>
              <w:spacing w:before="120" w:after="120"/>
              <w:jc w:val="center"/>
              <w:rPr>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F7CAAC" w:themeFill="accent2" w:themeFillTint="66"/>
            <w:noWrap/>
            <w:vAlign w:val="bottom"/>
          </w:tcPr>
          <w:p w14:paraId="6258BD35" w14:textId="7896B01E" w:rsidR="00450087" w:rsidRPr="002C731C" w:rsidRDefault="00450087" w:rsidP="00450087">
            <w:pPr>
              <w:widowControl/>
              <w:spacing w:before="120" w:after="120"/>
              <w:jc w:val="both"/>
              <w:rPr>
                <w:color w:val="FF0000"/>
                <w:sz w:val="22"/>
                <w:szCs w:val="22"/>
              </w:rPr>
            </w:pPr>
            <w:r w:rsidRPr="002C731C">
              <w:rPr>
                <w:b/>
                <w:color w:val="FF0000"/>
                <w:sz w:val="22"/>
                <w:szCs w:val="22"/>
              </w:rPr>
              <w:t>Upozornění:</w:t>
            </w:r>
            <w:r w:rsidRPr="002C731C">
              <w:rPr>
                <w:color w:val="FF0000"/>
                <w:sz w:val="22"/>
                <w:szCs w:val="22"/>
              </w:rPr>
              <w:t xml:space="preserve"> Cena celkem za hrubopisy DSP + DPS </w:t>
            </w:r>
            <w:r w:rsidRPr="002C731C">
              <w:rPr>
                <w:b/>
                <w:color w:val="FF0000"/>
                <w:sz w:val="22"/>
                <w:szCs w:val="22"/>
              </w:rPr>
              <w:t>nesmí překročit</w:t>
            </w:r>
            <w:r w:rsidRPr="002C731C">
              <w:rPr>
                <w:color w:val="FF0000"/>
                <w:sz w:val="22"/>
                <w:szCs w:val="22"/>
              </w:rPr>
              <w:t xml:space="preserve"> 70</w:t>
            </w:r>
            <w:r w:rsidR="00750AFB">
              <w:rPr>
                <w:color w:val="FF0000"/>
                <w:sz w:val="22"/>
                <w:szCs w:val="22"/>
              </w:rPr>
              <w:t xml:space="preserve"> </w:t>
            </w:r>
            <w:r w:rsidRPr="002C731C">
              <w:rPr>
                <w:color w:val="FF0000"/>
                <w:sz w:val="22"/>
                <w:szCs w:val="22"/>
              </w:rPr>
              <w:t xml:space="preserve">%  z Ceny celkem za fáze plnění č. 1 </w:t>
            </w:r>
            <w:proofErr w:type="gramStart"/>
            <w:r w:rsidRPr="002C731C">
              <w:rPr>
                <w:color w:val="FF0000"/>
                <w:sz w:val="22"/>
                <w:szCs w:val="22"/>
              </w:rPr>
              <w:t xml:space="preserve">až 5. </w:t>
            </w:r>
            <w:r w:rsidRPr="002C731C">
              <w:rPr>
                <w:b/>
                <w:color w:val="FF0000"/>
                <w:sz w:val="22"/>
                <w:szCs w:val="22"/>
              </w:rPr>
              <w:t>!!!!</w:t>
            </w:r>
            <w:proofErr w:type="gramEnd"/>
          </w:p>
        </w:tc>
        <w:tc>
          <w:tcPr>
            <w:tcW w:w="1386" w:type="dxa"/>
            <w:tcBorders>
              <w:top w:val="nil"/>
              <w:left w:val="nil"/>
              <w:bottom w:val="single" w:sz="4" w:space="0" w:color="auto"/>
              <w:right w:val="single" w:sz="4" w:space="0" w:color="auto"/>
            </w:tcBorders>
            <w:shd w:val="clear" w:color="auto" w:fill="FFFF00"/>
            <w:noWrap/>
            <w:vAlign w:val="center"/>
          </w:tcPr>
          <w:p w14:paraId="015F85DB" w14:textId="77777777" w:rsidR="00450087" w:rsidRPr="002C731C" w:rsidRDefault="00450087" w:rsidP="00450087">
            <w:pPr>
              <w:widowControl/>
              <w:spacing w:before="120" w:after="120"/>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FFFF00"/>
            <w:noWrap/>
            <w:vAlign w:val="center"/>
          </w:tcPr>
          <w:p w14:paraId="489ECFBD" w14:textId="77777777" w:rsidR="00450087" w:rsidRPr="002C731C" w:rsidRDefault="00450087" w:rsidP="00450087">
            <w:pPr>
              <w:widowControl/>
              <w:spacing w:before="120" w:after="120"/>
              <w:jc w:val="center"/>
              <w:rPr>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FFFF00"/>
            <w:noWrap/>
            <w:vAlign w:val="center"/>
          </w:tcPr>
          <w:p w14:paraId="0F9473CF" w14:textId="77777777" w:rsidR="00450087" w:rsidRPr="002C731C" w:rsidRDefault="00450087" w:rsidP="00450087">
            <w:pPr>
              <w:widowControl/>
              <w:spacing w:before="120" w:after="120"/>
              <w:jc w:val="center"/>
              <w:rPr>
                <w:b/>
                <w:bCs/>
                <w:color w:val="000000"/>
                <w:sz w:val="24"/>
                <w:szCs w:val="24"/>
                <w:highlight w:val="yellow"/>
              </w:rPr>
            </w:pPr>
          </w:p>
        </w:tc>
      </w:tr>
      <w:tr w:rsidR="00450087" w:rsidRPr="002C731C" w14:paraId="4524705F" w14:textId="77777777" w:rsidTr="00450087">
        <w:trPr>
          <w:trHeight w:val="734"/>
        </w:trPr>
        <w:tc>
          <w:tcPr>
            <w:tcW w:w="992" w:type="dxa"/>
            <w:tcBorders>
              <w:top w:val="nil"/>
              <w:left w:val="single" w:sz="4" w:space="0" w:color="auto"/>
              <w:bottom w:val="single" w:sz="4" w:space="0" w:color="auto"/>
              <w:right w:val="single" w:sz="4" w:space="0" w:color="auto"/>
            </w:tcBorders>
            <w:vAlign w:val="center"/>
          </w:tcPr>
          <w:p w14:paraId="1A96ECF6" w14:textId="77777777" w:rsidR="00450087" w:rsidRPr="002C731C" w:rsidRDefault="00450087" w:rsidP="00450087">
            <w:pPr>
              <w:widowControl/>
              <w:spacing w:before="120" w:after="120"/>
              <w:jc w:val="center"/>
              <w:rPr>
                <w:color w:val="000000"/>
                <w:sz w:val="24"/>
                <w:szCs w:val="24"/>
              </w:rPr>
            </w:pPr>
            <w:r w:rsidRPr="002C731C">
              <w:rPr>
                <w:color w:val="000000"/>
                <w:sz w:val="24"/>
                <w:szCs w:val="24"/>
              </w:rPr>
              <w:t>3</w:t>
            </w: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2B0D4953" w14:textId="77777777" w:rsidR="00450087" w:rsidRPr="002C731C" w:rsidRDefault="00450087" w:rsidP="00450087">
            <w:pPr>
              <w:widowControl/>
              <w:spacing w:before="120" w:after="120"/>
              <w:jc w:val="both"/>
              <w:rPr>
                <w:color w:val="000000"/>
                <w:sz w:val="22"/>
                <w:szCs w:val="22"/>
              </w:rPr>
            </w:pPr>
            <w:r w:rsidRPr="002C731C">
              <w:rPr>
                <w:b/>
                <w:color w:val="000000"/>
                <w:sz w:val="22"/>
                <w:szCs w:val="22"/>
              </w:rPr>
              <w:t>Rozpočet a výkaz výměr</w:t>
            </w:r>
            <w:r w:rsidRPr="002C731C">
              <w:rPr>
                <w:color w:val="000000"/>
                <w:sz w:val="22"/>
                <w:szCs w:val="22"/>
              </w:rPr>
              <w:t xml:space="preserve"> (oceněný i neoceněný), </w:t>
            </w:r>
            <w:r w:rsidRPr="002C731C">
              <w:rPr>
                <w:b/>
                <w:color w:val="000000"/>
                <w:sz w:val="22"/>
                <w:szCs w:val="22"/>
              </w:rPr>
              <w:t xml:space="preserve">čistopis DPS </w:t>
            </w:r>
            <w:r w:rsidRPr="002C731C">
              <w:rPr>
                <w:color w:val="000000"/>
                <w:sz w:val="22"/>
                <w:szCs w:val="22"/>
              </w:rPr>
              <w:t>a dokončené dílo</w:t>
            </w:r>
          </w:p>
          <w:p w14:paraId="37C2B238" w14:textId="77777777" w:rsidR="00450087" w:rsidRPr="002C731C" w:rsidRDefault="00450087" w:rsidP="00450087">
            <w:pPr>
              <w:widowControl/>
              <w:spacing w:before="120" w:after="120"/>
              <w:jc w:val="both"/>
              <w:rPr>
                <w:b/>
                <w:bCs/>
                <w:color w:val="000000"/>
                <w:sz w:val="22"/>
                <w:szCs w:val="22"/>
              </w:rPr>
            </w:pPr>
            <w:r w:rsidRPr="002C731C">
              <w:rPr>
                <w:i/>
                <w:color w:val="000000"/>
              </w:rPr>
              <w:t xml:space="preserve">Fakturace po řádném protokolárním </w:t>
            </w:r>
            <w:proofErr w:type="gramStart"/>
            <w:r w:rsidRPr="002C731C">
              <w:rPr>
                <w:i/>
                <w:color w:val="000000"/>
              </w:rPr>
              <w:t>převzetím</w:t>
            </w:r>
            <w:proofErr w:type="gramEnd"/>
            <w:r w:rsidRPr="002C731C">
              <w:rPr>
                <w:i/>
                <w:color w:val="000000"/>
              </w:rPr>
              <w:t xml:space="preserve"> kompletního dokončeného díla. </w:t>
            </w:r>
          </w:p>
        </w:tc>
        <w:tc>
          <w:tcPr>
            <w:tcW w:w="1386" w:type="dxa"/>
            <w:tcBorders>
              <w:top w:val="nil"/>
              <w:left w:val="nil"/>
              <w:bottom w:val="single" w:sz="4" w:space="0" w:color="auto"/>
              <w:right w:val="single" w:sz="4" w:space="0" w:color="auto"/>
            </w:tcBorders>
            <w:shd w:val="clear" w:color="auto" w:fill="FFFF00"/>
            <w:noWrap/>
            <w:vAlign w:val="center"/>
          </w:tcPr>
          <w:p w14:paraId="433BE99B"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6C7DC249"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2F9368B3"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2B51BE4F" w14:textId="77777777" w:rsidTr="00450087">
        <w:trPr>
          <w:trHeight w:val="292"/>
        </w:trPr>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F7C215" w14:textId="77777777" w:rsidR="00450087" w:rsidRPr="002C731C" w:rsidRDefault="00450087" w:rsidP="00450087">
            <w:pPr>
              <w:widowControl/>
              <w:spacing w:before="120" w:after="120"/>
              <w:jc w:val="center"/>
              <w:rPr>
                <w:b/>
                <w:bCs/>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DD63BD" w14:textId="77777777" w:rsidR="00450087" w:rsidRPr="002C731C" w:rsidRDefault="00450087" w:rsidP="00450087">
            <w:pPr>
              <w:widowControl/>
              <w:spacing w:before="120" w:after="120"/>
              <w:jc w:val="both"/>
              <w:rPr>
                <w:b/>
                <w:bCs/>
                <w:color w:val="000000"/>
                <w:sz w:val="22"/>
                <w:szCs w:val="22"/>
              </w:rPr>
            </w:pPr>
            <w:r w:rsidRPr="002C731C">
              <w:rPr>
                <w:b/>
                <w:bCs/>
                <w:color w:val="000000"/>
                <w:sz w:val="22"/>
                <w:szCs w:val="22"/>
              </w:rPr>
              <w:t xml:space="preserve">Inženýrská činnost </w:t>
            </w:r>
          </w:p>
          <w:p w14:paraId="204827C6" w14:textId="77777777" w:rsidR="00450087" w:rsidRPr="002C731C" w:rsidRDefault="00450087" w:rsidP="00450087">
            <w:pPr>
              <w:widowControl/>
              <w:spacing w:before="120" w:after="120"/>
              <w:jc w:val="both"/>
              <w:rPr>
                <w:b/>
                <w:bCs/>
                <w:color w:val="000000"/>
                <w:sz w:val="22"/>
                <w:szCs w:val="22"/>
              </w:rPr>
            </w:pPr>
            <w:r w:rsidRPr="002C731C">
              <w:rPr>
                <w:bCs/>
                <w:color w:val="000000"/>
                <w:sz w:val="22"/>
                <w:szCs w:val="22"/>
              </w:rPr>
              <w:t xml:space="preserve">fáze 5. uvedená v čl. </w:t>
            </w:r>
            <w:proofErr w:type="gramStart"/>
            <w:r w:rsidRPr="002C731C">
              <w:rPr>
                <w:bCs/>
                <w:color w:val="000000"/>
                <w:sz w:val="22"/>
                <w:szCs w:val="22"/>
              </w:rPr>
              <w:t>2.1. této</w:t>
            </w:r>
            <w:proofErr w:type="gramEnd"/>
            <w:r w:rsidRPr="002C731C">
              <w:rPr>
                <w:bCs/>
                <w:color w:val="000000"/>
                <w:sz w:val="22"/>
                <w:szCs w:val="22"/>
              </w:rPr>
              <w:t xml:space="preserve"> smlouvy</w:t>
            </w:r>
          </w:p>
        </w:tc>
        <w:tc>
          <w:tcPr>
            <w:tcW w:w="1386" w:type="dxa"/>
            <w:tcBorders>
              <w:top w:val="nil"/>
              <w:left w:val="nil"/>
              <w:bottom w:val="single" w:sz="4" w:space="0" w:color="auto"/>
              <w:right w:val="single" w:sz="4" w:space="0" w:color="auto"/>
            </w:tcBorders>
            <w:shd w:val="clear" w:color="auto" w:fill="auto"/>
            <w:noWrap/>
            <w:vAlign w:val="center"/>
          </w:tcPr>
          <w:p w14:paraId="0B2A8FCE" w14:textId="77777777" w:rsidR="00450087" w:rsidRPr="002C731C" w:rsidRDefault="00450087" w:rsidP="00450087">
            <w:pPr>
              <w:widowControl/>
              <w:spacing w:before="120" w:after="120"/>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noWrap/>
          </w:tcPr>
          <w:p w14:paraId="7ADB8023" w14:textId="77777777" w:rsidR="00450087" w:rsidRPr="002C731C" w:rsidRDefault="00450087" w:rsidP="00450087">
            <w:pPr>
              <w:widowControl/>
              <w:spacing w:before="120" w:after="120"/>
              <w:jc w:val="center"/>
              <w:rPr>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auto"/>
            <w:noWrap/>
          </w:tcPr>
          <w:p w14:paraId="51CFC8A8" w14:textId="77777777" w:rsidR="00450087" w:rsidRPr="002C731C" w:rsidRDefault="00450087" w:rsidP="00450087">
            <w:pPr>
              <w:widowControl/>
              <w:spacing w:before="120" w:after="120"/>
              <w:jc w:val="center"/>
              <w:rPr>
                <w:b/>
                <w:bCs/>
                <w:color w:val="000000"/>
                <w:sz w:val="24"/>
                <w:szCs w:val="24"/>
                <w:highlight w:val="yellow"/>
              </w:rPr>
            </w:pPr>
          </w:p>
        </w:tc>
      </w:tr>
      <w:tr w:rsidR="00450087" w:rsidRPr="002C731C" w14:paraId="3058543A"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79FE980A" w14:textId="77777777" w:rsidR="00450087" w:rsidRPr="002C731C" w:rsidRDefault="00450087" w:rsidP="00450087">
            <w:pPr>
              <w:widowControl/>
              <w:spacing w:before="120" w:after="120"/>
              <w:jc w:val="center"/>
              <w:rPr>
                <w:color w:val="000000"/>
                <w:sz w:val="24"/>
                <w:szCs w:val="24"/>
              </w:rPr>
            </w:pPr>
            <w:r w:rsidRPr="002C731C">
              <w:rPr>
                <w:color w:val="000000"/>
                <w:sz w:val="24"/>
                <w:szCs w:val="24"/>
              </w:rPr>
              <w:t>4</w:t>
            </w: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371BB271" w14:textId="77777777" w:rsidR="00450087" w:rsidRPr="002C731C" w:rsidRDefault="00450087" w:rsidP="00450087">
            <w:pPr>
              <w:widowControl/>
              <w:spacing w:before="120" w:after="120"/>
              <w:jc w:val="both"/>
              <w:rPr>
                <w:color w:val="000000"/>
                <w:sz w:val="22"/>
                <w:szCs w:val="22"/>
              </w:rPr>
            </w:pPr>
            <w:r w:rsidRPr="002C731C">
              <w:rPr>
                <w:color w:val="000000"/>
                <w:sz w:val="22"/>
                <w:szCs w:val="22"/>
              </w:rPr>
              <w:t xml:space="preserve"> Úkony, služby a činnost související se zajištěním společného povolení projektované stavby na SÚ</w:t>
            </w:r>
          </w:p>
          <w:p w14:paraId="3C9967CD" w14:textId="77777777" w:rsidR="00450087" w:rsidRPr="002C731C" w:rsidRDefault="00450087" w:rsidP="00450087">
            <w:pPr>
              <w:widowControl/>
              <w:spacing w:before="120" w:after="120"/>
              <w:jc w:val="both"/>
              <w:rPr>
                <w:color w:val="000000"/>
                <w:sz w:val="22"/>
                <w:szCs w:val="22"/>
              </w:rPr>
            </w:pPr>
            <w:r w:rsidRPr="002C731C">
              <w:rPr>
                <w:i/>
                <w:color w:val="000000"/>
              </w:rPr>
              <w:t>Fakturace po řádném předání pravomocného společného povolení</w:t>
            </w:r>
          </w:p>
        </w:tc>
        <w:tc>
          <w:tcPr>
            <w:tcW w:w="1386" w:type="dxa"/>
            <w:tcBorders>
              <w:top w:val="nil"/>
              <w:left w:val="nil"/>
              <w:bottom w:val="single" w:sz="4" w:space="0" w:color="auto"/>
              <w:right w:val="single" w:sz="4" w:space="0" w:color="auto"/>
            </w:tcBorders>
            <w:shd w:val="clear" w:color="auto" w:fill="FFFF00"/>
            <w:noWrap/>
            <w:vAlign w:val="center"/>
          </w:tcPr>
          <w:p w14:paraId="642FF9A3" w14:textId="77777777" w:rsidR="00450087" w:rsidRPr="002C731C" w:rsidRDefault="00450087" w:rsidP="00450087">
            <w:pPr>
              <w:widowControl/>
              <w:spacing w:before="120" w:after="120"/>
              <w:jc w:val="center"/>
              <w:rPr>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1F88DE13" w14:textId="77777777" w:rsidR="00450087" w:rsidRPr="002C731C" w:rsidRDefault="00450087" w:rsidP="00450087">
            <w:pPr>
              <w:widowControl/>
              <w:spacing w:before="120" w:after="120"/>
              <w:jc w:val="center"/>
              <w:rPr>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60BC3C0B" w14:textId="77777777" w:rsidR="00450087" w:rsidRPr="002C731C" w:rsidRDefault="00450087" w:rsidP="00450087">
            <w:pPr>
              <w:widowControl/>
              <w:spacing w:before="120" w:after="120"/>
              <w:jc w:val="center"/>
              <w:rPr>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69526197"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47A413EE" w14:textId="77777777" w:rsidR="00450087" w:rsidRPr="002C731C" w:rsidRDefault="00450087" w:rsidP="00450087">
            <w:pPr>
              <w:widowControl/>
              <w:spacing w:before="120" w:after="120"/>
              <w:jc w:val="center"/>
              <w:rPr>
                <w:b/>
                <w:bCs/>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7C9D69A6" w14:textId="77777777" w:rsidR="00450087" w:rsidRPr="002C731C" w:rsidRDefault="00450087" w:rsidP="00450087">
            <w:pPr>
              <w:widowControl/>
              <w:spacing w:before="120" w:after="120"/>
              <w:rPr>
                <w:b/>
                <w:bCs/>
                <w:color w:val="000000"/>
                <w:sz w:val="22"/>
                <w:szCs w:val="22"/>
                <w:highlight w:val="red"/>
              </w:rPr>
            </w:pPr>
            <w:r w:rsidRPr="002C731C">
              <w:rPr>
                <w:b/>
                <w:bCs/>
                <w:color w:val="000000"/>
                <w:sz w:val="22"/>
                <w:szCs w:val="22"/>
              </w:rPr>
              <w:t>Cena celkem za fáze plnění č. 1 až 5.</w:t>
            </w:r>
          </w:p>
        </w:tc>
        <w:tc>
          <w:tcPr>
            <w:tcW w:w="1386" w:type="dxa"/>
            <w:tcBorders>
              <w:top w:val="nil"/>
              <w:left w:val="nil"/>
              <w:bottom w:val="single" w:sz="4" w:space="0" w:color="auto"/>
              <w:right w:val="single" w:sz="4" w:space="0" w:color="auto"/>
            </w:tcBorders>
            <w:shd w:val="clear" w:color="auto" w:fill="FFFF00"/>
            <w:noWrap/>
            <w:vAlign w:val="center"/>
          </w:tcPr>
          <w:p w14:paraId="3DEAFD7D"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7B0B8BBC"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04FC97A6"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3E863E98" w14:textId="77777777" w:rsidTr="00450087">
        <w:trPr>
          <w:trHeight w:val="292"/>
        </w:trPr>
        <w:tc>
          <w:tcPr>
            <w:tcW w:w="99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76D718" w14:textId="77777777" w:rsidR="00450087" w:rsidRPr="002C731C" w:rsidRDefault="00450087" w:rsidP="00450087">
            <w:pPr>
              <w:widowControl/>
              <w:spacing w:before="120" w:after="120"/>
              <w:jc w:val="center"/>
              <w:rPr>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266327" w14:textId="77777777" w:rsidR="00450087" w:rsidRPr="002C731C" w:rsidRDefault="00450087" w:rsidP="00450087">
            <w:pPr>
              <w:widowControl/>
              <w:spacing w:before="120" w:after="120"/>
              <w:jc w:val="both"/>
              <w:rPr>
                <w:b/>
                <w:bCs/>
                <w:color w:val="000000"/>
                <w:sz w:val="22"/>
                <w:szCs w:val="22"/>
              </w:rPr>
            </w:pPr>
            <w:r w:rsidRPr="002C731C">
              <w:rPr>
                <w:b/>
                <w:bCs/>
                <w:color w:val="000000"/>
                <w:sz w:val="22"/>
                <w:szCs w:val="22"/>
              </w:rPr>
              <w:t xml:space="preserve">Autorský dozor - </w:t>
            </w:r>
            <w:r w:rsidRPr="002C731C">
              <w:rPr>
                <w:bCs/>
                <w:color w:val="000000"/>
                <w:sz w:val="22"/>
                <w:szCs w:val="22"/>
              </w:rPr>
              <w:t xml:space="preserve">fáze 6. uvedená v čl. </w:t>
            </w:r>
            <w:proofErr w:type="gramStart"/>
            <w:r w:rsidRPr="002C731C">
              <w:rPr>
                <w:bCs/>
                <w:color w:val="000000"/>
                <w:sz w:val="22"/>
                <w:szCs w:val="22"/>
              </w:rPr>
              <w:t>2.1. této</w:t>
            </w:r>
            <w:proofErr w:type="gramEnd"/>
            <w:r w:rsidRPr="002C731C">
              <w:rPr>
                <w:bCs/>
                <w:color w:val="000000"/>
                <w:sz w:val="22"/>
                <w:szCs w:val="22"/>
              </w:rPr>
              <w:t xml:space="preserve"> smlouvy</w:t>
            </w:r>
          </w:p>
        </w:tc>
        <w:tc>
          <w:tcPr>
            <w:tcW w:w="1386" w:type="dxa"/>
            <w:tcBorders>
              <w:top w:val="nil"/>
              <w:left w:val="nil"/>
              <w:bottom w:val="single" w:sz="4" w:space="0" w:color="auto"/>
              <w:right w:val="single" w:sz="4" w:space="0" w:color="auto"/>
            </w:tcBorders>
            <w:shd w:val="clear" w:color="auto" w:fill="auto"/>
            <w:noWrap/>
            <w:vAlign w:val="center"/>
          </w:tcPr>
          <w:p w14:paraId="35B681D2" w14:textId="77777777" w:rsidR="00450087" w:rsidRPr="002C731C" w:rsidRDefault="00450087" w:rsidP="00450087">
            <w:pPr>
              <w:widowControl/>
              <w:spacing w:before="120" w:after="120"/>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noWrap/>
            <w:vAlign w:val="center"/>
          </w:tcPr>
          <w:p w14:paraId="359F2709" w14:textId="77777777" w:rsidR="00450087" w:rsidRPr="002C731C" w:rsidRDefault="00450087" w:rsidP="00450087">
            <w:pPr>
              <w:widowControl/>
              <w:spacing w:before="120" w:after="120"/>
              <w:jc w:val="center"/>
              <w:rPr>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auto"/>
            <w:noWrap/>
            <w:vAlign w:val="center"/>
          </w:tcPr>
          <w:p w14:paraId="35A964A1" w14:textId="77777777" w:rsidR="00450087" w:rsidRPr="002C731C" w:rsidRDefault="00450087" w:rsidP="00450087">
            <w:pPr>
              <w:widowControl/>
              <w:spacing w:before="120" w:after="120"/>
              <w:jc w:val="center"/>
              <w:rPr>
                <w:b/>
                <w:bCs/>
                <w:color w:val="000000"/>
                <w:sz w:val="24"/>
                <w:szCs w:val="24"/>
                <w:highlight w:val="yellow"/>
              </w:rPr>
            </w:pPr>
          </w:p>
        </w:tc>
      </w:tr>
      <w:tr w:rsidR="00450087" w:rsidRPr="002C731C" w14:paraId="11334E04"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3F1C1959" w14:textId="77777777" w:rsidR="00450087" w:rsidRPr="002C731C" w:rsidRDefault="00450087" w:rsidP="00450087">
            <w:pPr>
              <w:widowControl/>
              <w:spacing w:before="120" w:after="120"/>
              <w:jc w:val="center"/>
              <w:rPr>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340533CA" w14:textId="77777777" w:rsidR="00450087" w:rsidRPr="002C731C" w:rsidRDefault="00450087" w:rsidP="00450087">
            <w:pPr>
              <w:widowControl/>
              <w:spacing w:before="120" w:after="120"/>
              <w:jc w:val="both"/>
              <w:rPr>
                <w:bCs/>
                <w:color w:val="000000"/>
              </w:rPr>
            </w:pPr>
            <w:r w:rsidRPr="002C731C">
              <w:rPr>
                <w:bCs/>
                <w:color w:val="000000"/>
              </w:rPr>
              <w:t xml:space="preserve">hodinová sazba ve výši </w:t>
            </w:r>
            <w:proofErr w:type="spellStart"/>
            <w:r w:rsidRPr="002C731C">
              <w:rPr>
                <w:bCs/>
                <w:color w:val="000000"/>
                <w:highlight w:val="yellow"/>
              </w:rPr>
              <w:t>xxxxxxxxxxxxxxx</w:t>
            </w:r>
            <w:proofErr w:type="spellEnd"/>
            <w:r w:rsidRPr="002C731C">
              <w:rPr>
                <w:bCs/>
                <w:color w:val="000000"/>
              </w:rPr>
              <w:t xml:space="preserve"> Kč bez DPH/hod</w:t>
            </w:r>
          </w:p>
        </w:tc>
        <w:tc>
          <w:tcPr>
            <w:tcW w:w="1386" w:type="dxa"/>
            <w:tcBorders>
              <w:top w:val="nil"/>
              <w:left w:val="nil"/>
              <w:bottom w:val="single" w:sz="4" w:space="0" w:color="auto"/>
              <w:right w:val="single" w:sz="4" w:space="0" w:color="auto"/>
            </w:tcBorders>
            <w:shd w:val="clear" w:color="auto" w:fill="auto"/>
            <w:noWrap/>
            <w:vAlign w:val="center"/>
          </w:tcPr>
          <w:p w14:paraId="46A098A9" w14:textId="77777777" w:rsidR="00450087" w:rsidRPr="002C731C" w:rsidRDefault="00450087" w:rsidP="00450087">
            <w:pPr>
              <w:widowControl/>
              <w:spacing w:before="120" w:after="120"/>
              <w:jc w:val="center"/>
              <w:rPr>
                <w:b/>
                <w:bCs/>
                <w:color w:val="000000"/>
                <w:sz w:val="24"/>
                <w:szCs w:val="24"/>
                <w:highlight w:val="yellow"/>
              </w:rPr>
            </w:pPr>
          </w:p>
        </w:tc>
        <w:tc>
          <w:tcPr>
            <w:tcW w:w="1276" w:type="dxa"/>
            <w:tcBorders>
              <w:top w:val="nil"/>
              <w:left w:val="nil"/>
              <w:bottom w:val="single" w:sz="4" w:space="0" w:color="auto"/>
              <w:right w:val="single" w:sz="4" w:space="0" w:color="auto"/>
            </w:tcBorders>
            <w:shd w:val="clear" w:color="auto" w:fill="auto"/>
            <w:noWrap/>
            <w:vAlign w:val="center"/>
          </w:tcPr>
          <w:p w14:paraId="1A0D61CA" w14:textId="77777777" w:rsidR="00450087" w:rsidRPr="002C731C" w:rsidRDefault="00450087" w:rsidP="00450087">
            <w:pPr>
              <w:widowControl/>
              <w:spacing w:before="120" w:after="120"/>
              <w:jc w:val="center"/>
              <w:rPr>
                <w:b/>
                <w:bCs/>
                <w:color w:val="000000"/>
                <w:sz w:val="24"/>
                <w:szCs w:val="24"/>
                <w:highlight w:val="yellow"/>
              </w:rPr>
            </w:pPr>
          </w:p>
        </w:tc>
        <w:tc>
          <w:tcPr>
            <w:tcW w:w="1559" w:type="dxa"/>
            <w:tcBorders>
              <w:top w:val="nil"/>
              <w:left w:val="nil"/>
              <w:bottom w:val="single" w:sz="4" w:space="0" w:color="auto"/>
              <w:right w:val="single" w:sz="4" w:space="0" w:color="auto"/>
            </w:tcBorders>
            <w:shd w:val="clear" w:color="auto" w:fill="auto"/>
            <w:noWrap/>
            <w:vAlign w:val="center"/>
          </w:tcPr>
          <w:p w14:paraId="0E6D466C" w14:textId="77777777" w:rsidR="00450087" w:rsidRPr="002C731C" w:rsidRDefault="00450087" w:rsidP="00450087">
            <w:pPr>
              <w:widowControl/>
              <w:spacing w:before="120" w:after="120"/>
              <w:jc w:val="center"/>
              <w:rPr>
                <w:b/>
                <w:bCs/>
                <w:color w:val="000000"/>
                <w:sz w:val="24"/>
                <w:szCs w:val="24"/>
                <w:highlight w:val="yellow"/>
              </w:rPr>
            </w:pPr>
          </w:p>
        </w:tc>
      </w:tr>
      <w:tr w:rsidR="00450087" w:rsidRPr="002C731C" w14:paraId="15C6CCAE"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7844AC71" w14:textId="77777777" w:rsidR="00450087" w:rsidRPr="002C731C" w:rsidRDefault="00450087" w:rsidP="00450087">
            <w:pPr>
              <w:widowControl/>
              <w:spacing w:before="120" w:after="120"/>
              <w:jc w:val="center"/>
              <w:rPr>
                <w:color w:val="000000"/>
                <w:sz w:val="24"/>
                <w:szCs w:val="24"/>
              </w:rPr>
            </w:pPr>
            <w:r w:rsidRPr="002C731C">
              <w:rPr>
                <w:color w:val="000000"/>
                <w:sz w:val="24"/>
                <w:szCs w:val="24"/>
              </w:rPr>
              <w:lastRenderedPageBreak/>
              <w:t>5</w:t>
            </w: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7D9865B4" w14:textId="77777777" w:rsidR="00450087" w:rsidRPr="002C731C" w:rsidRDefault="00450087" w:rsidP="00450087">
            <w:pPr>
              <w:widowControl/>
              <w:spacing w:before="120" w:after="120"/>
              <w:jc w:val="both"/>
              <w:rPr>
                <w:color w:val="000000"/>
                <w:sz w:val="22"/>
                <w:szCs w:val="22"/>
              </w:rPr>
            </w:pPr>
            <w:r w:rsidRPr="002C731C">
              <w:rPr>
                <w:color w:val="000000"/>
                <w:sz w:val="22"/>
                <w:szCs w:val="22"/>
              </w:rPr>
              <w:t>Autorský dozor v předpokládaném rozsahu 300 hod</w:t>
            </w:r>
          </w:p>
          <w:p w14:paraId="5A82B7EE" w14:textId="77777777" w:rsidR="00450087" w:rsidRPr="002C731C" w:rsidRDefault="00450087" w:rsidP="00450087">
            <w:pPr>
              <w:widowControl/>
              <w:spacing w:before="120" w:after="120"/>
              <w:jc w:val="both"/>
              <w:rPr>
                <w:i/>
                <w:color w:val="000000"/>
                <w:sz w:val="22"/>
                <w:szCs w:val="22"/>
              </w:rPr>
            </w:pPr>
            <w:r w:rsidRPr="002C731C">
              <w:rPr>
                <w:i/>
                <w:color w:val="000000"/>
                <w:sz w:val="22"/>
                <w:szCs w:val="22"/>
              </w:rPr>
              <w:t>dle odst. 4.5 této smlouvy</w:t>
            </w:r>
          </w:p>
        </w:tc>
        <w:tc>
          <w:tcPr>
            <w:tcW w:w="1386" w:type="dxa"/>
            <w:tcBorders>
              <w:top w:val="nil"/>
              <w:left w:val="nil"/>
              <w:bottom w:val="single" w:sz="4" w:space="0" w:color="auto"/>
              <w:right w:val="single" w:sz="4" w:space="0" w:color="auto"/>
            </w:tcBorders>
            <w:shd w:val="clear" w:color="auto" w:fill="FFFF00"/>
            <w:noWrap/>
            <w:vAlign w:val="center"/>
          </w:tcPr>
          <w:p w14:paraId="63D703F2"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4ABF36A0"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249F7E8E"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5BF93ABF" w14:textId="77777777" w:rsidTr="00450087">
        <w:trPr>
          <w:trHeight w:val="292"/>
        </w:trPr>
        <w:tc>
          <w:tcPr>
            <w:tcW w:w="992" w:type="dxa"/>
            <w:tcBorders>
              <w:top w:val="nil"/>
              <w:left w:val="single" w:sz="4" w:space="0" w:color="auto"/>
              <w:bottom w:val="single" w:sz="4" w:space="0" w:color="auto"/>
              <w:right w:val="single" w:sz="4" w:space="0" w:color="auto"/>
            </w:tcBorders>
            <w:vAlign w:val="center"/>
          </w:tcPr>
          <w:p w14:paraId="06A6E071" w14:textId="77777777" w:rsidR="00450087" w:rsidRPr="002C731C" w:rsidRDefault="00450087" w:rsidP="00450087">
            <w:pPr>
              <w:widowControl/>
              <w:spacing w:before="120" w:after="120"/>
              <w:jc w:val="center"/>
              <w:rPr>
                <w:b/>
                <w:bCs/>
                <w:color w:val="000000"/>
                <w:sz w:val="24"/>
                <w:szCs w:val="24"/>
              </w:rPr>
            </w:pPr>
          </w:p>
        </w:tc>
        <w:tc>
          <w:tcPr>
            <w:tcW w:w="4421" w:type="dxa"/>
            <w:gridSpan w:val="4"/>
            <w:tcBorders>
              <w:top w:val="nil"/>
              <w:left w:val="single" w:sz="4" w:space="0" w:color="auto"/>
              <w:bottom w:val="single" w:sz="4" w:space="0" w:color="auto"/>
              <w:right w:val="single" w:sz="4" w:space="0" w:color="auto"/>
            </w:tcBorders>
            <w:shd w:val="clear" w:color="auto" w:fill="auto"/>
            <w:noWrap/>
            <w:vAlign w:val="bottom"/>
          </w:tcPr>
          <w:p w14:paraId="4AFD0F7D" w14:textId="77777777" w:rsidR="00450087" w:rsidRPr="002C731C" w:rsidRDefault="00450087" w:rsidP="00450087">
            <w:pPr>
              <w:widowControl/>
              <w:spacing w:before="120" w:after="120"/>
              <w:rPr>
                <w:b/>
                <w:bCs/>
                <w:color w:val="000000"/>
                <w:sz w:val="22"/>
                <w:szCs w:val="22"/>
                <w:highlight w:val="red"/>
              </w:rPr>
            </w:pPr>
            <w:r w:rsidRPr="002C731C">
              <w:rPr>
                <w:b/>
                <w:bCs/>
                <w:color w:val="000000"/>
                <w:sz w:val="22"/>
                <w:szCs w:val="22"/>
              </w:rPr>
              <w:t>Celková cena (za všechny fáze plnění)</w:t>
            </w:r>
          </w:p>
        </w:tc>
        <w:tc>
          <w:tcPr>
            <w:tcW w:w="1386" w:type="dxa"/>
            <w:tcBorders>
              <w:top w:val="nil"/>
              <w:left w:val="nil"/>
              <w:bottom w:val="single" w:sz="4" w:space="0" w:color="auto"/>
              <w:right w:val="single" w:sz="4" w:space="0" w:color="auto"/>
            </w:tcBorders>
            <w:shd w:val="clear" w:color="auto" w:fill="FFFF00"/>
            <w:noWrap/>
            <w:vAlign w:val="center"/>
          </w:tcPr>
          <w:p w14:paraId="69481057"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276" w:type="dxa"/>
            <w:tcBorders>
              <w:top w:val="nil"/>
              <w:left w:val="nil"/>
              <w:bottom w:val="single" w:sz="4" w:space="0" w:color="auto"/>
              <w:right w:val="single" w:sz="4" w:space="0" w:color="auto"/>
            </w:tcBorders>
            <w:shd w:val="clear" w:color="auto" w:fill="FFFF00"/>
            <w:noWrap/>
            <w:vAlign w:val="center"/>
          </w:tcPr>
          <w:p w14:paraId="0CA7C2F5"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c>
          <w:tcPr>
            <w:tcW w:w="1559" w:type="dxa"/>
            <w:tcBorders>
              <w:top w:val="nil"/>
              <w:left w:val="nil"/>
              <w:bottom w:val="single" w:sz="4" w:space="0" w:color="auto"/>
              <w:right w:val="single" w:sz="4" w:space="0" w:color="auto"/>
            </w:tcBorders>
            <w:shd w:val="clear" w:color="auto" w:fill="FFFF00"/>
            <w:noWrap/>
            <w:vAlign w:val="center"/>
          </w:tcPr>
          <w:p w14:paraId="1AEEF351" w14:textId="77777777" w:rsidR="00450087" w:rsidRPr="002C731C" w:rsidRDefault="00450087" w:rsidP="00450087">
            <w:pPr>
              <w:widowControl/>
              <w:spacing w:before="120" w:after="120"/>
              <w:jc w:val="center"/>
              <w:rPr>
                <w:b/>
                <w:bCs/>
                <w:color w:val="000000"/>
                <w:sz w:val="24"/>
                <w:szCs w:val="24"/>
                <w:highlight w:val="yellow"/>
              </w:rPr>
            </w:pPr>
            <w:proofErr w:type="spellStart"/>
            <w:r w:rsidRPr="002C731C">
              <w:rPr>
                <w:b/>
                <w:bCs/>
                <w:color w:val="000000"/>
                <w:sz w:val="24"/>
                <w:szCs w:val="24"/>
                <w:highlight w:val="yellow"/>
              </w:rPr>
              <w:t>xxx</w:t>
            </w:r>
            <w:proofErr w:type="spellEnd"/>
          </w:p>
        </w:tc>
      </w:tr>
      <w:tr w:rsidR="00450087" w:rsidRPr="002C731C" w14:paraId="54315F23" w14:textId="77777777" w:rsidTr="00450087">
        <w:trPr>
          <w:gridAfter w:val="4"/>
          <w:wAfter w:w="4595" w:type="dxa"/>
          <w:trHeight w:val="292"/>
        </w:trPr>
        <w:tc>
          <w:tcPr>
            <w:tcW w:w="992" w:type="dxa"/>
            <w:tcBorders>
              <w:top w:val="nil"/>
              <w:left w:val="nil"/>
              <w:bottom w:val="nil"/>
              <w:right w:val="nil"/>
            </w:tcBorders>
            <w:vAlign w:val="center"/>
          </w:tcPr>
          <w:p w14:paraId="034FA6CE" w14:textId="77777777" w:rsidR="00450087" w:rsidRPr="002C731C" w:rsidRDefault="00450087" w:rsidP="00450087">
            <w:pPr>
              <w:widowControl/>
              <w:spacing w:before="120" w:after="120"/>
              <w:jc w:val="center"/>
              <w:rPr>
                <w:color w:val="000000"/>
              </w:rPr>
            </w:pPr>
          </w:p>
        </w:tc>
        <w:tc>
          <w:tcPr>
            <w:tcW w:w="2412" w:type="dxa"/>
            <w:tcBorders>
              <w:top w:val="nil"/>
              <w:left w:val="nil"/>
              <w:bottom w:val="nil"/>
              <w:right w:val="nil"/>
            </w:tcBorders>
            <w:shd w:val="clear" w:color="auto" w:fill="auto"/>
            <w:noWrap/>
            <w:vAlign w:val="bottom"/>
            <w:hideMark/>
          </w:tcPr>
          <w:p w14:paraId="21BED227" w14:textId="77777777" w:rsidR="00450087" w:rsidRPr="002C731C" w:rsidRDefault="00450087" w:rsidP="00450087">
            <w:pPr>
              <w:widowControl/>
              <w:spacing w:before="120" w:after="120"/>
              <w:rPr>
                <w:color w:val="000000"/>
                <w:sz w:val="22"/>
                <w:szCs w:val="22"/>
              </w:rPr>
            </w:pPr>
          </w:p>
        </w:tc>
        <w:tc>
          <w:tcPr>
            <w:tcW w:w="815" w:type="dxa"/>
            <w:tcBorders>
              <w:top w:val="nil"/>
              <w:left w:val="nil"/>
              <w:bottom w:val="nil"/>
              <w:right w:val="nil"/>
            </w:tcBorders>
            <w:shd w:val="clear" w:color="auto" w:fill="auto"/>
            <w:noWrap/>
            <w:vAlign w:val="bottom"/>
            <w:hideMark/>
          </w:tcPr>
          <w:p w14:paraId="3090E72E" w14:textId="77777777" w:rsidR="00450087" w:rsidRPr="002C731C" w:rsidRDefault="00450087" w:rsidP="00450087">
            <w:pPr>
              <w:widowControl/>
              <w:spacing w:before="120" w:after="120"/>
              <w:rPr>
                <w:color w:val="000000"/>
                <w:sz w:val="22"/>
                <w:szCs w:val="22"/>
              </w:rPr>
            </w:pPr>
          </w:p>
        </w:tc>
        <w:tc>
          <w:tcPr>
            <w:tcW w:w="820" w:type="dxa"/>
            <w:tcBorders>
              <w:top w:val="nil"/>
              <w:left w:val="nil"/>
              <w:bottom w:val="nil"/>
              <w:right w:val="nil"/>
            </w:tcBorders>
            <w:shd w:val="clear" w:color="auto" w:fill="auto"/>
            <w:noWrap/>
            <w:vAlign w:val="bottom"/>
            <w:hideMark/>
          </w:tcPr>
          <w:p w14:paraId="4201A55B" w14:textId="77777777" w:rsidR="00450087" w:rsidRPr="002C731C" w:rsidRDefault="00450087" w:rsidP="00450087">
            <w:pPr>
              <w:widowControl/>
              <w:spacing w:before="120" w:after="120"/>
              <w:rPr>
                <w:color w:val="000000"/>
                <w:sz w:val="22"/>
                <w:szCs w:val="22"/>
              </w:rPr>
            </w:pPr>
          </w:p>
        </w:tc>
      </w:tr>
    </w:tbl>
    <w:p w14:paraId="01A55151" w14:textId="3CDEB5A5"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bude hradit cenu díla zhotoviteli na základě zhotovitelem řádně vystavených daňových dokladů (faktur) v souladu s</w:t>
      </w:r>
      <w:r w:rsidR="00B14188" w:rsidRPr="002C731C">
        <w:rPr>
          <w:sz w:val="24"/>
        </w:rPr>
        <w:t> </w:t>
      </w:r>
      <w:r w:rsidRPr="002C731C">
        <w:rPr>
          <w:sz w:val="24"/>
        </w:rPr>
        <w:t xml:space="preserve">platebními podmínkami stanovenými touto smlouvou. </w:t>
      </w:r>
    </w:p>
    <w:p w14:paraId="5B206706"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neposkytne zhotoviteli zálohu.</w:t>
      </w:r>
    </w:p>
    <w:p w14:paraId="051D4720"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je oprávněn vystavit vůči objednateli daňový doklad za účelem úhrady ceny díla objednatelem.</w:t>
      </w:r>
    </w:p>
    <w:p w14:paraId="4F3E36FE" w14:textId="1362D7D8" w:rsidR="00642D58" w:rsidRPr="002C731C" w:rsidRDefault="00642D58" w:rsidP="00CC50B7">
      <w:pPr>
        <w:pStyle w:val="Odstavecseseznamem"/>
        <w:widowControl/>
        <w:numPr>
          <w:ilvl w:val="1"/>
          <w:numId w:val="7"/>
        </w:numPr>
        <w:tabs>
          <w:tab w:val="left" w:pos="851"/>
          <w:tab w:val="left" w:pos="1304"/>
        </w:tabs>
        <w:spacing w:before="120" w:after="120"/>
        <w:ind w:left="851" w:right="-1361" w:hanging="777"/>
        <w:contextualSpacing w:val="0"/>
        <w:jc w:val="both"/>
        <w:rPr>
          <w:sz w:val="24"/>
        </w:rPr>
      </w:pPr>
      <w:r w:rsidRPr="002C731C">
        <w:rPr>
          <w:sz w:val="24"/>
        </w:rPr>
        <w:t xml:space="preserve">Cena díla uvedená v čl. </w:t>
      </w:r>
      <w:r w:rsidR="00946CDC" w:rsidRPr="002C731C">
        <w:rPr>
          <w:sz w:val="24"/>
        </w:rPr>
        <w:t>4</w:t>
      </w:r>
      <w:r w:rsidRPr="002C731C">
        <w:rPr>
          <w:sz w:val="24"/>
        </w:rPr>
        <w:t>. odst. 4.1 této smlouvy bude hrazena následujícím způsobem:</w:t>
      </w:r>
    </w:p>
    <w:p w14:paraId="182DB782" w14:textId="77777777" w:rsidR="00695D33" w:rsidRPr="002C731C" w:rsidRDefault="00695D33" w:rsidP="00CC50B7">
      <w:pPr>
        <w:pStyle w:val="Odstavecseseznamem"/>
        <w:widowControl/>
        <w:tabs>
          <w:tab w:val="left" w:pos="567"/>
          <w:tab w:val="left" w:pos="1304"/>
        </w:tabs>
        <w:spacing w:before="120" w:after="120"/>
        <w:ind w:left="611"/>
        <w:contextualSpacing w:val="0"/>
        <w:jc w:val="both"/>
        <w:rPr>
          <w:sz w:val="24"/>
          <w:szCs w:val="24"/>
        </w:rPr>
      </w:pPr>
    </w:p>
    <w:p w14:paraId="27B9E9B0" w14:textId="76BD3ABE" w:rsidR="00FB1159" w:rsidRPr="002C731C" w:rsidRDefault="00B0772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zaplatí zhotoviteli na základě vystavených a odsouhlasených faktur částku až do výše 90 % ceny celkem za fáze plnění č.</w:t>
      </w:r>
      <w:r w:rsidR="00EA4A17" w:rsidRPr="002C731C">
        <w:rPr>
          <w:sz w:val="24"/>
        </w:rPr>
        <w:t> </w:t>
      </w:r>
      <w:r w:rsidRPr="002C731C">
        <w:rPr>
          <w:sz w:val="24"/>
        </w:rPr>
        <w:t xml:space="preserve">1 až 5. uvedené tabulce v odst. </w:t>
      </w:r>
      <w:proofErr w:type="gramStart"/>
      <w:r w:rsidRPr="002C731C">
        <w:rPr>
          <w:sz w:val="24"/>
        </w:rPr>
        <w:t>5.4. této</w:t>
      </w:r>
      <w:proofErr w:type="gramEnd"/>
      <w:r w:rsidRPr="002C731C">
        <w:rPr>
          <w:sz w:val="24"/>
        </w:rPr>
        <w:t xml:space="preserve"> smlouvy. Zbývající odměnu ve výši 10 % této ceny je objednatel oprávněn zadržet jako závazek za řádné dokončení díla dle čl. </w:t>
      </w:r>
      <w:proofErr w:type="gramStart"/>
      <w:r w:rsidR="00D242A0" w:rsidRPr="002C731C">
        <w:rPr>
          <w:sz w:val="24"/>
        </w:rPr>
        <w:t>3.5. této</w:t>
      </w:r>
      <w:proofErr w:type="gramEnd"/>
      <w:r w:rsidR="00D242A0" w:rsidRPr="002C731C">
        <w:rPr>
          <w:sz w:val="24"/>
        </w:rPr>
        <w:t xml:space="preserve"> s</w:t>
      </w:r>
      <w:r w:rsidRPr="002C731C">
        <w:rPr>
          <w:sz w:val="24"/>
        </w:rPr>
        <w:t xml:space="preserve">mlouvy. </w:t>
      </w:r>
      <w:r w:rsidR="00FB1159" w:rsidRPr="002C731C">
        <w:rPr>
          <w:sz w:val="24"/>
        </w:rPr>
        <w:t>Zhotovitel je oprávněn vystavit závěrečnou fakturu až po řádném předání díla bez vad a nedodělků, případně až po odstranění vad a nedodělků uvedených v protokolu o předání a převzetí kompletního díla (odstraněné vady a nedodělky budou protokolárně převzaty objednatelem).</w:t>
      </w:r>
    </w:p>
    <w:p w14:paraId="0EB31A68" w14:textId="3074C9ED"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Cena za výkon autorského dozoru dle odst. </w:t>
      </w:r>
      <w:proofErr w:type="gramStart"/>
      <w:r w:rsidRPr="002C731C">
        <w:rPr>
          <w:sz w:val="24"/>
        </w:rPr>
        <w:t>4.</w:t>
      </w:r>
      <w:r w:rsidR="00263733" w:rsidRPr="002C731C">
        <w:rPr>
          <w:sz w:val="24"/>
        </w:rPr>
        <w:t>5</w:t>
      </w:r>
      <w:r w:rsidR="00CF06A8" w:rsidRPr="002C731C">
        <w:rPr>
          <w:sz w:val="24"/>
        </w:rPr>
        <w:t>.</w:t>
      </w:r>
      <w:r w:rsidRPr="002C731C">
        <w:rPr>
          <w:sz w:val="24"/>
        </w:rPr>
        <w:t xml:space="preserve"> této</w:t>
      </w:r>
      <w:proofErr w:type="gramEnd"/>
      <w:r w:rsidRPr="002C731C">
        <w:rPr>
          <w:sz w:val="24"/>
        </w:rPr>
        <w:t xml:space="preserve"> smlouvy bude hrazena průběžně na základě potvrzených soupisů odpracovaných hodin objednatelem za každý kalendářní měsíc a daňových dokladů vystavených zhotovitelem.</w:t>
      </w:r>
    </w:p>
    <w:p w14:paraId="0808BCE9"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Daňový doklad zhotovitele musí mít náležitosti daňového a účetního dokladu dle zvláštních právních předpisů, musí obsahovat požadavek na způsob provedení platby, bankovní spojení, datum splatnosti. Daňový doklad musí formou a obsahem odpovídat zákonu č. 563/1991 Sb., o účetnictví, ve znění pozdějších předpisů, a zákonu č. 235/2004 Sb., o dani z přidané hodnoty, ve znění pozdějších předpisů. </w:t>
      </w:r>
    </w:p>
    <w:p w14:paraId="5243E1CD" w14:textId="0602B2F0"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Nezbytnou součástí daňového dokladu je předávací protokol </w:t>
      </w:r>
      <w:r w:rsidR="00EA0D8E" w:rsidRPr="002C731C">
        <w:rPr>
          <w:sz w:val="24"/>
        </w:rPr>
        <w:t xml:space="preserve">(části </w:t>
      </w:r>
      <w:r w:rsidR="00FB1159" w:rsidRPr="002C731C">
        <w:rPr>
          <w:sz w:val="24"/>
        </w:rPr>
        <w:t xml:space="preserve">nebo celého díla) </w:t>
      </w:r>
      <w:r w:rsidRPr="002C731C">
        <w:rPr>
          <w:sz w:val="24"/>
        </w:rPr>
        <w:t>podepsaný oprávněnými zástupci obou smluvních stran.</w:t>
      </w:r>
    </w:p>
    <w:p w14:paraId="113A674B"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že daňový doklad vystavený zhotovitelem nebude obsahovat náležitosti výše uvedené, nebo bude obsahovat údaje chybné či rozporné s touto smlouvou, je objednatel oprávněn takový daňový doklad zhotoviteli odeslat zpět jako neoprávněně vystavený. Zhotovitel je povinen daňový doklad účetně anulovat a po odstranění nedostatků vystavit daňový doklad nový. Doba splatnosti počne běžet nejdříve dnem doručení nového řádně opraveného daňového dokladu.</w:t>
      </w:r>
    </w:p>
    <w:p w14:paraId="0899585B"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Zjistí-li objednatel ve lhůtě splatnosti u předaného a převzatého předmětu díla nebo jeho části vady plnění, je oprávněn zhotoviteli daňový doklad vrátit a příslušnou platbu pozastavit až do data odstranění vady plnění. </w:t>
      </w:r>
    </w:p>
    <w:p w14:paraId="7DDF3FB2"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bere na vědomí, že v případě oprávněného vrácení daňového dokladu nemá nárok na úrok z prodlení.</w:t>
      </w:r>
    </w:p>
    <w:p w14:paraId="789B890B"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lastRenderedPageBreak/>
        <w:t>Místem pro doručení daňového dokladu je podatelna objednatele na adrese sídla objednatele. Za rozhodný den doručení daňového dokladu se považuje den vyznačený na daňovém dokladu podatelnou objednatele.</w:t>
      </w:r>
    </w:p>
    <w:p w14:paraId="01E57518" w14:textId="7B6C5E88"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Doba splatnosti daňov</w:t>
      </w:r>
      <w:r w:rsidR="00FB1159" w:rsidRPr="002C731C">
        <w:rPr>
          <w:sz w:val="24"/>
        </w:rPr>
        <w:t>ých</w:t>
      </w:r>
      <w:r w:rsidRPr="002C731C">
        <w:rPr>
          <w:sz w:val="24"/>
        </w:rPr>
        <w:t xml:space="preserve"> doklad</w:t>
      </w:r>
      <w:r w:rsidR="00FB1159" w:rsidRPr="002C731C">
        <w:rPr>
          <w:sz w:val="24"/>
        </w:rPr>
        <w:t>ů</w:t>
      </w:r>
      <w:r w:rsidRPr="002C731C">
        <w:rPr>
          <w:sz w:val="24"/>
        </w:rPr>
        <w:t xml:space="preserve"> je stanovena na </w:t>
      </w:r>
      <w:r w:rsidR="00504500" w:rsidRPr="002C731C">
        <w:rPr>
          <w:sz w:val="24"/>
        </w:rPr>
        <w:t>30</w:t>
      </w:r>
      <w:r w:rsidRPr="002C731C">
        <w:rPr>
          <w:sz w:val="24"/>
        </w:rPr>
        <w:t xml:space="preserve"> dnů ode dne doručení daňového dokladu objednateli.</w:t>
      </w:r>
    </w:p>
    <w:p w14:paraId="0978D85C" w14:textId="668C132D"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Platba bude probíhat výlučně bankovním převodem na účet zhotovitele</w:t>
      </w:r>
      <w:r w:rsidR="00397157" w:rsidRPr="002C731C">
        <w:rPr>
          <w:sz w:val="24"/>
        </w:rPr>
        <w:t xml:space="preserve"> uvedený v záhlaví této smlouvy.</w:t>
      </w:r>
      <w:r w:rsidRPr="002C731C">
        <w:rPr>
          <w:sz w:val="24"/>
        </w:rPr>
        <w:t xml:space="preserve"> </w:t>
      </w:r>
    </w:p>
    <w:p w14:paraId="7C110740"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Platba bude probíhat výlučně v korunách českých.</w:t>
      </w:r>
    </w:p>
    <w:p w14:paraId="34502D8B"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Peněžitý závazek objednatele se považuje za splněný v den, kdy byla příslušná částka odepsána z účtu objednatele.</w:t>
      </w:r>
    </w:p>
    <w:p w14:paraId="4B7355A4"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odstoupení od smlouvy z důvodů na straně objednatele, bude zhotovitel práce rozpracované ke dni zrušení nebo odstoupení od smlouvy fakturovat objednateli ve výši vzájemně dohodnutého rozsahu vykonaných prací ke dni zrušení nebo odstoupení od této smlouvy, a to podílem z ujednané ceny podle čl. IV. této smlouvy za jednotlivé práce, uvedené v čl. II. této smlouvy.</w:t>
      </w:r>
    </w:p>
    <w:p w14:paraId="68E30836" w14:textId="77777777" w:rsidR="00642D58" w:rsidRPr="002C731C" w:rsidRDefault="00642D58" w:rsidP="00CC50B7">
      <w:pPr>
        <w:pStyle w:val="Odstavecseseznamem"/>
        <w:widowControl/>
        <w:numPr>
          <w:ilvl w:val="0"/>
          <w:numId w:val="7"/>
        </w:numPr>
        <w:tabs>
          <w:tab w:val="left" w:pos="567"/>
          <w:tab w:val="left" w:pos="1304"/>
        </w:tabs>
        <w:spacing w:before="120" w:after="120"/>
        <w:ind w:left="539" w:hanging="539"/>
        <w:contextualSpacing w:val="0"/>
        <w:jc w:val="center"/>
        <w:rPr>
          <w:b/>
          <w:sz w:val="28"/>
          <w:szCs w:val="28"/>
        </w:rPr>
      </w:pPr>
      <w:r w:rsidRPr="002C731C">
        <w:rPr>
          <w:b/>
          <w:sz w:val="28"/>
          <w:szCs w:val="28"/>
        </w:rPr>
        <w:t xml:space="preserve">Změny projektové dokumentace </w:t>
      </w:r>
    </w:p>
    <w:p w14:paraId="01CDB3F3" w14:textId="080097FE"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Za změny v projektové dokumentaci se považuje stav, kdy dochází k novému řešení nebo změně rozsahu projektované stavby nebo ke změnám jednotlivých dokumentů či výkresů v již zpracované projektové dokumentaci.</w:t>
      </w:r>
    </w:p>
    <w:p w14:paraId="1FF641C7" w14:textId="2F8095DA" w:rsidR="00BF5D02" w:rsidRPr="002C731C" w:rsidRDefault="00BF5D0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Za změny projektové dokumentace se považují zejména případy, kdy zhotovitel na žádost objednatele zpracovává změny projektového řešení oproti původnímu a předanému projektovému řešení.</w:t>
      </w:r>
    </w:p>
    <w:p w14:paraId="1CB424D8" w14:textId="77777777" w:rsidR="00BF5D02" w:rsidRPr="002C731C" w:rsidRDefault="00BF5D0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Za změny projektové dokumentace se nepovažují zásahy objednatele do zhotovitelem navrženého řešení v průběhu zpracovávání projektové dokumentace, kdy objednatel požaduje jiné, než navržené řešení nebo rozsah projektové dokumentace.</w:t>
      </w:r>
    </w:p>
    <w:p w14:paraId="00AFBCD8" w14:textId="77777777" w:rsidR="00BF5D02" w:rsidRPr="002C731C" w:rsidRDefault="00BF5D0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zhotovitel odstraňuje prokazatelné vady projektové dokumentace, které byly zjištěny v průběhu zadávacího řízení na zhotovitele stavby nebo v průběhu realizace stavby, pak tyto změny provede zhotovitel bezplatně.</w:t>
      </w:r>
    </w:p>
    <w:p w14:paraId="1699B8BE" w14:textId="77777777" w:rsidR="00BF5D02" w:rsidRPr="002C731C" w:rsidRDefault="00BF5D0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zhotovitel na žádost objednatele zpracovává změny projektového řešení oproti původnímu a předanému projektovému řešení, zpracuje zhotovitel dodatky projektové dokumentace. Nezbytně nutné náklady spojené s činností zhotovitele podle tohoto odstavce jdou k tíži objednatele.</w:t>
      </w:r>
    </w:p>
    <w:p w14:paraId="5B1140FF" w14:textId="0E637477" w:rsidR="00BF5D02" w:rsidRPr="002C731C" w:rsidRDefault="00BF5D02"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je oprávněn změnit rozsah díla</w:t>
      </w:r>
      <w:r w:rsidR="00EA4A17" w:rsidRPr="002C731C">
        <w:rPr>
          <w:sz w:val="24"/>
        </w:rPr>
        <w:t xml:space="preserve"> v souladu s §</w:t>
      </w:r>
      <w:r w:rsidR="00750AFB">
        <w:rPr>
          <w:sz w:val="24"/>
        </w:rPr>
        <w:t xml:space="preserve"> </w:t>
      </w:r>
      <w:r w:rsidR="00EA4A17" w:rsidRPr="002C731C">
        <w:rPr>
          <w:sz w:val="24"/>
        </w:rPr>
        <w:t>222 ZZVZ nebo na základě vyhrazených změn závazku dle §</w:t>
      </w:r>
      <w:r w:rsidR="00750AFB">
        <w:rPr>
          <w:sz w:val="24"/>
        </w:rPr>
        <w:t xml:space="preserve"> </w:t>
      </w:r>
      <w:r w:rsidR="00EA4A17" w:rsidRPr="002C731C">
        <w:rPr>
          <w:sz w:val="24"/>
        </w:rPr>
        <w:t>100 uvedených v zadávací dokumentaci</w:t>
      </w:r>
      <w:r w:rsidRPr="002C731C">
        <w:rPr>
          <w:sz w:val="24"/>
        </w:rPr>
        <w:t>. Zhotovitel se zavazuje souhlasit s jakýmikoliv úpravami v předmětu smlouvy učiněnými objednatelem, tj. omezením či rozšířením předmětu smlouvy, dle konkrétních požadavků objednatele, a</w:t>
      </w:r>
      <w:r w:rsidR="003970A6">
        <w:rPr>
          <w:sz w:val="24"/>
        </w:rPr>
        <w:t> </w:t>
      </w:r>
      <w:r w:rsidRPr="002C731C">
        <w:rPr>
          <w:sz w:val="24"/>
        </w:rPr>
        <w:t>to i v průběhu zhotovování díla. Dále se zhotovitel zavazuje provést veškeré nepředvídané a dodatečné práce. Tyto vícepráce, případně méněpráce budou oběma smluvními stranami sjednány písemnými změnami smlouvy. Pokud taková změna předmětu plnění bude mít vliv na termín plnění, jsou smluvní strany povinny sjednat v</w:t>
      </w:r>
      <w:r w:rsidR="005A2D93">
        <w:rPr>
          <w:sz w:val="24"/>
        </w:rPr>
        <w:t> </w:t>
      </w:r>
      <w:r w:rsidRPr="002C731C">
        <w:rPr>
          <w:sz w:val="24"/>
        </w:rPr>
        <w:t>příslušné změně smlouvy i změnu termínu plnění. V případě, že dojde ze strany objednatele podstatným způsobem k omezení rozsahu díla či zastavení prací na díle z</w:t>
      </w:r>
      <w:r w:rsidR="005A2D93">
        <w:rPr>
          <w:sz w:val="24"/>
        </w:rPr>
        <w:t> </w:t>
      </w:r>
      <w:r w:rsidRPr="002C731C">
        <w:rPr>
          <w:sz w:val="24"/>
        </w:rPr>
        <w:t>důvodů zaviněných objednatelem, dohodly se smluvní strany, že objednatel uhradí zhotoviteli přiměřené a prokázané náklady spojené s tímto omezením či zastavením, avšak zhotovitel nebude účtovat ušlý zisk.</w:t>
      </w:r>
    </w:p>
    <w:p w14:paraId="53379A98" w14:textId="77777777" w:rsidR="00642D58" w:rsidRPr="002C731C"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2C731C">
        <w:rPr>
          <w:b/>
          <w:sz w:val="28"/>
          <w:szCs w:val="28"/>
        </w:rPr>
        <w:lastRenderedPageBreak/>
        <w:t>Záruka za jakost díla, odpovědnost za vady, odpovědnost za škody</w:t>
      </w:r>
    </w:p>
    <w:p w14:paraId="173296A8"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odpovídá za to, že předmět smlouvy bude zhotoven podle smlouvy tak, že jej objednatel bude moci použít pro realizaci stavby.</w:t>
      </w:r>
    </w:p>
    <w:p w14:paraId="0ACA71EB" w14:textId="3F8F0052"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soupisu prací s výkazy výměr), za jednoznačnost, efektivnost, funkčnost a reálnost navrženého technického řešení a jeho soulad s podmínkami této smlouvy, pokyny a podklady předanými zhotoviteli objednatelem, obecně závaznými právními předpisy, </w:t>
      </w:r>
      <w:r w:rsidR="001F5FDB" w:rsidRPr="001F5FDB">
        <w:rPr>
          <w:sz w:val="24"/>
        </w:rPr>
        <w:t xml:space="preserve">mimo jiných i </w:t>
      </w:r>
      <w:r w:rsidR="008A29F5">
        <w:rPr>
          <w:sz w:val="24"/>
        </w:rPr>
        <w:t>ZZVZ</w:t>
      </w:r>
      <w:r w:rsidR="001F5FDB" w:rsidRPr="001F5FDB">
        <w:rPr>
          <w:sz w:val="24"/>
        </w:rPr>
        <w:t>,</w:t>
      </w:r>
      <w:r w:rsidR="001F5FDB">
        <w:rPr>
          <w:sz w:val="24"/>
        </w:rPr>
        <w:t xml:space="preserve"> </w:t>
      </w:r>
      <w:r w:rsidRPr="002C731C">
        <w:rPr>
          <w:sz w:val="24"/>
        </w:rPr>
        <w:t>závaznými a platnými technickými normami (zejména ČSN, ČN a ostatními normami pro přípravu a realizaci předmětné stavby), pokyny výrobců a</w:t>
      </w:r>
      <w:r w:rsidR="008A29F5">
        <w:rPr>
          <w:sz w:val="24"/>
        </w:rPr>
        <w:t> </w:t>
      </w:r>
      <w:r w:rsidRPr="002C731C">
        <w:rPr>
          <w:sz w:val="24"/>
        </w:rPr>
        <w:t xml:space="preserve">dovozců. </w:t>
      </w:r>
    </w:p>
    <w:p w14:paraId="1380F168" w14:textId="13A3C24A"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Zhotovitel poskytuje objednateli záruku za jakost díla ode dne řádného protokolárního převzetí díla ve smyslu ustanovení čl. </w:t>
      </w:r>
      <w:r w:rsidR="00A67D5E" w:rsidRPr="002C731C">
        <w:rPr>
          <w:sz w:val="24"/>
        </w:rPr>
        <w:t>2</w:t>
      </w:r>
      <w:r w:rsidRPr="002C731C">
        <w:rPr>
          <w:sz w:val="24"/>
        </w:rPr>
        <w:t xml:space="preserve">. a čl. </w:t>
      </w:r>
      <w:r w:rsidR="00A67D5E" w:rsidRPr="002C731C">
        <w:rPr>
          <w:sz w:val="24"/>
        </w:rPr>
        <w:t>3</w:t>
      </w:r>
      <w:r w:rsidRPr="002C731C">
        <w:rPr>
          <w:sz w:val="24"/>
        </w:rPr>
        <w:t xml:space="preserve">. této smlouvy, a to v délce </w:t>
      </w:r>
      <w:r w:rsidR="00C71637" w:rsidRPr="002C731C">
        <w:rPr>
          <w:sz w:val="24"/>
        </w:rPr>
        <w:t>36</w:t>
      </w:r>
      <w:r w:rsidRPr="002C731C">
        <w:rPr>
          <w:sz w:val="24"/>
        </w:rPr>
        <w:t xml:space="preserve"> měsíců od předání kompletního předmětu díla a zavazuje se, že v této lhůtě bezplatně odstraní veškeré vady, jejichž odstranění objednatel uplatní.</w:t>
      </w:r>
    </w:p>
    <w:p w14:paraId="54B9DCA0"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Dílo má vady, jestliže provedení díla neodpovídá výsledku určenému v této smlouvě, příslušným zákonům, právním předpisům, normám nebo jiné dokumentaci, které se k dané oblasti vztahují.</w:t>
      </w:r>
    </w:p>
    <w:p w14:paraId="7951C8A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Zhotovitel odpovídá za vady, které má dílo v době jeho předání objednateli, bez ohledu na skutečnost, zda dílo bylo předáno s výhradami, či bez výhrad.  </w:t>
      </w:r>
    </w:p>
    <w:p w14:paraId="518BA966"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Pro vyloučení pochybností se sjednává, že převzetím díla není dotčeno právo objednatele uplatňovat práva z vad, které byly zjistitelné, ale nebyly zjištěny při převzetí. Smluvní strany se dále dohodly na vyloučení použití ustanovení § 2618 občanského zákoníku.</w:t>
      </w:r>
    </w:p>
    <w:p w14:paraId="5DEE0AAF"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Za vadu díla je považováno i nenavržení takového řešení, které je vzhledem k podmínkám a objektivním skutečnostem a vzhledem k technickým a ekonomickým znalostem řešením optimálním pro daný případ a jeho nenavržení by ve svých důsledcích znamenalo rozšíření předmětu smlouvy o dílo na zhotovení stavby a nárokování víceprací. </w:t>
      </w:r>
    </w:p>
    <w:p w14:paraId="101CD31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Právo na odstranění vady díla zjištěné po předání díla objednatel u zhotovitele uplatní písemnou formou. </w:t>
      </w:r>
    </w:p>
    <w:p w14:paraId="3CDAC1F8" w14:textId="03683C41"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Zhotovitel je povinen bez zbytečného odkladu, nejpozději ve lhůtě do </w:t>
      </w:r>
      <w:r w:rsidR="003B201C" w:rsidRPr="002C731C">
        <w:rPr>
          <w:sz w:val="24"/>
        </w:rPr>
        <w:t>10</w:t>
      </w:r>
      <w:r w:rsidRPr="002C731C">
        <w:rPr>
          <w:sz w:val="24"/>
        </w:rPr>
        <w:t xml:space="preserve"> pracovních dnů od doručení písemného upozornění o vadě (i e-mailového), odstran</w:t>
      </w:r>
      <w:r w:rsidR="00F26CC0" w:rsidRPr="002C731C">
        <w:rPr>
          <w:sz w:val="24"/>
        </w:rPr>
        <w:t>it</w:t>
      </w:r>
      <w:r w:rsidRPr="002C731C">
        <w:rPr>
          <w:sz w:val="24"/>
        </w:rPr>
        <w:t xml:space="preserve"> zjištěné vady</w:t>
      </w:r>
      <w:r w:rsidR="00F26CC0" w:rsidRPr="002C731C">
        <w:rPr>
          <w:sz w:val="24"/>
        </w:rPr>
        <w:t xml:space="preserve"> díla, pokud nebude písemně sjednáno mezi objednatelem a zhotovitelem jinak. </w:t>
      </w:r>
      <w:r w:rsidRPr="002C731C">
        <w:rPr>
          <w:sz w:val="24"/>
        </w:rPr>
        <w:t>Opravou se rozumí vypracování změny díla, v níž bude vada díla odstraněna a bude vyprojektován nový bezvadný stav.</w:t>
      </w:r>
    </w:p>
    <w:p w14:paraId="67CF365B" w14:textId="2E1A5644"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Neodstraní-li zhotovitel vady díla jím zaviněné v</w:t>
      </w:r>
      <w:r w:rsidR="003B201C" w:rsidRPr="002C731C">
        <w:rPr>
          <w:sz w:val="24"/>
        </w:rPr>
        <w:t>e</w:t>
      </w:r>
      <w:r w:rsidRPr="002C731C">
        <w:rPr>
          <w:sz w:val="24"/>
        </w:rPr>
        <w:t xml:space="preserve">  lhůtě </w:t>
      </w:r>
      <w:r w:rsidR="003B201C" w:rsidRPr="002C731C">
        <w:rPr>
          <w:sz w:val="24"/>
        </w:rPr>
        <w:t>dohodnuté smluvními stranami</w:t>
      </w:r>
      <w:r w:rsidR="00F26CC0" w:rsidRPr="002C731C">
        <w:rPr>
          <w:sz w:val="24"/>
        </w:rPr>
        <w:t>,</w:t>
      </w:r>
      <w:r w:rsidR="00461A71" w:rsidRPr="002C731C">
        <w:rPr>
          <w:sz w:val="24"/>
        </w:rPr>
        <w:t xml:space="preserve"> </w:t>
      </w:r>
      <w:r w:rsidRPr="002C731C">
        <w:rPr>
          <w:sz w:val="24"/>
        </w:rPr>
        <w:t>může objednatel</w:t>
      </w:r>
      <w:r w:rsidR="00F26CC0" w:rsidRPr="002C731C">
        <w:rPr>
          <w:sz w:val="24"/>
        </w:rPr>
        <w:t xml:space="preserve"> p</w:t>
      </w:r>
      <w:r w:rsidRPr="002C731C">
        <w:rPr>
          <w:sz w:val="24"/>
        </w:rPr>
        <w:t xml:space="preserve">ověřit odstraněním vady díla jinou právnickou nebo fyzickou osobu a zhotovitel se zavazuje veškeré náklady takto vynaložené objednateli v plné výši uhradit.  </w:t>
      </w:r>
    </w:p>
    <w:p w14:paraId="13653F17" w14:textId="77777777" w:rsidR="00642D58" w:rsidRPr="002C731C" w:rsidRDefault="00642D58" w:rsidP="00CC50B7">
      <w:pPr>
        <w:widowControl/>
        <w:spacing w:before="120" w:after="120"/>
        <w:ind w:left="851"/>
        <w:jc w:val="both"/>
        <w:rPr>
          <w:sz w:val="24"/>
        </w:rPr>
      </w:pPr>
      <w:r w:rsidRPr="002C731C">
        <w:rPr>
          <w:sz w:val="24"/>
        </w:rPr>
        <w:t xml:space="preserve">Nárok objednatele účtovat zhotoviteli náhradu škody nebo smluvní pokutu v plném rozsahu tím není dotčen. </w:t>
      </w:r>
    </w:p>
    <w:p w14:paraId="2E321CC3"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Zhotovitel je povinen odstranit vadu i v případech, kdy tuto svou povinnost odstranit vadu neuznává. Právo zhotovitele na případnou náhradu škody tím není dotčeno.  </w:t>
      </w:r>
    </w:p>
    <w:p w14:paraId="538642A6" w14:textId="3F60A8B2"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Oznámení o odstranění vady zhotovitel objednateli předá písemně. Na provedenou opravu v rámci záruky za jakost poskytne zhotovitel záruku za jakost ve stejné délce dle odst. </w:t>
      </w:r>
      <w:r w:rsidR="002665C8" w:rsidRPr="002C731C">
        <w:rPr>
          <w:sz w:val="24"/>
        </w:rPr>
        <w:t>7</w:t>
      </w:r>
      <w:r w:rsidRPr="002C731C">
        <w:rPr>
          <w:sz w:val="24"/>
        </w:rPr>
        <w:t xml:space="preserve">.3 tohoto článku této smlouvy. </w:t>
      </w:r>
    </w:p>
    <w:p w14:paraId="60B7C40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lastRenderedPageBreak/>
        <w:t>Práva a povinnosti z poskytnuté záruky zhotovitele nezanikají na předané části díla ani odstoupením kterékoli ze smluvních stran od smlouvy.</w:t>
      </w:r>
    </w:p>
    <w:p w14:paraId="04E825B3"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nese odpovědnost za škody, které vzniknou objednateli a třetím osobám porušením povinností zhotovitele uvedených v této smlouvě nebo porušením právních předpisů a norem.</w:t>
      </w:r>
    </w:p>
    <w:p w14:paraId="58FAFFBE"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nese odpovědnost za škody, které objednateli vzniknou při následném provádění a realizaci stavby v důsledku vadného díla podle této smlouvy, a to včetně škod vzniklých opomenutím v projektové dokumentaci.</w:t>
      </w:r>
    </w:p>
    <w:p w14:paraId="30321350"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neodpovídá za vady díla, jestliže tyto vady byly způsobeny předáním nevhodných nebo neúplných podkladů a pokynů a zhotovitel ani při vynaložení odborné péče nevhodnost těchto podkladů nebo pokynů nemohl zjistit, nebo na ně objednatele upozornil a objednatel na jejich použití trval.</w:t>
      </w:r>
    </w:p>
    <w:p w14:paraId="0C1B9E23"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nenese zodpovědnost za vady a škody, pokud prokáže, že vady byly způsobeny neodbornými svévolnými zásahy objednatele nebo třetí osoby na straně objednatele.</w:t>
      </w:r>
    </w:p>
    <w:p w14:paraId="22149324" w14:textId="77777777" w:rsidR="00642D58" w:rsidRPr="002C731C"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2C731C">
        <w:rPr>
          <w:b/>
          <w:sz w:val="28"/>
          <w:szCs w:val="28"/>
        </w:rPr>
        <w:t>Smluvní pokuty</w:t>
      </w:r>
    </w:p>
    <w:p w14:paraId="0A5D94D6"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Objednatel je oprávněn uložit zhotoviteli smluvní pokutu v případě prodlení zhotovitele:</w:t>
      </w:r>
    </w:p>
    <w:p w14:paraId="47790250" w14:textId="7210C1CE" w:rsidR="00642D58" w:rsidRPr="002C731C" w:rsidRDefault="00642D58" w:rsidP="00CC50B7">
      <w:pPr>
        <w:widowControl/>
        <w:numPr>
          <w:ilvl w:val="0"/>
          <w:numId w:val="1"/>
        </w:numPr>
        <w:tabs>
          <w:tab w:val="clear" w:pos="1440"/>
          <w:tab w:val="left" w:pos="567"/>
          <w:tab w:val="left" w:pos="1304"/>
        </w:tabs>
        <w:spacing w:before="120" w:after="120"/>
        <w:ind w:left="1304" w:hanging="453"/>
        <w:jc w:val="both"/>
        <w:rPr>
          <w:bCs/>
          <w:sz w:val="24"/>
          <w:szCs w:val="24"/>
        </w:rPr>
      </w:pPr>
      <w:r w:rsidRPr="002C731C">
        <w:rPr>
          <w:bCs/>
          <w:sz w:val="24"/>
          <w:szCs w:val="24"/>
        </w:rPr>
        <w:t>S jakýmkoli termínem či lhůtou při zpracování díla</w:t>
      </w:r>
      <w:r w:rsidR="00FB7EEB" w:rsidRPr="002C731C">
        <w:rPr>
          <w:bCs/>
          <w:sz w:val="24"/>
          <w:szCs w:val="24"/>
        </w:rPr>
        <w:t xml:space="preserve"> uvedených v odst. </w:t>
      </w:r>
      <w:proofErr w:type="gramStart"/>
      <w:r w:rsidR="00FB7EEB" w:rsidRPr="002C731C">
        <w:rPr>
          <w:bCs/>
          <w:sz w:val="24"/>
          <w:szCs w:val="24"/>
        </w:rPr>
        <w:t>3.1. této</w:t>
      </w:r>
      <w:proofErr w:type="gramEnd"/>
      <w:r w:rsidR="00FB7EEB" w:rsidRPr="002C731C">
        <w:rPr>
          <w:bCs/>
          <w:sz w:val="24"/>
          <w:szCs w:val="24"/>
        </w:rPr>
        <w:t xml:space="preserve"> smlouvy</w:t>
      </w:r>
      <w:r w:rsidRPr="002C731C">
        <w:rPr>
          <w:bCs/>
          <w:sz w:val="24"/>
          <w:szCs w:val="24"/>
        </w:rPr>
        <w:t xml:space="preserve">; výše smluvní pokuty při prodlení zhotovitele činí </w:t>
      </w:r>
      <w:r w:rsidRPr="002C731C">
        <w:rPr>
          <w:b/>
          <w:bCs/>
          <w:sz w:val="24"/>
          <w:szCs w:val="24"/>
        </w:rPr>
        <w:t>1</w:t>
      </w:r>
      <w:r w:rsidR="005A2D93">
        <w:rPr>
          <w:b/>
          <w:bCs/>
          <w:sz w:val="24"/>
          <w:szCs w:val="24"/>
        </w:rPr>
        <w:t>0</w:t>
      </w:r>
      <w:r w:rsidRPr="002C731C">
        <w:rPr>
          <w:b/>
          <w:bCs/>
          <w:sz w:val="24"/>
          <w:szCs w:val="24"/>
        </w:rPr>
        <w:t>.000 Kč</w:t>
      </w:r>
      <w:r w:rsidRPr="002C731C">
        <w:rPr>
          <w:bCs/>
          <w:sz w:val="24"/>
          <w:szCs w:val="24"/>
        </w:rPr>
        <w:t xml:space="preserve"> (slovy: </w:t>
      </w:r>
      <w:r w:rsidR="005A2D93">
        <w:rPr>
          <w:bCs/>
          <w:sz w:val="24"/>
          <w:szCs w:val="24"/>
        </w:rPr>
        <w:t>deset</w:t>
      </w:r>
      <w:r w:rsidR="005A2D93" w:rsidRPr="002C731C">
        <w:rPr>
          <w:bCs/>
          <w:sz w:val="24"/>
          <w:szCs w:val="24"/>
        </w:rPr>
        <w:t xml:space="preserve"> </w:t>
      </w:r>
      <w:r w:rsidRPr="002C731C">
        <w:rPr>
          <w:bCs/>
          <w:sz w:val="24"/>
          <w:szCs w:val="24"/>
        </w:rPr>
        <w:t>tisíc korun českých) za každý, byť i započatý den prodlení.</w:t>
      </w:r>
    </w:p>
    <w:p w14:paraId="085AA2F7" w14:textId="793669A2"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prodlení s odstraněním vad a nedodělků</w:t>
      </w:r>
      <w:r w:rsidR="00EA4A17" w:rsidRPr="002C731C">
        <w:rPr>
          <w:sz w:val="24"/>
        </w:rPr>
        <w:t xml:space="preserve"> </w:t>
      </w:r>
      <w:r w:rsidR="00817D85" w:rsidRPr="002C731C">
        <w:rPr>
          <w:sz w:val="24"/>
        </w:rPr>
        <w:t>(</w:t>
      </w:r>
      <w:r w:rsidR="00EA4A17" w:rsidRPr="002C731C">
        <w:rPr>
          <w:sz w:val="24"/>
        </w:rPr>
        <w:t>uvedených</w:t>
      </w:r>
      <w:r w:rsidR="00817D85" w:rsidRPr="002C731C">
        <w:rPr>
          <w:sz w:val="24"/>
        </w:rPr>
        <w:t xml:space="preserve"> v předávacím protokolu díla nebo jeho části)</w:t>
      </w:r>
      <w:r w:rsidR="00EA4A17" w:rsidRPr="002C731C">
        <w:rPr>
          <w:sz w:val="24"/>
        </w:rPr>
        <w:t xml:space="preserve"> </w:t>
      </w:r>
      <w:r w:rsidRPr="002C731C">
        <w:rPr>
          <w:sz w:val="24"/>
        </w:rPr>
        <w:t>v dohodnuté nebo stanovené lhůtě</w:t>
      </w:r>
      <w:r w:rsidR="00817D85" w:rsidRPr="002C731C">
        <w:rPr>
          <w:sz w:val="24"/>
        </w:rPr>
        <w:t>.</w:t>
      </w:r>
      <w:r w:rsidRPr="002C731C">
        <w:rPr>
          <w:sz w:val="24"/>
        </w:rPr>
        <w:t xml:space="preserve"> </w:t>
      </w:r>
      <w:r w:rsidR="00817D85" w:rsidRPr="002C731C">
        <w:rPr>
          <w:sz w:val="24"/>
        </w:rPr>
        <w:t>J</w:t>
      </w:r>
      <w:r w:rsidRPr="002C731C">
        <w:rPr>
          <w:sz w:val="24"/>
        </w:rPr>
        <w:t>e-li dílo předáno a převzato s vadami či nedodělky, je zhotovitel povinen uhradit objednateli smluvní pokutu ve výši 5</w:t>
      </w:r>
      <w:r w:rsidR="005A2D93">
        <w:rPr>
          <w:sz w:val="24"/>
        </w:rPr>
        <w:t>.0</w:t>
      </w:r>
      <w:r w:rsidRPr="002C731C">
        <w:rPr>
          <w:sz w:val="24"/>
        </w:rPr>
        <w:t xml:space="preserve">00 Kč (slovy: pět </w:t>
      </w:r>
      <w:r w:rsidR="005A2D93">
        <w:rPr>
          <w:sz w:val="24"/>
        </w:rPr>
        <w:t>tisíc</w:t>
      </w:r>
      <w:r w:rsidR="005A2D93" w:rsidRPr="002C731C">
        <w:rPr>
          <w:sz w:val="24"/>
        </w:rPr>
        <w:t xml:space="preserve"> </w:t>
      </w:r>
      <w:r w:rsidRPr="002C731C">
        <w:rPr>
          <w:sz w:val="24"/>
        </w:rPr>
        <w:t xml:space="preserve">korun českých) za každý, byť i započatý den prodlení a každou vadu nebo nedodělek ode dne porušení </w:t>
      </w:r>
      <w:r w:rsidR="00817D85" w:rsidRPr="002C731C">
        <w:rPr>
          <w:sz w:val="24"/>
        </w:rPr>
        <w:t xml:space="preserve">výše uvedené </w:t>
      </w:r>
      <w:r w:rsidRPr="002C731C">
        <w:rPr>
          <w:sz w:val="24"/>
        </w:rPr>
        <w:t>povinnosti.</w:t>
      </w:r>
    </w:p>
    <w:p w14:paraId="182A806D" w14:textId="59183BEF"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zhotovitel neodstraní vady v projektové dokumentaci zjištěné</w:t>
      </w:r>
      <w:r w:rsidR="00817D85" w:rsidRPr="002C731C">
        <w:rPr>
          <w:sz w:val="24"/>
        </w:rPr>
        <w:t xml:space="preserve"> až</w:t>
      </w:r>
      <w:r w:rsidRPr="002C731C">
        <w:rPr>
          <w:sz w:val="24"/>
        </w:rPr>
        <w:t xml:space="preserve"> po jejím předání objednateli, je objednatel oprávněn uplatnit vůči zhotoviteli nárok na smluvní pokutu ve výši 5</w:t>
      </w:r>
      <w:r w:rsidR="005A2D93">
        <w:rPr>
          <w:sz w:val="24"/>
        </w:rPr>
        <w:t>.0</w:t>
      </w:r>
      <w:r w:rsidRPr="002C731C">
        <w:rPr>
          <w:sz w:val="24"/>
        </w:rPr>
        <w:t xml:space="preserve">00 Kč (slovy: pět </w:t>
      </w:r>
      <w:r w:rsidR="005A2D93">
        <w:rPr>
          <w:sz w:val="24"/>
        </w:rPr>
        <w:t>tisíc</w:t>
      </w:r>
      <w:r w:rsidR="005A2D93" w:rsidRPr="002C731C">
        <w:rPr>
          <w:sz w:val="24"/>
        </w:rPr>
        <w:t xml:space="preserve"> </w:t>
      </w:r>
      <w:r w:rsidRPr="002C731C">
        <w:rPr>
          <w:sz w:val="24"/>
        </w:rPr>
        <w:t>korun českých) za každý, byť i započatý den prodlení a každou vadu, kterou neodstranil v</w:t>
      </w:r>
      <w:r w:rsidR="00B71EFE" w:rsidRPr="002C731C">
        <w:rPr>
          <w:sz w:val="24"/>
        </w:rPr>
        <w:t>e</w:t>
      </w:r>
      <w:r w:rsidRPr="002C731C">
        <w:rPr>
          <w:sz w:val="24"/>
        </w:rPr>
        <w:t> lhůtě</w:t>
      </w:r>
      <w:r w:rsidR="00932C2B" w:rsidRPr="002C731C">
        <w:rPr>
          <w:sz w:val="24"/>
        </w:rPr>
        <w:t xml:space="preserve"> uvedené v odst. </w:t>
      </w:r>
      <w:proofErr w:type="gramStart"/>
      <w:r w:rsidR="00932C2B" w:rsidRPr="002C731C">
        <w:rPr>
          <w:sz w:val="24"/>
        </w:rPr>
        <w:t>7.9. této</w:t>
      </w:r>
      <w:proofErr w:type="gramEnd"/>
      <w:r w:rsidR="00932C2B" w:rsidRPr="002C731C">
        <w:rPr>
          <w:sz w:val="24"/>
        </w:rPr>
        <w:t xml:space="preserve"> smlouvy</w:t>
      </w:r>
      <w:r w:rsidR="00B71EFE" w:rsidRPr="002C731C">
        <w:rPr>
          <w:sz w:val="24"/>
        </w:rPr>
        <w:t xml:space="preserve">. </w:t>
      </w:r>
    </w:p>
    <w:p w14:paraId="318D8CE5" w14:textId="1D7D2AE1"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bude zhotovitel v prodlení proti sjednané lhůtě pro poskytnutí součinnosti při výběru zhotovitele stavby</w:t>
      </w:r>
      <w:r w:rsidR="00932C2B" w:rsidRPr="002C731C">
        <w:rPr>
          <w:sz w:val="24"/>
        </w:rPr>
        <w:t xml:space="preserve"> uvedené v odst. </w:t>
      </w:r>
      <w:proofErr w:type="gramStart"/>
      <w:r w:rsidR="00932C2B" w:rsidRPr="002C731C">
        <w:rPr>
          <w:sz w:val="24"/>
        </w:rPr>
        <w:t>3.</w:t>
      </w:r>
      <w:r w:rsidR="00CA539C" w:rsidRPr="002C731C">
        <w:rPr>
          <w:sz w:val="24"/>
        </w:rPr>
        <w:t>8</w:t>
      </w:r>
      <w:r w:rsidR="00932C2B" w:rsidRPr="002C731C">
        <w:rPr>
          <w:sz w:val="24"/>
        </w:rPr>
        <w:t>. této</w:t>
      </w:r>
      <w:proofErr w:type="gramEnd"/>
      <w:r w:rsidR="00932C2B" w:rsidRPr="002C731C">
        <w:rPr>
          <w:sz w:val="24"/>
        </w:rPr>
        <w:t xml:space="preserve"> smlouvy</w:t>
      </w:r>
      <w:r w:rsidR="005815D5" w:rsidRPr="002C731C">
        <w:rPr>
          <w:sz w:val="24"/>
        </w:rPr>
        <w:t xml:space="preserve"> </w:t>
      </w:r>
      <w:r w:rsidRPr="002C731C">
        <w:rPr>
          <w:sz w:val="24"/>
        </w:rPr>
        <w:t>je objednatel oprávněn uplatnit vůči zhotoviteli nárok na smluvní pokutu ve výši 5</w:t>
      </w:r>
      <w:r w:rsidR="005A2D93">
        <w:rPr>
          <w:sz w:val="24"/>
        </w:rPr>
        <w:t>.0</w:t>
      </w:r>
      <w:r w:rsidRPr="002C731C">
        <w:rPr>
          <w:sz w:val="24"/>
        </w:rPr>
        <w:t xml:space="preserve">00 Kč (slovy: pět </w:t>
      </w:r>
      <w:r w:rsidR="005A2D93">
        <w:rPr>
          <w:sz w:val="24"/>
        </w:rPr>
        <w:t>tisíc</w:t>
      </w:r>
      <w:r w:rsidR="005A2D93" w:rsidRPr="002C731C">
        <w:rPr>
          <w:sz w:val="24"/>
        </w:rPr>
        <w:t xml:space="preserve"> </w:t>
      </w:r>
      <w:r w:rsidRPr="002C731C">
        <w:rPr>
          <w:sz w:val="24"/>
        </w:rPr>
        <w:t>korun českých) za každý, byť i započatý den prodlení.</w:t>
      </w:r>
    </w:p>
    <w:p w14:paraId="0B49B032" w14:textId="1466BD4C" w:rsidR="005815D5" w:rsidRPr="002C731C" w:rsidRDefault="005815D5"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zhotovitel při výkonu autorského dozoru</w:t>
      </w:r>
      <w:r w:rsidR="00072F00" w:rsidRPr="002C731C">
        <w:rPr>
          <w:sz w:val="24"/>
        </w:rPr>
        <w:t xml:space="preserve"> nedodrží ujednání</w:t>
      </w:r>
      <w:r w:rsidRPr="002C731C">
        <w:rPr>
          <w:sz w:val="24"/>
        </w:rPr>
        <w:t xml:space="preserve"> </w:t>
      </w:r>
      <w:r w:rsidR="00072F00" w:rsidRPr="002C731C">
        <w:rPr>
          <w:sz w:val="24"/>
        </w:rPr>
        <w:t>sjednaná</w:t>
      </w:r>
      <w:r w:rsidRPr="002C731C">
        <w:rPr>
          <w:sz w:val="24"/>
        </w:rPr>
        <w:t xml:space="preserve"> v čl. </w:t>
      </w:r>
      <w:proofErr w:type="gramStart"/>
      <w:r w:rsidRPr="002C731C">
        <w:rPr>
          <w:sz w:val="24"/>
        </w:rPr>
        <w:t>3.9. je</w:t>
      </w:r>
      <w:proofErr w:type="gramEnd"/>
      <w:r w:rsidRPr="002C731C">
        <w:rPr>
          <w:sz w:val="24"/>
        </w:rPr>
        <w:t xml:space="preserve"> objednatel oprávněn uplatnit vůči zhotoviteli nárok na smluvní pokutu ve výši </w:t>
      </w:r>
      <w:r w:rsidR="005A2D93">
        <w:rPr>
          <w:sz w:val="24"/>
        </w:rPr>
        <w:t>5.</w:t>
      </w:r>
      <w:r w:rsidRPr="002C731C">
        <w:rPr>
          <w:sz w:val="24"/>
        </w:rPr>
        <w:t>000</w:t>
      </w:r>
      <w:r w:rsidR="003B6E8A">
        <w:rPr>
          <w:sz w:val="24"/>
        </w:rPr>
        <w:t> </w:t>
      </w:r>
      <w:r w:rsidRPr="002C731C">
        <w:rPr>
          <w:sz w:val="24"/>
        </w:rPr>
        <w:t xml:space="preserve">Kč </w:t>
      </w:r>
      <w:r w:rsidR="005A2D93" w:rsidRPr="005A2D93">
        <w:rPr>
          <w:sz w:val="24"/>
        </w:rPr>
        <w:t>(slovy: pět tisíc korun českých)</w:t>
      </w:r>
      <w:r w:rsidR="005A2D93">
        <w:rPr>
          <w:sz w:val="24"/>
        </w:rPr>
        <w:t xml:space="preserve"> </w:t>
      </w:r>
      <w:r w:rsidRPr="002C731C">
        <w:rPr>
          <w:sz w:val="24"/>
        </w:rPr>
        <w:t>za každé porušení sjednané povin</w:t>
      </w:r>
      <w:r w:rsidR="00072F00" w:rsidRPr="002C731C">
        <w:rPr>
          <w:sz w:val="24"/>
        </w:rPr>
        <w:t>n</w:t>
      </w:r>
      <w:r w:rsidRPr="002C731C">
        <w:rPr>
          <w:sz w:val="24"/>
        </w:rPr>
        <w:t>osti.</w:t>
      </w:r>
    </w:p>
    <w:p w14:paraId="71B67BA2" w14:textId="7B444BCC" w:rsidR="005410B6" w:rsidRPr="002C731C" w:rsidRDefault="005410B6"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Pokud zhotovitel v průběhu realizace zakázky nedodrží ujednání sjednaná v odst. 2.4.6.</w:t>
      </w:r>
      <w:r w:rsidR="00F77B6E" w:rsidRPr="002C731C">
        <w:rPr>
          <w:sz w:val="24"/>
        </w:rPr>
        <w:t xml:space="preserve"> </w:t>
      </w:r>
      <w:r w:rsidRPr="002C731C">
        <w:rPr>
          <w:sz w:val="24"/>
        </w:rPr>
        <w:t xml:space="preserve">je objednatel oprávněn uplatnit vůči zhotoviteli nárok na smluvní pokutu ve výši </w:t>
      </w:r>
      <w:r w:rsidR="00F77B6E" w:rsidRPr="002C731C">
        <w:rPr>
          <w:sz w:val="24"/>
        </w:rPr>
        <w:t>2</w:t>
      </w:r>
      <w:r w:rsidR="005A2D93">
        <w:rPr>
          <w:sz w:val="24"/>
        </w:rPr>
        <w:t>0.</w:t>
      </w:r>
      <w:r w:rsidRPr="002C731C">
        <w:rPr>
          <w:sz w:val="24"/>
        </w:rPr>
        <w:t>000</w:t>
      </w:r>
      <w:r w:rsidR="005A2D93">
        <w:rPr>
          <w:sz w:val="24"/>
        </w:rPr>
        <w:t> </w:t>
      </w:r>
      <w:r w:rsidRPr="002C731C">
        <w:rPr>
          <w:sz w:val="24"/>
        </w:rPr>
        <w:t xml:space="preserve">Kč </w:t>
      </w:r>
      <w:r w:rsidR="005A2D93" w:rsidRPr="005A2D93">
        <w:rPr>
          <w:sz w:val="24"/>
        </w:rPr>
        <w:t xml:space="preserve">(slovy: </w:t>
      </w:r>
      <w:r w:rsidR="005A2D93">
        <w:rPr>
          <w:sz w:val="24"/>
        </w:rPr>
        <w:t>dvacet</w:t>
      </w:r>
      <w:r w:rsidR="005A2D93" w:rsidRPr="005A2D93">
        <w:rPr>
          <w:sz w:val="24"/>
        </w:rPr>
        <w:t xml:space="preserve"> tisíc korun českých)</w:t>
      </w:r>
      <w:r w:rsidR="005A2D93">
        <w:rPr>
          <w:sz w:val="24"/>
        </w:rPr>
        <w:t xml:space="preserve"> </w:t>
      </w:r>
      <w:r w:rsidRPr="002C731C">
        <w:rPr>
          <w:sz w:val="24"/>
        </w:rPr>
        <w:t>za každé porušení sjednané povinnosti.</w:t>
      </w:r>
    </w:p>
    <w:p w14:paraId="1E6308FB" w14:textId="4B7D9973"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Objednatel je dále oprávněn uložit zhotoviteli smluvní pokutu, pokud odstoupil od smlouvy z důvodů uvedených v ustanovení čl. </w:t>
      </w:r>
      <w:r w:rsidR="00932C2B" w:rsidRPr="002C731C">
        <w:rPr>
          <w:sz w:val="24"/>
        </w:rPr>
        <w:t>9</w:t>
      </w:r>
      <w:r w:rsidRPr="002C731C">
        <w:rPr>
          <w:sz w:val="24"/>
        </w:rPr>
        <w:t>. této smlouvy, výše smluvní pokuty činí v takovém případě 5 % z celkové ceny díla bez daně z přidané hodnoty.</w:t>
      </w:r>
    </w:p>
    <w:p w14:paraId="585C4C3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prodlení objednatele s úhradou peněžitého plnění je zhotovitel oprávněn požadovat zákonný úrok z prodlení dle platných obecně závazných právních předpisů.</w:t>
      </w:r>
    </w:p>
    <w:p w14:paraId="67E4BB4F"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Smluvní pokuta nebo úrok z prodlení jsou splatné do čtrnácti dnů od data doručení písemné výzvy k zaplacení ze strany oprávněné, a to na uvedený účet. </w:t>
      </w:r>
    </w:p>
    <w:p w14:paraId="4CF2C40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lastRenderedPageBreak/>
        <w:t xml:space="preserve">Uplatněním smluvní pokuty není dotčeno právo na případnou náhradu způsobené škody v plném rozsahu. </w:t>
      </w:r>
    </w:p>
    <w:p w14:paraId="185723D3"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Zhotovitel dává výslovný souhlas k eventuálnímu provedení vzájemného zápočtu pohledávek.</w:t>
      </w:r>
    </w:p>
    <w:p w14:paraId="620622FA"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že zhotovitel neuplatní právo namítat nepřiměřenost výše smluvní pokuty dle smlouvy u soudu ve smyslu § 2051 občanského zákoníku.</w:t>
      </w:r>
    </w:p>
    <w:p w14:paraId="7B784732" w14:textId="77777777" w:rsidR="00642D58" w:rsidRPr="002C731C"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2C731C">
        <w:rPr>
          <w:b/>
          <w:sz w:val="28"/>
          <w:szCs w:val="28"/>
        </w:rPr>
        <w:t>Odstoupení od smlouvy</w:t>
      </w:r>
    </w:p>
    <w:p w14:paraId="505047F1"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Nastanou-li u některé ze smluvních stran skutečnosti bránící řádnému plnění této smlouvy, je povinna to ihned bez zbytečného odkladu oznámit druhé straně a vyvolat jednání oprávněných osob ve věcech smluvních.</w:t>
      </w:r>
    </w:p>
    <w:p w14:paraId="32E4CF47" w14:textId="65E125D2"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že mohou od této smlouvy odstoupit v případech, kdy to stanoví občanský zákoník či tato smlouva, jinak v případě podstatného porušení povinnosti podle této smlouvy zhotovitelem.</w:t>
      </w:r>
      <w:r w:rsidR="00BA4B30">
        <w:rPr>
          <w:sz w:val="24"/>
        </w:rPr>
        <w:t xml:space="preserve"> </w:t>
      </w:r>
      <w:r w:rsidR="00BA4B30" w:rsidRPr="00BA4B30">
        <w:rPr>
          <w:sz w:val="24"/>
        </w:rPr>
        <w:t>Objednatel je oprávněn odstoupit od smlouvy také v případě, když bude vůči zhotoviteli zahájeno insolvenční řízení</w:t>
      </w:r>
      <w:r w:rsidR="00D80717">
        <w:rPr>
          <w:sz w:val="24"/>
        </w:rPr>
        <w:t>.</w:t>
      </w:r>
      <w:r w:rsidR="006302F6">
        <w:rPr>
          <w:sz w:val="24"/>
        </w:rPr>
        <w:t xml:space="preserve"> </w:t>
      </w:r>
    </w:p>
    <w:p w14:paraId="0EF0B1C2"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že podstatným porušením povinností podle této smlouvy se rozumí zejména:</w:t>
      </w:r>
    </w:p>
    <w:p w14:paraId="42E02695" w14:textId="24D79089" w:rsidR="00642D58" w:rsidRPr="002C731C" w:rsidRDefault="00642D58" w:rsidP="00CC50B7">
      <w:pPr>
        <w:pStyle w:val="Zkladntext-prvnodsazen"/>
        <w:numPr>
          <w:ilvl w:val="0"/>
          <w:numId w:val="2"/>
        </w:numPr>
        <w:tabs>
          <w:tab w:val="clear" w:pos="1440"/>
          <w:tab w:val="left" w:pos="567"/>
          <w:tab w:val="left" w:pos="1304"/>
        </w:tabs>
        <w:spacing w:before="120"/>
        <w:ind w:left="1304" w:hanging="453"/>
        <w:jc w:val="both"/>
        <w:rPr>
          <w:bCs/>
          <w:sz w:val="24"/>
          <w:szCs w:val="24"/>
          <w:lang w:val="cs-CZ"/>
        </w:rPr>
      </w:pPr>
      <w:r w:rsidRPr="002C731C">
        <w:rPr>
          <w:sz w:val="24"/>
          <w:szCs w:val="24"/>
          <w:lang w:val="cs-CZ"/>
        </w:rPr>
        <w:t>Prodlení zhotovitele</w:t>
      </w:r>
      <w:r w:rsidRPr="002C731C">
        <w:rPr>
          <w:bCs/>
          <w:sz w:val="24"/>
          <w:szCs w:val="24"/>
          <w:lang w:val="cs-CZ"/>
        </w:rPr>
        <w:t xml:space="preserve"> s předáním díla, ať již jako celku či jeho jednotlivých částí, ve vztahu k termínům provádění díla dle odst. 3.1 této smlouvy, které bude delší než třicet dnů.</w:t>
      </w:r>
    </w:p>
    <w:p w14:paraId="2C350A6E" w14:textId="77777777" w:rsidR="00642D58" w:rsidRPr="002C731C" w:rsidRDefault="00642D58" w:rsidP="00CC50B7">
      <w:pPr>
        <w:pStyle w:val="Zkladntext-prvnodsazen"/>
        <w:numPr>
          <w:ilvl w:val="0"/>
          <w:numId w:val="2"/>
        </w:numPr>
        <w:tabs>
          <w:tab w:val="clear" w:pos="1440"/>
          <w:tab w:val="left" w:pos="567"/>
          <w:tab w:val="left" w:pos="1304"/>
        </w:tabs>
        <w:spacing w:before="120"/>
        <w:ind w:left="1304" w:hanging="453"/>
        <w:jc w:val="both"/>
        <w:rPr>
          <w:sz w:val="24"/>
          <w:szCs w:val="24"/>
          <w:lang w:val="cs-CZ"/>
        </w:rPr>
      </w:pPr>
      <w:r w:rsidRPr="002C731C">
        <w:rPr>
          <w:sz w:val="24"/>
          <w:szCs w:val="24"/>
          <w:lang w:val="cs-CZ"/>
        </w:rPr>
        <w:t>Provádí-li zhotovitel dílo nekvalitně, s hrubými chybami, v rozporu se zadáním objednatele, dále v rozporu s normami a prováděcími vyhláškami.</w:t>
      </w:r>
    </w:p>
    <w:p w14:paraId="09DDF1CF" w14:textId="77777777" w:rsidR="00642D58" w:rsidRPr="002C731C" w:rsidRDefault="00642D58" w:rsidP="00CC50B7">
      <w:pPr>
        <w:pStyle w:val="Zkladntext-prvnodsazen"/>
        <w:numPr>
          <w:ilvl w:val="0"/>
          <w:numId w:val="2"/>
        </w:numPr>
        <w:tabs>
          <w:tab w:val="clear" w:pos="1440"/>
          <w:tab w:val="left" w:pos="567"/>
          <w:tab w:val="left" w:pos="1304"/>
        </w:tabs>
        <w:spacing w:before="120"/>
        <w:ind w:left="1304" w:hanging="453"/>
        <w:jc w:val="both"/>
        <w:rPr>
          <w:b/>
          <w:sz w:val="24"/>
          <w:szCs w:val="24"/>
          <w:lang w:val="cs-CZ"/>
        </w:rPr>
      </w:pPr>
      <w:r w:rsidRPr="002C731C">
        <w:rPr>
          <w:bCs/>
          <w:sz w:val="24"/>
          <w:szCs w:val="24"/>
          <w:lang w:val="cs-CZ"/>
        </w:rPr>
        <w:t>Prodlení zhotovitele s plněním, neúplným či jinak vadným plněním, které zhotovitel nedokázal ani čtrnáct dnů po obdržení písemného oznámení objednatele napravit.</w:t>
      </w:r>
    </w:p>
    <w:p w14:paraId="22924F7E"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Odstoupení od smlouvy musí být provedeno písemnou formou a je účinné okamžikem jeho doručení zhotoviteli. Odstoupením od smlouvy se tato smlouva od okamžiku doručení projevu vůle směřujícího k odstoupení od smlouvy objednatelem ruší. </w:t>
      </w:r>
    </w:p>
    <w:p w14:paraId="62005E93"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Odstoupí-li objednatel od smlouvy v důsledku podstatného porušení povinností zhotovitelem, je oprávněn zadat provedení zbývajících dosud nedokončených anebo nekvalitně provedených prací třetí osobě. Pokud náklady nutné k dokončení díla třetí osobou přesahují dohodnutou smluvní cenu, uhradí rozdíl zhotovitel. Objednateli rovněž vzniká nárok na náhradu vícenákladů a ztrát vzniklých prodloužením termínu dokončení díla.</w:t>
      </w:r>
    </w:p>
    <w:p w14:paraId="43392A62"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odstoupení od smlouvy ze strany zhotovitele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031BCA8C"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sjednávají, že zhotovitel má v případě jakéhokoliv předčasného ukončení této smlouvy nárok na úhradu pouze těch prací a výkonů (resp. jejich částí), které do okamžiku předčasného ukončení této smlouvy objednateli poskytl.</w:t>
      </w:r>
    </w:p>
    <w:p w14:paraId="5C360146"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Do doby vyčíslení oprávněných nároků smluvních stran a do doby dohody o vzájemném vyrovnání těchto nároků je objednatel oprávněn zadržet veškeré fakturované a splatné platby zhotoviteli.</w:t>
      </w:r>
    </w:p>
    <w:p w14:paraId="1EDBBEEA"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Pro případ, kdy objednatel odstoupí od této smlouvy, zhotovitel výslovně souhlasí s tím, aby objednatel použil výsledek činnosti, který je předmětem díla dle této smlouvy, </w:t>
      </w:r>
      <w:r w:rsidRPr="002C731C">
        <w:rPr>
          <w:sz w:val="24"/>
        </w:rPr>
        <w:lastRenderedPageBreak/>
        <w:t>za účelem dokončení díla v rozsahu této smlouvy, a to jak svépomocí objednatele, tak prostřednictvím třetí osoby.</w:t>
      </w:r>
    </w:p>
    <w:p w14:paraId="78F22252" w14:textId="77777777" w:rsidR="00642D58" w:rsidRPr="002C731C"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2C731C">
        <w:rPr>
          <w:b/>
          <w:sz w:val="28"/>
          <w:szCs w:val="28"/>
        </w:rPr>
        <w:t>Kontaktní osoby a doručování</w:t>
      </w:r>
    </w:p>
    <w:p w14:paraId="7C1BA26A"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že kontaktní osobou ve věcech smluvních a finančních je:</w:t>
      </w:r>
    </w:p>
    <w:p w14:paraId="4B32BBD0" w14:textId="7DEDDAD2" w:rsidR="00642D58" w:rsidRPr="002C731C" w:rsidRDefault="00642D58" w:rsidP="00CC50B7">
      <w:pPr>
        <w:pStyle w:val="Odstavecseseznamem"/>
        <w:widowControl/>
        <w:numPr>
          <w:ilvl w:val="2"/>
          <w:numId w:val="7"/>
        </w:numPr>
        <w:tabs>
          <w:tab w:val="left" w:pos="567"/>
          <w:tab w:val="left" w:pos="1418"/>
        </w:tabs>
        <w:spacing w:before="120" w:after="120"/>
        <w:ind w:left="709" w:hanging="142"/>
        <w:contextualSpacing w:val="0"/>
        <w:jc w:val="both"/>
        <w:rPr>
          <w:sz w:val="24"/>
          <w:szCs w:val="24"/>
        </w:rPr>
      </w:pPr>
      <w:r w:rsidRPr="002C731C">
        <w:rPr>
          <w:sz w:val="24"/>
          <w:szCs w:val="24"/>
        </w:rPr>
        <w:t>Na straně objednatele:</w:t>
      </w:r>
      <w:r w:rsidR="006537E4" w:rsidRPr="002C731C">
        <w:rPr>
          <w:sz w:val="24"/>
          <w:szCs w:val="24"/>
        </w:rPr>
        <w:t xml:space="preserve">   </w:t>
      </w:r>
      <w:r w:rsidRPr="002C731C">
        <w:rPr>
          <w:sz w:val="24"/>
          <w:szCs w:val="24"/>
        </w:rPr>
        <w:t xml:space="preserve">Ing. </w:t>
      </w:r>
      <w:r w:rsidR="00C71637" w:rsidRPr="002C731C">
        <w:rPr>
          <w:sz w:val="24"/>
          <w:szCs w:val="24"/>
        </w:rPr>
        <w:t>Marcela Nečekalová</w:t>
      </w:r>
      <w:r w:rsidRPr="002C731C">
        <w:rPr>
          <w:sz w:val="24"/>
          <w:szCs w:val="24"/>
        </w:rPr>
        <w:t>, vedoucí odboru investičního.</w:t>
      </w:r>
    </w:p>
    <w:p w14:paraId="745BE56A" w14:textId="539C1CD7" w:rsidR="00642D58" w:rsidRPr="002C731C" w:rsidRDefault="00642D58" w:rsidP="00CC50B7">
      <w:pPr>
        <w:pStyle w:val="Odstavecseseznamem"/>
        <w:widowControl/>
        <w:numPr>
          <w:ilvl w:val="2"/>
          <w:numId w:val="7"/>
        </w:numPr>
        <w:tabs>
          <w:tab w:val="left" w:pos="567"/>
          <w:tab w:val="left" w:pos="1418"/>
        </w:tabs>
        <w:spacing w:before="120" w:after="120"/>
        <w:ind w:left="709" w:hanging="142"/>
        <w:contextualSpacing w:val="0"/>
        <w:jc w:val="both"/>
        <w:rPr>
          <w:sz w:val="24"/>
          <w:szCs w:val="24"/>
        </w:rPr>
      </w:pPr>
      <w:r w:rsidRPr="002C731C">
        <w:rPr>
          <w:sz w:val="24"/>
          <w:szCs w:val="24"/>
        </w:rPr>
        <w:t xml:space="preserve">Na straně zhotovitele: </w:t>
      </w:r>
      <w:r w:rsidRPr="002C731C">
        <w:rPr>
          <w:sz w:val="24"/>
          <w:szCs w:val="24"/>
        </w:rPr>
        <w:tab/>
      </w:r>
      <w:proofErr w:type="spellStart"/>
      <w:r w:rsidR="00C71637" w:rsidRPr="002C731C">
        <w:rPr>
          <w:sz w:val="24"/>
          <w:szCs w:val="24"/>
          <w:highlight w:val="yellow"/>
        </w:rPr>
        <w:t>xxx</w:t>
      </w:r>
      <w:proofErr w:type="spellEnd"/>
      <w:r w:rsidRPr="002C731C">
        <w:rPr>
          <w:sz w:val="24"/>
          <w:szCs w:val="24"/>
          <w:highlight w:val="yellow"/>
        </w:rPr>
        <w:t>.</w:t>
      </w:r>
    </w:p>
    <w:p w14:paraId="047CFEF5"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že kontaktní osobou ve věcech technických, realizačních a týkající se předání a převzetí díla je:</w:t>
      </w:r>
    </w:p>
    <w:p w14:paraId="4A4DC2C3" w14:textId="28F0949D" w:rsidR="00642D58" w:rsidRPr="002C731C" w:rsidRDefault="00642D58" w:rsidP="00CC50B7">
      <w:pPr>
        <w:pStyle w:val="Odstavecseseznamem"/>
        <w:widowControl/>
        <w:numPr>
          <w:ilvl w:val="2"/>
          <w:numId w:val="7"/>
        </w:numPr>
        <w:tabs>
          <w:tab w:val="left" w:pos="567"/>
          <w:tab w:val="left" w:pos="1418"/>
        </w:tabs>
        <w:spacing w:before="120" w:after="120"/>
        <w:ind w:left="709" w:hanging="142"/>
        <w:contextualSpacing w:val="0"/>
        <w:jc w:val="both"/>
        <w:rPr>
          <w:sz w:val="24"/>
          <w:szCs w:val="24"/>
        </w:rPr>
      </w:pPr>
      <w:r w:rsidRPr="002C731C">
        <w:rPr>
          <w:sz w:val="24"/>
          <w:szCs w:val="24"/>
        </w:rPr>
        <w:t xml:space="preserve">Na straně objednatele: </w:t>
      </w:r>
      <w:r w:rsidR="006537E4" w:rsidRPr="002C731C">
        <w:rPr>
          <w:sz w:val="24"/>
          <w:szCs w:val="24"/>
        </w:rPr>
        <w:t xml:space="preserve">  </w:t>
      </w:r>
      <w:r w:rsidR="00C71637" w:rsidRPr="002C731C">
        <w:rPr>
          <w:sz w:val="24"/>
          <w:szCs w:val="24"/>
        </w:rPr>
        <w:t>Ing. Marcela Nečekalová</w:t>
      </w:r>
      <w:r w:rsidRPr="002C731C">
        <w:rPr>
          <w:sz w:val="24"/>
          <w:szCs w:val="24"/>
        </w:rPr>
        <w:t>, vedoucí odboru investičního;</w:t>
      </w:r>
    </w:p>
    <w:p w14:paraId="243590CD" w14:textId="23A744D1" w:rsidR="00642D58" w:rsidRPr="002C731C" w:rsidRDefault="006537E4" w:rsidP="00CC50B7">
      <w:pPr>
        <w:pStyle w:val="Odstavecseseznamem"/>
        <w:widowControl/>
        <w:tabs>
          <w:tab w:val="left" w:pos="851"/>
          <w:tab w:val="left" w:pos="1304"/>
        </w:tabs>
        <w:spacing w:before="120" w:after="120"/>
        <w:ind w:left="851"/>
        <w:contextualSpacing w:val="0"/>
        <w:jc w:val="both"/>
        <w:rPr>
          <w:sz w:val="24"/>
        </w:rPr>
      </w:pPr>
      <w:r w:rsidRPr="002C731C">
        <w:rPr>
          <w:sz w:val="24"/>
        </w:rPr>
        <w:tab/>
      </w:r>
      <w:r w:rsidRPr="002C731C">
        <w:rPr>
          <w:sz w:val="24"/>
        </w:rPr>
        <w:tab/>
      </w:r>
      <w:r w:rsidRPr="002C731C">
        <w:rPr>
          <w:sz w:val="24"/>
        </w:rPr>
        <w:tab/>
      </w:r>
      <w:r w:rsidRPr="002C731C">
        <w:rPr>
          <w:sz w:val="24"/>
        </w:rPr>
        <w:tab/>
      </w:r>
      <w:r w:rsidRPr="002C731C">
        <w:rPr>
          <w:sz w:val="24"/>
        </w:rPr>
        <w:tab/>
        <w:t xml:space="preserve">     </w:t>
      </w:r>
      <w:r w:rsidR="00C71637" w:rsidRPr="002C731C">
        <w:rPr>
          <w:sz w:val="24"/>
        </w:rPr>
        <w:t>Zdeněk Pospíšil</w:t>
      </w:r>
      <w:r w:rsidR="00642D58" w:rsidRPr="002C731C">
        <w:rPr>
          <w:sz w:val="24"/>
        </w:rPr>
        <w:t>, referent</w:t>
      </w:r>
      <w:r w:rsidR="00E57E27" w:rsidRPr="002C731C">
        <w:rPr>
          <w:sz w:val="24"/>
        </w:rPr>
        <w:t xml:space="preserve"> </w:t>
      </w:r>
      <w:r w:rsidR="00642D58" w:rsidRPr="002C731C">
        <w:rPr>
          <w:sz w:val="24"/>
        </w:rPr>
        <w:t>odboru investičního.</w:t>
      </w:r>
    </w:p>
    <w:p w14:paraId="59AF377A" w14:textId="79C8BF23" w:rsidR="00642D58" w:rsidRPr="002C731C" w:rsidRDefault="00642D58" w:rsidP="00CC50B7">
      <w:pPr>
        <w:pStyle w:val="Odstavecseseznamem"/>
        <w:widowControl/>
        <w:numPr>
          <w:ilvl w:val="2"/>
          <w:numId w:val="7"/>
        </w:numPr>
        <w:tabs>
          <w:tab w:val="left" w:pos="567"/>
          <w:tab w:val="left" w:pos="1418"/>
        </w:tabs>
        <w:spacing w:before="120" w:after="120"/>
        <w:ind w:left="709" w:hanging="142"/>
        <w:contextualSpacing w:val="0"/>
        <w:jc w:val="both"/>
        <w:rPr>
          <w:sz w:val="24"/>
        </w:rPr>
      </w:pPr>
      <w:r w:rsidRPr="002C731C">
        <w:rPr>
          <w:sz w:val="24"/>
          <w:szCs w:val="24"/>
        </w:rPr>
        <w:t xml:space="preserve">Na straně zhotovitele: </w:t>
      </w:r>
      <w:r w:rsidR="008B571A" w:rsidRPr="002C731C">
        <w:rPr>
          <w:sz w:val="24"/>
          <w:szCs w:val="24"/>
        </w:rPr>
        <w:t xml:space="preserve"> </w:t>
      </w:r>
      <w:proofErr w:type="spellStart"/>
      <w:r w:rsidR="00C71637" w:rsidRPr="002C731C">
        <w:rPr>
          <w:sz w:val="24"/>
          <w:szCs w:val="24"/>
          <w:highlight w:val="yellow"/>
        </w:rPr>
        <w:t>xxx</w:t>
      </w:r>
      <w:proofErr w:type="spellEnd"/>
      <w:r w:rsidRPr="002C731C">
        <w:rPr>
          <w:sz w:val="24"/>
          <w:szCs w:val="24"/>
        </w:rPr>
        <w:t>,</w:t>
      </w:r>
      <w:r w:rsidR="008B571A" w:rsidRPr="002C731C">
        <w:rPr>
          <w:sz w:val="24"/>
          <w:szCs w:val="24"/>
        </w:rPr>
        <w:t xml:space="preserve"> členské </w:t>
      </w:r>
      <w:proofErr w:type="spellStart"/>
      <w:r w:rsidR="008B571A" w:rsidRPr="002C731C">
        <w:rPr>
          <w:sz w:val="24"/>
          <w:szCs w:val="24"/>
        </w:rPr>
        <w:t>číslo</w:t>
      </w:r>
      <w:r w:rsidRPr="002C731C">
        <w:rPr>
          <w:sz w:val="24"/>
          <w:szCs w:val="24"/>
        </w:rPr>
        <w:t>ČKAIT</w:t>
      </w:r>
      <w:proofErr w:type="spellEnd"/>
      <w:r w:rsidR="00AF5871" w:rsidRPr="002C731C">
        <w:rPr>
          <w:sz w:val="24"/>
          <w:szCs w:val="24"/>
        </w:rPr>
        <w:t>/ČKA</w:t>
      </w:r>
      <w:r w:rsidRPr="002C731C">
        <w:rPr>
          <w:sz w:val="24"/>
          <w:szCs w:val="24"/>
        </w:rPr>
        <w:t xml:space="preserve">: </w:t>
      </w:r>
      <w:proofErr w:type="spellStart"/>
      <w:r w:rsidR="00C71637" w:rsidRPr="002C731C">
        <w:rPr>
          <w:sz w:val="24"/>
          <w:szCs w:val="24"/>
        </w:rPr>
        <w:t>xxx</w:t>
      </w:r>
      <w:proofErr w:type="spellEnd"/>
      <w:r w:rsidRPr="002C731C">
        <w:rPr>
          <w:sz w:val="24"/>
          <w:szCs w:val="24"/>
        </w:rPr>
        <w:t>.</w:t>
      </w:r>
      <w:r w:rsidR="005061B1" w:rsidRPr="002C731C">
        <w:rPr>
          <w:sz w:val="24"/>
          <w:szCs w:val="24"/>
        </w:rPr>
        <w:t xml:space="preserve">, </w:t>
      </w:r>
      <w:r w:rsidR="008B571A" w:rsidRPr="002C731C">
        <w:rPr>
          <w:sz w:val="24"/>
          <w:szCs w:val="24"/>
        </w:rPr>
        <w:t>hlavní</w:t>
      </w:r>
      <w:r w:rsidR="005061B1" w:rsidRPr="002C731C">
        <w:rPr>
          <w:sz w:val="24"/>
          <w:szCs w:val="24"/>
        </w:rPr>
        <w:t xml:space="preserve"> projektant</w:t>
      </w:r>
    </w:p>
    <w:p w14:paraId="4F9C2487" w14:textId="07581AAC" w:rsidR="008B571A" w:rsidRPr="002C731C" w:rsidRDefault="008B571A" w:rsidP="00CC50B7">
      <w:pPr>
        <w:pStyle w:val="Odstavecseseznamem"/>
        <w:widowControl/>
        <w:tabs>
          <w:tab w:val="left" w:pos="567"/>
          <w:tab w:val="left" w:pos="1418"/>
        </w:tabs>
        <w:spacing w:before="120" w:after="120"/>
        <w:ind w:left="709"/>
        <w:contextualSpacing w:val="0"/>
        <w:jc w:val="both"/>
      </w:pPr>
      <w:r w:rsidRPr="002C731C">
        <w:rPr>
          <w:sz w:val="24"/>
        </w:rPr>
        <w:tab/>
      </w:r>
      <w:r w:rsidRPr="002C731C">
        <w:rPr>
          <w:sz w:val="24"/>
        </w:rPr>
        <w:tab/>
      </w:r>
      <w:r w:rsidRPr="002C731C">
        <w:rPr>
          <w:sz w:val="24"/>
        </w:rPr>
        <w:tab/>
      </w:r>
      <w:r w:rsidRPr="002C731C">
        <w:rPr>
          <w:sz w:val="24"/>
        </w:rPr>
        <w:tab/>
        <w:t xml:space="preserve">  </w:t>
      </w:r>
      <w:proofErr w:type="spellStart"/>
      <w:r w:rsidRPr="002C731C">
        <w:rPr>
          <w:sz w:val="24"/>
          <w:szCs w:val="24"/>
          <w:highlight w:val="yellow"/>
        </w:rPr>
        <w:t>xxx</w:t>
      </w:r>
      <w:proofErr w:type="spellEnd"/>
      <w:r w:rsidRPr="002C731C">
        <w:rPr>
          <w:sz w:val="24"/>
          <w:szCs w:val="24"/>
          <w:highlight w:val="yellow"/>
        </w:rPr>
        <w:t>,</w:t>
      </w:r>
      <w:r w:rsidR="00AF5871" w:rsidRPr="002C731C">
        <w:rPr>
          <w:sz w:val="24"/>
          <w:szCs w:val="24"/>
        </w:rPr>
        <w:t xml:space="preserve"> </w:t>
      </w:r>
      <w:r w:rsidRPr="002C731C">
        <w:rPr>
          <w:sz w:val="24"/>
          <w:szCs w:val="24"/>
        </w:rPr>
        <w:t xml:space="preserve">členské </w:t>
      </w:r>
      <w:proofErr w:type="spellStart"/>
      <w:r w:rsidRPr="002C731C">
        <w:rPr>
          <w:sz w:val="24"/>
          <w:szCs w:val="24"/>
        </w:rPr>
        <w:t>čísloČKAIT</w:t>
      </w:r>
      <w:proofErr w:type="spellEnd"/>
      <w:r w:rsidR="00AF5871" w:rsidRPr="002C731C">
        <w:rPr>
          <w:sz w:val="24"/>
          <w:szCs w:val="24"/>
        </w:rPr>
        <w:t>/ČKA</w:t>
      </w:r>
      <w:r w:rsidRPr="002C731C">
        <w:rPr>
          <w:sz w:val="24"/>
          <w:szCs w:val="24"/>
        </w:rPr>
        <w:t xml:space="preserve">: </w:t>
      </w:r>
      <w:proofErr w:type="spellStart"/>
      <w:r w:rsidRPr="002C731C">
        <w:rPr>
          <w:sz w:val="24"/>
          <w:szCs w:val="24"/>
        </w:rPr>
        <w:t>xxx</w:t>
      </w:r>
      <w:proofErr w:type="spellEnd"/>
      <w:r w:rsidRPr="002C731C">
        <w:rPr>
          <w:sz w:val="24"/>
          <w:szCs w:val="24"/>
        </w:rPr>
        <w:t>., zástupce hlavního projektanta</w:t>
      </w:r>
    </w:p>
    <w:p w14:paraId="31F02627"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Smluvní strany se dohodly na následujícím způsobu doručování:</w:t>
      </w:r>
    </w:p>
    <w:p w14:paraId="64F4700C" w14:textId="77777777" w:rsidR="00642D58" w:rsidRPr="002C731C" w:rsidRDefault="00642D58" w:rsidP="00CC50B7">
      <w:pPr>
        <w:pStyle w:val="Odstavecseseznamem"/>
        <w:widowControl/>
        <w:numPr>
          <w:ilvl w:val="2"/>
          <w:numId w:val="7"/>
        </w:numPr>
        <w:tabs>
          <w:tab w:val="left" w:pos="567"/>
          <w:tab w:val="left" w:pos="1418"/>
        </w:tabs>
        <w:spacing w:before="120" w:after="120"/>
        <w:ind w:left="709" w:hanging="142"/>
        <w:contextualSpacing w:val="0"/>
        <w:jc w:val="both"/>
        <w:rPr>
          <w:sz w:val="24"/>
          <w:szCs w:val="24"/>
        </w:rPr>
      </w:pPr>
      <w:r w:rsidRPr="002C731C">
        <w:rPr>
          <w:sz w:val="24"/>
          <w:szCs w:val="24"/>
        </w:rPr>
        <w:t>Poštou – faktury a dodatky ke smlouvě:</w:t>
      </w:r>
    </w:p>
    <w:p w14:paraId="67366DBB" w14:textId="160B245C" w:rsidR="00642D58" w:rsidRPr="002C731C" w:rsidRDefault="00642D58" w:rsidP="00CC50B7">
      <w:pPr>
        <w:pStyle w:val="Odstavecseseznamem"/>
        <w:widowControl/>
        <w:numPr>
          <w:ilvl w:val="1"/>
          <w:numId w:val="19"/>
        </w:numPr>
        <w:tabs>
          <w:tab w:val="left" w:pos="851"/>
          <w:tab w:val="left" w:pos="1304"/>
        </w:tabs>
        <w:spacing w:before="120" w:after="120"/>
        <w:ind w:left="1276" w:hanging="425"/>
        <w:contextualSpacing w:val="0"/>
        <w:jc w:val="both"/>
        <w:rPr>
          <w:sz w:val="24"/>
        </w:rPr>
      </w:pPr>
      <w:r w:rsidRPr="002C731C">
        <w:rPr>
          <w:sz w:val="24"/>
        </w:rPr>
        <w:t>adresa objednatele:  Městský úřad Cheb, odbor investiční</w:t>
      </w:r>
      <w:r w:rsidR="0097031F" w:rsidRPr="002C731C">
        <w:rPr>
          <w:sz w:val="24"/>
        </w:rPr>
        <w:t xml:space="preserve">; </w:t>
      </w:r>
      <w:r w:rsidRPr="002C731C">
        <w:rPr>
          <w:sz w:val="24"/>
        </w:rPr>
        <w:t>náměstí Krále Jiřího</w:t>
      </w:r>
      <w:r w:rsidR="0097031F" w:rsidRPr="002C731C">
        <w:rPr>
          <w:sz w:val="24"/>
        </w:rPr>
        <w:t> </w:t>
      </w:r>
      <w:r w:rsidRPr="002C731C">
        <w:rPr>
          <w:sz w:val="24"/>
        </w:rPr>
        <w:t>z Poděbrad 1/14, 350 20 Cheb,</w:t>
      </w:r>
    </w:p>
    <w:p w14:paraId="2E1C9074" w14:textId="37E0A5AA" w:rsidR="00642D58" w:rsidRPr="002C731C" w:rsidRDefault="00642D58" w:rsidP="00CC50B7">
      <w:pPr>
        <w:pStyle w:val="Odstavecseseznamem"/>
        <w:widowControl/>
        <w:numPr>
          <w:ilvl w:val="1"/>
          <w:numId w:val="19"/>
        </w:numPr>
        <w:tabs>
          <w:tab w:val="left" w:pos="851"/>
          <w:tab w:val="left" w:pos="1304"/>
        </w:tabs>
        <w:spacing w:before="120" w:after="120"/>
        <w:ind w:firstLine="240"/>
        <w:contextualSpacing w:val="0"/>
        <w:jc w:val="both"/>
        <w:rPr>
          <w:sz w:val="24"/>
        </w:rPr>
      </w:pPr>
      <w:r w:rsidRPr="002C731C">
        <w:rPr>
          <w:sz w:val="24"/>
        </w:rPr>
        <w:t xml:space="preserve">adresa zhotovitele:   </w:t>
      </w:r>
      <w:proofErr w:type="spellStart"/>
      <w:r w:rsidR="00C71637" w:rsidRPr="002C731C">
        <w:rPr>
          <w:sz w:val="24"/>
          <w:highlight w:val="yellow"/>
        </w:rPr>
        <w:t>xxx</w:t>
      </w:r>
      <w:proofErr w:type="spellEnd"/>
      <w:r w:rsidRPr="002C731C">
        <w:rPr>
          <w:sz w:val="24"/>
        </w:rPr>
        <w:t>.</w:t>
      </w:r>
    </w:p>
    <w:p w14:paraId="18DE6CBD" w14:textId="77777777" w:rsidR="00642D58" w:rsidRPr="002C731C" w:rsidRDefault="00642D58" w:rsidP="00CC50B7">
      <w:pPr>
        <w:pStyle w:val="Odstavecseseznamem"/>
        <w:widowControl/>
        <w:numPr>
          <w:ilvl w:val="2"/>
          <w:numId w:val="7"/>
        </w:numPr>
        <w:tabs>
          <w:tab w:val="left" w:pos="1418"/>
        </w:tabs>
        <w:spacing w:before="120" w:after="120"/>
        <w:ind w:left="1418" w:hanging="851"/>
        <w:contextualSpacing w:val="0"/>
        <w:jc w:val="both"/>
        <w:rPr>
          <w:sz w:val="24"/>
          <w:szCs w:val="24"/>
        </w:rPr>
      </w:pPr>
      <w:r w:rsidRPr="002C731C">
        <w:rPr>
          <w:sz w:val="24"/>
          <w:szCs w:val="24"/>
        </w:rPr>
        <w:t>Osobně – veškeré technické doklady, dokumentace, zápisy, protokoly atd., vyplývající z vlastní technické realizace díla. Za objednatele i zhotovitele potvrdí převzetí kontaktní osoby, nebo jejich zástupci.</w:t>
      </w:r>
    </w:p>
    <w:p w14:paraId="27FE43C9" w14:textId="77777777" w:rsidR="00642D58" w:rsidRPr="002C731C"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V případě doručování dokumentů se za řádně doručené považují též dokumenty doručené prostřednictvím datové schránky. Doručuje-li se způsobem podle zákona č. 300/2008 Sb., o elektronických úkonech a autorizované konverzi dokumentů, ve znění pozdějších předpisů,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14:paraId="607B478A" w14:textId="746AC541" w:rsidR="00642D58"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2C731C">
        <w:rPr>
          <w:sz w:val="24"/>
        </w:rPr>
        <w:t xml:space="preserve">Smluvní strany se dohodly, že v případě změny sídla či místa podnikání, a tím i adresy pro doručování, budou neprodleně informovat druhou stranu. </w:t>
      </w:r>
    </w:p>
    <w:p w14:paraId="3F1E47B3" w14:textId="77777777" w:rsidR="00450087" w:rsidRPr="002C731C" w:rsidRDefault="00450087" w:rsidP="00450087">
      <w:pPr>
        <w:pStyle w:val="Odstavecseseznamem"/>
        <w:widowControl/>
        <w:tabs>
          <w:tab w:val="left" w:pos="851"/>
          <w:tab w:val="left" w:pos="1304"/>
        </w:tabs>
        <w:spacing w:before="120" w:after="120"/>
        <w:ind w:left="851"/>
        <w:contextualSpacing w:val="0"/>
        <w:jc w:val="both"/>
        <w:rPr>
          <w:sz w:val="24"/>
        </w:rPr>
      </w:pPr>
    </w:p>
    <w:p w14:paraId="3137C2BF" w14:textId="63B940FE" w:rsidR="00642D58" w:rsidRPr="00450087" w:rsidRDefault="00340D6B"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Pr>
          <w:b/>
          <w:sz w:val="28"/>
          <w:szCs w:val="28"/>
        </w:rPr>
        <w:t>A</w:t>
      </w:r>
      <w:r w:rsidR="00642D58" w:rsidRPr="00450087">
        <w:rPr>
          <w:b/>
          <w:sz w:val="28"/>
          <w:szCs w:val="28"/>
        </w:rPr>
        <w:t>utorská práva</w:t>
      </w:r>
    </w:p>
    <w:p w14:paraId="1BEA584D" w14:textId="28585D1E" w:rsidR="00185AD5" w:rsidRPr="00450087" w:rsidRDefault="003610B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3610B8">
        <w:rPr>
          <w:sz w:val="24"/>
        </w:rPr>
        <w:t xml:space="preserve">Zhotovitel prohlašuje, že dílo ani jeho část není chráněno právem průmyslového vlastnictví nebo autorským právem třetí osoby. Objednatel je oprávněn po jeho převzetí a zaplacení užívat jej a nakládat s ním jako s vlastním. </w:t>
      </w:r>
    </w:p>
    <w:p w14:paraId="2BEA6317" w14:textId="35A5BC58" w:rsidR="00642D58" w:rsidRPr="00450087" w:rsidRDefault="003610B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3610B8">
        <w:rPr>
          <w:sz w:val="24"/>
        </w:rPr>
        <w:t xml:space="preserve">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w:t>
      </w:r>
      <w:r w:rsidRPr="003610B8">
        <w:rPr>
          <w:sz w:val="24"/>
        </w:rPr>
        <w:lastRenderedPageBreak/>
        <w:t>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 Objednatel je oprávněn poskytnout podlicenci k předmětu plnění třetí osobě, a to v rozsahu nutném k dosažení účelu plynoucího z důvodu zpracování díla nebo převést licenci zcela na třetí osobu. Zhotovitel prohlašuje, že poskytuje objednateli souhlas k užití veškerých částí díla a případně i ke zhotovení díla nového, tím jsou myšleny jakékoli úpravy či změny díla a případně vytvoření dalších stupňů projektové dokumentace. Objednatel je oprávněn zhotovením nového díla pověřit třetí osobu. Licenční poplatek, a odměna za oprávnění k užití díla a za udělená práva, jsou zahrnuty v ceně díla. Objednatel se zhotovitelem ujednali, že zhotovitel nemůže dílo vytvořené na základě této smlouvy užít a poskytnout licenci třetí osobě, bez předchozího písemného souhlasu objednatele.</w:t>
      </w:r>
      <w:r w:rsidR="00642D58" w:rsidRPr="00450087">
        <w:rPr>
          <w:sz w:val="24"/>
        </w:rPr>
        <w:t xml:space="preserve"> </w:t>
      </w:r>
    </w:p>
    <w:p w14:paraId="5BA1087E" w14:textId="01B610D5" w:rsidR="00185AD5" w:rsidRPr="00450087" w:rsidRDefault="003610B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3610B8">
        <w:rPr>
          <w:iCs/>
          <w:sz w:val="24"/>
          <w:szCs w:val="24"/>
        </w:rPr>
        <w:t>Zhotovitel prohlašuje, že uhradí objednateli veškeré náklady a škody, které mu vzniknou v případě, že třetí osoba uplatní vůči objednateli nárok z právních vad díla</w:t>
      </w:r>
      <w:r w:rsidR="001F5FDB" w:rsidRPr="001F5FDB">
        <w:rPr>
          <w:iCs/>
          <w:sz w:val="24"/>
          <w:szCs w:val="24"/>
        </w:rPr>
        <w:t>.</w:t>
      </w:r>
      <w:r w:rsidR="00185AD5" w:rsidRPr="00450087">
        <w:rPr>
          <w:sz w:val="24"/>
        </w:rPr>
        <w:t xml:space="preserve"> </w:t>
      </w:r>
    </w:p>
    <w:p w14:paraId="5B698F4E" w14:textId="77777777" w:rsidR="00642D58" w:rsidRPr="00450087"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450087">
        <w:rPr>
          <w:b/>
          <w:sz w:val="28"/>
          <w:szCs w:val="28"/>
        </w:rPr>
        <w:t>Nebezpečí škody na věci a přechod vlastnického práva</w:t>
      </w:r>
    </w:p>
    <w:p w14:paraId="7BAB9B38" w14:textId="77777777"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CC2EC71" w14:textId="6B782D1B"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Smluvní strany se dohodly, že jakákoliv část nebo součást díla zhotovená zhotovitelem přejde přímo do vlastnictví objednatele, a to okamžikem zhotovení (zpracování). Nebezpečí škody na zhotovované věci však do doby úplného předání celého díla nese zhotovitel.</w:t>
      </w:r>
    </w:p>
    <w:p w14:paraId="5B0A6BCB" w14:textId="77777777" w:rsidR="00642D58" w:rsidRPr="00450087"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450087">
        <w:rPr>
          <w:b/>
          <w:sz w:val="28"/>
          <w:szCs w:val="28"/>
        </w:rPr>
        <w:t>Pojištění</w:t>
      </w:r>
    </w:p>
    <w:p w14:paraId="39D63D80" w14:textId="77777777"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 xml:space="preserve">Zhotovitel prohlašuje, že je pojištěn pro provádění díla pojistnou smlouvou pro případ pojistné události související s prováděním díla, a to zejména a minimálně v rozsahu: pojištění odpovědnosti za škody způsobené činností zhotovitele při přípravě a provádění díla a plnění s dílem souvisejících závazků objednateli či třetím osobám na hodnotu pojistné události minimálně ve výši ceny díla sjednané ve smlouvě. </w:t>
      </w:r>
    </w:p>
    <w:p w14:paraId="6B022520" w14:textId="77777777"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Škodami, které mají být pojištěny, se rozumí škody vznikající z veškerých omylů, opomenutí či nedbalosti při výkonu činností v rámci této smlouvy s ohledem na pojišťovací podmínky pojišťovny; odpovídající pojistná smlouva bude udržována v platnosti od data zahájení provádění díla až do uplynutí lhůty odpovědnosti za škodu sjednané touto smlouvou.</w:t>
      </w:r>
    </w:p>
    <w:p w14:paraId="48E4F91E" w14:textId="77777777" w:rsidR="00642D58" w:rsidRPr="00450087" w:rsidRDefault="00642D58" w:rsidP="00CC50B7">
      <w:pPr>
        <w:pStyle w:val="Odstavecseseznamem"/>
        <w:widowControl/>
        <w:numPr>
          <w:ilvl w:val="0"/>
          <w:numId w:val="7"/>
        </w:numPr>
        <w:tabs>
          <w:tab w:val="left" w:pos="851"/>
          <w:tab w:val="left" w:pos="1304"/>
        </w:tabs>
        <w:spacing w:before="120" w:after="120"/>
        <w:ind w:left="567" w:hanging="425"/>
        <w:contextualSpacing w:val="0"/>
        <w:jc w:val="center"/>
        <w:rPr>
          <w:b/>
          <w:sz w:val="28"/>
          <w:szCs w:val="28"/>
        </w:rPr>
      </w:pPr>
      <w:r w:rsidRPr="00450087">
        <w:rPr>
          <w:b/>
          <w:sz w:val="28"/>
          <w:szCs w:val="28"/>
        </w:rPr>
        <w:t>Závěrečná ustanovení</w:t>
      </w:r>
    </w:p>
    <w:p w14:paraId="2C379C61" w14:textId="69777D55" w:rsidR="004D7EEC" w:rsidRPr="00450087" w:rsidRDefault="004D7EEC"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szCs w:val="24"/>
        </w:rPr>
        <w:t xml:space="preserve">Tato smlouva nabývá platnosti dnem podpisu oprávněnými zástupci obou smluvních stran. Smlouva nabývá účinnosti nejdříve dnem uveřejnění prostřednictvím registru smluv dle zákona č. 340/2015 Sb., o zvláštních podmínkách účinnosti některých smluv, uveřejňování těchto smluv a o registru smluv. </w:t>
      </w:r>
      <w:r w:rsidRPr="00450087">
        <w:rPr>
          <w:rFonts w:eastAsia="Calibri"/>
          <w:sz w:val="24"/>
          <w:szCs w:val="24"/>
          <w:lang w:eastAsia="en-US"/>
        </w:rPr>
        <w:t>Objednatel se zavazuje realizovat zveřejnění této smlouvy v předmětném registru v souladu s uvedeným zákonem.</w:t>
      </w:r>
    </w:p>
    <w:p w14:paraId="31BFF2B1" w14:textId="2FA76D85" w:rsidR="00DE30D5" w:rsidRPr="00450087" w:rsidRDefault="00DE30D5"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rFonts w:eastAsia="Calibri"/>
          <w:sz w:val="24"/>
          <w:szCs w:val="24"/>
          <w:lang w:eastAsia="en-US"/>
        </w:rPr>
        <w:t>V případě neplatnosti nebo neúčinnosti některého ustanovení této smlouvy nebudou dotčena ostatní ustanovení smlouvy.</w:t>
      </w:r>
    </w:p>
    <w:p w14:paraId="7A20BBC4" w14:textId="77777777" w:rsidR="00DE30D5" w:rsidRPr="00450087" w:rsidRDefault="00DE30D5"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lastRenderedPageBreak/>
        <w:t>Smlouva je vyhotovena ve 3 stejnopisech, z nichž zhotovitel obdrží jeden výtisk. Každý stejnopis má právní sílu originálu.</w:t>
      </w:r>
    </w:p>
    <w:p w14:paraId="1335E079" w14:textId="7BE8EC58"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Tuto smlouvu lze měnit, doplňovat a upřesňovat pouze oboustranně odsouhlasenými, písemnými a průběžně číslovanými dodatky, podepsanými oprávněnými zástupci obou smluvních stran. K jakýmkoli ústním ujednáním se nepřihlíží.</w:t>
      </w:r>
    </w:p>
    <w:p w14:paraId="30C9A323" w14:textId="77777777" w:rsidR="00DE30D5" w:rsidRPr="00450087" w:rsidRDefault="00DE30D5"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14:paraId="04B15338" w14:textId="274901D6" w:rsidR="00DE30D5" w:rsidRDefault="00DE30D5"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Smluvní strany ujednaly, v souladu s ustanovením § 89a zákona č. 99/1963 Sb., Občanský soudní řád, ve znění pozdějších předpisů, že v případě jejich sporu, který by byl řešen soudní cestou, je místně příslušným soudem místně příslušný soud objednatele.</w:t>
      </w:r>
    </w:p>
    <w:p w14:paraId="36D83E18" w14:textId="26AC4395" w:rsidR="001F5FDB" w:rsidRPr="00450087" w:rsidRDefault="003610B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bookmarkStart w:id="1" w:name="_Hlk112836338"/>
      <w:r w:rsidRPr="003610B8">
        <w:rPr>
          <w:sz w:val="24"/>
        </w:rPr>
        <w:t>Smluvní strany ujednaly, že zhotovitel není oprávněn postoupit práva, povinnosti, závazky a pohledávky z této smlouvy třetí osobě nebo jiným osobám bez předchozího písemného souhlasu objednatele</w:t>
      </w:r>
      <w:r w:rsidR="001F5FDB" w:rsidRPr="001F5FDB">
        <w:rPr>
          <w:sz w:val="24"/>
        </w:rPr>
        <w:t>.</w:t>
      </w:r>
      <w:bookmarkEnd w:id="1"/>
    </w:p>
    <w:p w14:paraId="66433AFB" w14:textId="780604CF" w:rsidR="00642D58" w:rsidRPr="00450087" w:rsidRDefault="00642D5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rPr>
        <w:t xml:space="preserve">Informace k ochraně osobních údajů jsou ze strany města Cheb uveřejněny na webových stránkách </w:t>
      </w:r>
      <w:hyperlink r:id="rId8" w:history="1">
        <w:r w:rsidRPr="00450087">
          <w:rPr>
            <w:sz w:val="24"/>
            <w:szCs w:val="24"/>
          </w:rPr>
          <w:t>www.cheb.cz</w:t>
        </w:r>
      </w:hyperlink>
      <w:r w:rsidR="005815D5" w:rsidRPr="00450087">
        <w:rPr>
          <w:sz w:val="24"/>
          <w:szCs w:val="24"/>
        </w:rPr>
        <w:t xml:space="preserve"> </w:t>
      </w:r>
      <w:r w:rsidRPr="00450087">
        <w:rPr>
          <w:sz w:val="24"/>
          <w:szCs w:val="24"/>
        </w:rPr>
        <w:t>v sekci „Osobní údaje“.</w:t>
      </w:r>
    </w:p>
    <w:p w14:paraId="07737D0C" w14:textId="679D08BA" w:rsidR="00072F00" w:rsidRPr="00D951B8" w:rsidRDefault="00D951B8" w:rsidP="00CC50B7">
      <w:pPr>
        <w:pStyle w:val="Odstavecseseznamem"/>
        <w:widowControl/>
        <w:numPr>
          <w:ilvl w:val="1"/>
          <w:numId w:val="7"/>
        </w:numPr>
        <w:tabs>
          <w:tab w:val="left" w:pos="851"/>
          <w:tab w:val="left" w:pos="1304"/>
        </w:tabs>
        <w:spacing w:before="120" w:after="120"/>
        <w:ind w:left="851" w:hanging="777"/>
        <w:contextualSpacing w:val="0"/>
        <w:jc w:val="both"/>
        <w:rPr>
          <w:sz w:val="24"/>
        </w:rPr>
      </w:pPr>
      <w:r w:rsidRPr="00450087">
        <w:rPr>
          <w:sz w:val="24"/>
          <w:szCs w:val="24"/>
        </w:rPr>
        <w:t xml:space="preserve">Uzavření této smlouvy bylo schváleno Radou města Cheb dne </w:t>
      </w:r>
      <w:proofErr w:type="gramStart"/>
      <w:r w:rsidRPr="00450087">
        <w:rPr>
          <w:sz w:val="24"/>
          <w:szCs w:val="24"/>
        </w:rPr>
        <w:t>08.09.2022</w:t>
      </w:r>
      <w:proofErr w:type="gramEnd"/>
      <w:r w:rsidRPr="00450087">
        <w:rPr>
          <w:sz w:val="24"/>
          <w:szCs w:val="24"/>
        </w:rPr>
        <w:t xml:space="preserve"> pod č.</w:t>
      </w:r>
      <w:r w:rsidR="00AD6807">
        <w:rPr>
          <w:sz w:val="24"/>
          <w:szCs w:val="24"/>
        </w:rPr>
        <w:t> </w:t>
      </w:r>
      <w:r w:rsidRPr="00450087">
        <w:rPr>
          <w:sz w:val="24"/>
          <w:szCs w:val="24"/>
        </w:rPr>
        <w:t xml:space="preserve">usnesení </w:t>
      </w:r>
      <w:r w:rsidRPr="00884FCB">
        <w:rPr>
          <w:sz w:val="24"/>
          <w:szCs w:val="24"/>
        </w:rPr>
        <w:t xml:space="preserve">RM </w:t>
      </w:r>
      <w:r w:rsidR="00884FCB">
        <w:rPr>
          <w:bCs/>
          <w:sz w:val="24"/>
          <w:szCs w:val="24"/>
        </w:rPr>
        <w:t>535/14/2022</w:t>
      </w:r>
      <w:bookmarkStart w:id="2" w:name="_GoBack"/>
      <w:bookmarkEnd w:id="2"/>
    </w:p>
    <w:p w14:paraId="7490EFBA" w14:textId="77777777" w:rsidR="00072F00" w:rsidRPr="003970A6" w:rsidRDefault="00072F00" w:rsidP="005A1A48">
      <w:pPr>
        <w:widowControl/>
        <w:tabs>
          <w:tab w:val="left" w:pos="851"/>
          <w:tab w:val="left" w:pos="1304"/>
        </w:tabs>
        <w:spacing w:before="120" w:after="120"/>
        <w:ind w:left="74"/>
        <w:jc w:val="both"/>
        <w:rPr>
          <w:sz w:val="24"/>
        </w:rPr>
      </w:pPr>
    </w:p>
    <w:p w14:paraId="2051DDE5" w14:textId="77777777" w:rsidR="00450087" w:rsidRDefault="00450087" w:rsidP="00CC50B7">
      <w:pPr>
        <w:widowControl/>
        <w:spacing w:before="120" w:after="120"/>
        <w:rPr>
          <w:sz w:val="24"/>
        </w:rPr>
      </w:pPr>
    </w:p>
    <w:p w14:paraId="401670A1" w14:textId="662AF407" w:rsidR="00642D58" w:rsidRPr="002C731C" w:rsidRDefault="00642D58" w:rsidP="00CC50B7">
      <w:pPr>
        <w:widowControl/>
        <w:spacing w:before="120" w:after="120"/>
        <w:rPr>
          <w:sz w:val="24"/>
        </w:rPr>
      </w:pPr>
      <w:r w:rsidRPr="002C731C">
        <w:rPr>
          <w:sz w:val="24"/>
        </w:rPr>
        <w:t>V </w:t>
      </w:r>
      <w:proofErr w:type="spellStart"/>
      <w:r w:rsidR="00765B80" w:rsidRPr="002C731C">
        <w:rPr>
          <w:sz w:val="24"/>
          <w:highlight w:val="yellow"/>
        </w:rPr>
        <w:t>xxx</w:t>
      </w:r>
      <w:proofErr w:type="spellEnd"/>
      <w:r w:rsidRPr="002C731C">
        <w:rPr>
          <w:sz w:val="24"/>
        </w:rPr>
        <w:t xml:space="preserve"> dne …………….</w:t>
      </w:r>
      <w:r w:rsidRPr="002C731C">
        <w:rPr>
          <w:sz w:val="24"/>
        </w:rPr>
        <w:tab/>
      </w:r>
      <w:r w:rsidRPr="002C731C">
        <w:rPr>
          <w:sz w:val="24"/>
        </w:rPr>
        <w:tab/>
      </w:r>
      <w:r w:rsidR="00450087">
        <w:rPr>
          <w:sz w:val="24"/>
        </w:rPr>
        <w:tab/>
      </w:r>
      <w:r w:rsidR="005815D5" w:rsidRPr="002C731C">
        <w:rPr>
          <w:sz w:val="24"/>
        </w:rPr>
        <w:tab/>
      </w:r>
      <w:r w:rsidR="005815D5" w:rsidRPr="002C731C">
        <w:rPr>
          <w:sz w:val="24"/>
        </w:rPr>
        <w:tab/>
      </w:r>
      <w:r w:rsidRPr="002C731C">
        <w:rPr>
          <w:sz w:val="24"/>
        </w:rPr>
        <w:t>V Chebu dne …………….</w:t>
      </w:r>
    </w:p>
    <w:p w14:paraId="7A21CE95" w14:textId="77777777" w:rsidR="00450087" w:rsidRDefault="00450087" w:rsidP="00CC50B7">
      <w:pPr>
        <w:widowControl/>
        <w:spacing w:before="120" w:after="120"/>
        <w:rPr>
          <w:sz w:val="24"/>
        </w:rPr>
      </w:pPr>
    </w:p>
    <w:p w14:paraId="6A54A1DB" w14:textId="77777777" w:rsidR="00450087" w:rsidRDefault="00450087" w:rsidP="00CC50B7">
      <w:pPr>
        <w:widowControl/>
        <w:spacing w:before="120" w:after="120"/>
        <w:rPr>
          <w:sz w:val="24"/>
        </w:rPr>
      </w:pPr>
    </w:p>
    <w:p w14:paraId="12BB53F6" w14:textId="18A418B5" w:rsidR="00642D58" w:rsidRPr="002C731C" w:rsidRDefault="00642D58" w:rsidP="00CC50B7">
      <w:pPr>
        <w:widowControl/>
        <w:spacing w:before="120" w:after="120"/>
        <w:rPr>
          <w:sz w:val="24"/>
        </w:rPr>
      </w:pPr>
      <w:r w:rsidRPr="002C731C">
        <w:rPr>
          <w:sz w:val="24"/>
        </w:rPr>
        <w:t>_</w:t>
      </w:r>
      <w:r w:rsidR="00450087">
        <w:rPr>
          <w:sz w:val="24"/>
        </w:rPr>
        <w:t>______________________________</w:t>
      </w:r>
      <w:r w:rsidR="00450087">
        <w:rPr>
          <w:sz w:val="24"/>
        </w:rPr>
        <w:tab/>
      </w:r>
      <w:r w:rsidR="00450087">
        <w:rPr>
          <w:sz w:val="24"/>
        </w:rPr>
        <w:tab/>
      </w:r>
      <w:r w:rsidR="00450087">
        <w:rPr>
          <w:sz w:val="24"/>
        </w:rPr>
        <w:tab/>
      </w:r>
      <w:r w:rsidRPr="002C731C">
        <w:rPr>
          <w:sz w:val="24"/>
        </w:rPr>
        <w:t>__________________________</w:t>
      </w:r>
    </w:p>
    <w:p w14:paraId="3790B871" w14:textId="564D475A" w:rsidR="00642D58" w:rsidRPr="002C731C" w:rsidRDefault="00642D58" w:rsidP="00CC50B7">
      <w:pPr>
        <w:widowControl/>
        <w:tabs>
          <w:tab w:val="left" w:pos="426"/>
          <w:tab w:val="left" w:pos="1985"/>
        </w:tabs>
        <w:spacing w:before="120" w:after="120"/>
        <w:rPr>
          <w:sz w:val="24"/>
        </w:rPr>
      </w:pPr>
      <w:r w:rsidRPr="002C731C">
        <w:rPr>
          <w:sz w:val="24"/>
        </w:rPr>
        <w:t xml:space="preserve">             </w:t>
      </w:r>
      <w:r w:rsidR="005815D5" w:rsidRPr="002C731C">
        <w:rPr>
          <w:sz w:val="24"/>
        </w:rPr>
        <w:t xml:space="preserve">       </w:t>
      </w:r>
      <w:r w:rsidR="00450087">
        <w:rPr>
          <w:sz w:val="24"/>
        </w:rPr>
        <w:t xml:space="preserve"> </w:t>
      </w:r>
      <w:r w:rsidRPr="002C731C">
        <w:rPr>
          <w:sz w:val="24"/>
        </w:rPr>
        <w:t xml:space="preserve"> za zhotovitele                      </w:t>
      </w:r>
      <w:r w:rsidR="00450087">
        <w:rPr>
          <w:sz w:val="24"/>
        </w:rPr>
        <w:t xml:space="preserve">            </w:t>
      </w:r>
      <w:r w:rsidR="00450087">
        <w:rPr>
          <w:sz w:val="24"/>
        </w:rPr>
        <w:tab/>
      </w:r>
      <w:r w:rsidR="00450087">
        <w:rPr>
          <w:sz w:val="24"/>
        </w:rPr>
        <w:tab/>
      </w:r>
      <w:r w:rsidR="00450087">
        <w:rPr>
          <w:sz w:val="24"/>
        </w:rPr>
        <w:tab/>
      </w:r>
      <w:r w:rsidRPr="002C731C">
        <w:rPr>
          <w:sz w:val="24"/>
        </w:rPr>
        <w:t>za objednatele</w:t>
      </w:r>
    </w:p>
    <w:p w14:paraId="03AF0945" w14:textId="5652BF56" w:rsidR="00D1573A" w:rsidRPr="002C731C" w:rsidRDefault="00642D58" w:rsidP="00CC50B7">
      <w:pPr>
        <w:widowControl/>
        <w:spacing w:before="120" w:after="120"/>
        <w:ind w:left="284" w:hanging="284"/>
      </w:pPr>
      <w:r w:rsidRPr="002C731C">
        <w:rPr>
          <w:b/>
          <w:sz w:val="24"/>
        </w:rPr>
        <w:t xml:space="preserve">                </w:t>
      </w:r>
      <w:r w:rsidR="00450087">
        <w:rPr>
          <w:b/>
          <w:sz w:val="24"/>
        </w:rPr>
        <w:t xml:space="preserve">          </w:t>
      </w:r>
      <w:r w:rsidRPr="002C731C">
        <w:rPr>
          <w:b/>
          <w:sz w:val="24"/>
        </w:rPr>
        <w:t xml:space="preserve">  </w:t>
      </w:r>
      <w:proofErr w:type="spellStart"/>
      <w:r w:rsidRPr="002C731C">
        <w:rPr>
          <w:b/>
          <w:sz w:val="24"/>
          <w:highlight w:val="yellow"/>
        </w:rPr>
        <w:t>xxx</w:t>
      </w:r>
      <w:proofErr w:type="spellEnd"/>
      <w:r w:rsidRPr="002C731C">
        <w:rPr>
          <w:b/>
          <w:sz w:val="24"/>
        </w:rPr>
        <w:t xml:space="preserve">                            </w:t>
      </w:r>
      <w:r w:rsidR="003F1C3C" w:rsidRPr="002C731C">
        <w:rPr>
          <w:b/>
          <w:sz w:val="24"/>
        </w:rPr>
        <w:tab/>
      </w:r>
      <w:r w:rsidR="003F1C3C" w:rsidRPr="002C731C">
        <w:rPr>
          <w:b/>
          <w:sz w:val="24"/>
        </w:rPr>
        <w:tab/>
      </w:r>
      <w:r w:rsidR="00450087">
        <w:rPr>
          <w:b/>
          <w:sz w:val="24"/>
        </w:rPr>
        <w:t xml:space="preserve"> </w:t>
      </w:r>
      <w:r w:rsidR="00450087">
        <w:rPr>
          <w:b/>
          <w:sz w:val="24"/>
        </w:rPr>
        <w:tab/>
        <w:t xml:space="preserve">Mgr. </w:t>
      </w:r>
      <w:r w:rsidRPr="002C731C">
        <w:rPr>
          <w:b/>
          <w:sz w:val="24"/>
        </w:rPr>
        <w:t>Antonín Jalovec, starosta</w:t>
      </w:r>
    </w:p>
    <w:sectPr w:rsidR="00D1573A" w:rsidRPr="002C731C" w:rsidSect="001F6439">
      <w:headerReference w:type="default" r:id="rId9"/>
      <w:footerReference w:type="default" r:id="rId10"/>
      <w:headerReference w:type="first" r:id="rId11"/>
      <w:footerReference w:type="first" r:id="rId12"/>
      <w:pgSz w:w="11906" w:h="16838" w:code="9"/>
      <w:pgMar w:top="1134" w:right="1418"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8BE24" w16cid:durableId="26B985BD"/>
  <w16cid:commentId w16cid:paraId="2CDD9806" w16cid:durableId="26B986DB"/>
  <w16cid:commentId w16cid:paraId="3021FF00" w16cid:durableId="26B99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FB50" w14:textId="77777777" w:rsidR="0041073A" w:rsidRDefault="0041073A">
      <w:r>
        <w:separator/>
      </w:r>
    </w:p>
  </w:endnote>
  <w:endnote w:type="continuationSeparator" w:id="0">
    <w:p w14:paraId="40B99261" w14:textId="77777777" w:rsidR="0041073A" w:rsidRDefault="0041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241381"/>
      <w:docPartObj>
        <w:docPartGallery w:val="Page Numbers (Bottom of Page)"/>
        <w:docPartUnique/>
      </w:docPartObj>
    </w:sdtPr>
    <w:sdtEndPr/>
    <w:sdtContent>
      <w:sdt>
        <w:sdtPr>
          <w:id w:val="459143499"/>
          <w:docPartObj>
            <w:docPartGallery w:val="Page Numbers (Top of Page)"/>
            <w:docPartUnique/>
          </w:docPartObj>
        </w:sdtPr>
        <w:sdtEndPr/>
        <w:sdtContent>
          <w:p w14:paraId="1C195704" w14:textId="7CE1D487" w:rsidR="0041073A" w:rsidRDefault="0041073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884FCB">
              <w:rPr>
                <w:b/>
                <w:bCs/>
                <w:noProof/>
              </w:rPr>
              <w:t>24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84FCB">
              <w:rPr>
                <w:b/>
                <w:bCs/>
                <w:noProof/>
              </w:rPr>
              <w:t>24</w:t>
            </w:r>
            <w:r>
              <w:rPr>
                <w:b/>
                <w:bCs/>
                <w:sz w:val="24"/>
                <w:szCs w:val="24"/>
              </w:rPr>
              <w:fldChar w:fldCharType="end"/>
            </w:r>
          </w:p>
        </w:sdtContent>
      </w:sdt>
    </w:sdtContent>
  </w:sdt>
  <w:p w14:paraId="132BF1AC" w14:textId="77777777" w:rsidR="0041073A" w:rsidRDefault="00410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78249"/>
      <w:docPartObj>
        <w:docPartGallery w:val="Page Numbers (Bottom of Page)"/>
        <w:docPartUnique/>
      </w:docPartObj>
    </w:sdtPr>
    <w:sdtEndPr/>
    <w:sdtContent>
      <w:p w14:paraId="429A75EE" w14:textId="5268CD34" w:rsidR="0041073A" w:rsidRDefault="0041073A">
        <w:pPr>
          <w:pStyle w:val="Zpat"/>
          <w:jc w:val="center"/>
        </w:pPr>
        <w:r>
          <w:fldChar w:fldCharType="begin"/>
        </w:r>
        <w:r>
          <w:instrText>PAGE   \* MERGEFORMAT</w:instrText>
        </w:r>
        <w:r>
          <w:fldChar w:fldCharType="separate"/>
        </w:r>
        <w:r w:rsidR="00884FCB">
          <w:rPr>
            <w:noProof/>
          </w:rPr>
          <w:t>1</w:t>
        </w:r>
        <w:r>
          <w:fldChar w:fldCharType="end"/>
        </w:r>
      </w:p>
    </w:sdtContent>
  </w:sdt>
  <w:p w14:paraId="45E0195D" w14:textId="77777777" w:rsidR="0041073A" w:rsidRDefault="004107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36B55" w14:textId="77777777" w:rsidR="0041073A" w:rsidRDefault="0041073A">
      <w:r>
        <w:separator/>
      </w:r>
    </w:p>
  </w:footnote>
  <w:footnote w:type="continuationSeparator" w:id="0">
    <w:p w14:paraId="248D5AB6" w14:textId="77777777" w:rsidR="0041073A" w:rsidRDefault="00410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4B2D" w14:textId="77777777" w:rsidR="0041073A" w:rsidRDefault="0041073A" w:rsidP="00D026EA">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BC38" w14:textId="2D4B3B35" w:rsidR="0041073A" w:rsidRPr="0097031F" w:rsidRDefault="0041073A" w:rsidP="0097031F">
    <w:pPr>
      <w:pStyle w:val="Zhlav"/>
      <w:jc w:val="right"/>
      <w:rPr>
        <w:rFonts w:asciiTheme="minorHAnsi" w:hAnsiTheme="minorHAnsi" w:cstheme="minorHAnsi"/>
        <w:b/>
        <w:sz w:val="24"/>
        <w:szCs w:val="24"/>
      </w:rPr>
    </w:pPr>
    <w:r>
      <w:tab/>
    </w:r>
    <w:r w:rsidRPr="0097031F">
      <w:rPr>
        <w:rFonts w:asciiTheme="minorHAnsi" w:hAnsiTheme="minorHAnsi" w:cstheme="minorHAnsi"/>
        <w:b/>
        <w:sz w:val="24"/>
        <w:szCs w:val="24"/>
      </w:rPr>
      <w:t>Příloha č. 2 zadávací dokumentace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0366EAE"/>
    <w:name w:val="WW8Num2"/>
    <w:lvl w:ilvl="0">
      <w:start w:val="1"/>
      <w:numFmt w:val="decimal"/>
      <w:lvlText w:val="%1."/>
      <w:lvlJc w:val="left"/>
      <w:pPr>
        <w:tabs>
          <w:tab w:val="num" w:pos="1135"/>
        </w:tabs>
        <w:ind w:left="1495" w:hanging="360"/>
      </w:pPr>
      <w:rPr>
        <w:rFonts w:hint="default"/>
      </w:rPr>
    </w:lvl>
    <w:lvl w:ilvl="1">
      <w:start w:val="1"/>
      <w:numFmt w:val="decimal"/>
      <w:lvlText w:val="%1.%2."/>
      <w:lvlJc w:val="left"/>
      <w:pPr>
        <w:tabs>
          <w:tab w:val="num" w:pos="0"/>
        </w:tabs>
        <w:ind w:left="792" w:hanging="432"/>
      </w:pPr>
    </w:lvl>
    <w:lvl w:ilvl="2">
      <w:start w:val="1"/>
      <w:numFmt w:val="decimal"/>
      <w:lvlText w:val="2.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7A39D6"/>
    <w:multiLevelType w:val="hybridMultilevel"/>
    <w:tmpl w:val="F68CFC32"/>
    <w:lvl w:ilvl="0" w:tplc="FE14D816">
      <w:numFmt w:val="bullet"/>
      <w:lvlText w:val="-"/>
      <w:lvlJc w:val="left"/>
      <w:pPr>
        <w:ind w:left="1571" w:hanging="360"/>
      </w:pPr>
      <w:rPr>
        <w:rFonts w:ascii="Times New Roman" w:eastAsia="Times New Roman" w:hAnsi="Times New Roman" w:hint="default"/>
        <w:sz w:val="24"/>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67C7715"/>
    <w:multiLevelType w:val="multilevel"/>
    <w:tmpl w:val="6342351A"/>
    <w:lvl w:ilvl="0">
      <w:start w:val="2"/>
      <w:numFmt w:val="decimal"/>
      <w:lvlText w:val="%1."/>
      <w:lvlJc w:val="left"/>
      <w:pPr>
        <w:ind w:left="540" w:hanging="540"/>
      </w:pPr>
      <w:rPr>
        <w:rFonts w:hint="default"/>
        <w:b/>
        <w:i w:val="0"/>
      </w:rPr>
    </w:lvl>
    <w:lvl w:ilvl="1">
      <w:start w:val="1"/>
      <w:numFmt w:val="bullet"/>
      <w:lvlText w:val=""/>
      <w:lvlJc w:val="left"/>
      <w:pPr>
        <w:ind w:left="540" w:hanging="540"/>
      </w:pPr>
      <w:rPr>
        <w:rFonts w:ascii="Symbol" w:hAnsi="Symbol" w:hint="default"/>
        <w:b w:val="0"/>
        <w:sz w:val="24"/>
        <w:szCs w:val="24"/>
      </w:rPr>
    </w:lvl>
    <w:lvl w:ilvl="2">
      <w:start w:val="1"/>
      <w:numFmt w:val="decimal"/>
      <w:lvlText w:val="%1.%2.%3."/>
      <w:lvlJc w:val="left"/>
      <w:pPr>
        <w:ind w:left="862" w:hanging="720"/>
      </w:pPr>
      <w:rPr>
        <w:rFonts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4" w15:restartNumberingAfterBreak="0">
    <w:nsid w:val="15615C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F312E"/>
    <w:multiLevelType w:val="multilevel"/>
    <w:tmpl w:val="EC1EDB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D0E33"/>
    <w:multiLevelType w:val="multilevel"/>
    <w:tmpl w:val="CD4EE91A"/>
    <w:lvl w:ilvl="0">
      <w:start w:val="2"/>
      <w:numFmt w:val="decimal"/>
      <w:lvlText w:val="%1."/>
      <w:lvlJc w:val="left"/>
      <w:pPr>
        <w:ind w:left="540" w:hanging="540"/>
      </w:pPr>
      <w:rPr>
        <w:rFonts w:hint="default"/>
        <w:b/>
        <w:i w:val="0"/>
      </w:rPr>
    </w:lvl>
    <w:lvl w:ilvl="1">
      <w:start w:val="1"/>
      <w:numFmt w:val="decimal"/>
      <w:lvlText w:val="%1.%2."/>
      <w:lvlJc w:val="left"/>
      <w:pPr>
        <w:ind w:left="611" w:hanging="540"/>
      </w:pPr>
      <w:rPr>
        <w:rFonts w:hint="default"/>
        <w:b w:val="0"/>
        <w:sz w:val="24"/>
        <w:szCs w:val="24"/>
      </w:rPr>
    </w:lvl>
    <w:lvl w:ilvl="2">
      <w:start w:val="1"/>
      <w:numFmt w:val="bullet"/>
      <w:lvlText w:val=""/>
      <w:lvlJc w:val="left"/>
      <w:pPr>
        <w:ind w:left="862" w:hanging="720"/>
      </w:pPr>
      <w:rPr>
        <w:rFonts w:ascii="Symbol" w:hAnsi="Symbol"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7" w15:restartNumberingAfterBreak="0">
    <w:nsid w:val="2E732EBF"/>
    <w:multiLevelType w:val="multilevel"/>
    <w:tmpl w:val="471C893E"/>
    <w:lvl w:ilvl="0">
      <w:start w:val="2"/>
      <w:numFmt w:val="decimal"/>
      <w:lvlText w:val="%1."/>
      <w:lvlJc w:val="left"/>
      <w:pPr>
        <w:ind w:left="540" w:hanging="540"/>
      </w:pPr>
      <w:rPr>
        <w:rFonts w:hint="default"/>
        <w:b/>
        <w:i w:val="0"/>
      </w:rPr>
    </w:lvl>
    <w:lvl w:ilvl="1">
      <w:start w:val="1"/>
      <w:numFmt w:val="decimal"/>
      <w:lvlText w:val="%1.%2."/>
      <w:lvlJc w:val="left"/>
      <w:pPr>
        <w:ind w:left="611" w:hanging="540"/>
      </w:pPr>
      <w:rPr>
        <w:rFonts w:hint="default"/>
        <w:b w:val="0"/>
        <w:sz w:val="24"/>
        <w:szCs w:val="24"/>
      </w:rPr>
    </w:lvl>
    <w:lvl w:ilvl="2">
      <w:start w:val="1"/>
      <w:numFmt w:val="bullet"/>
      <w:lvlText w:val=""/>
      <w:lvlJc w:val="left"/>
      <w:pPr>
        <w:ind w:left="862" w:hanging="720"/>
      </w:pPr>
      <w:rPr>
        <w:rFonts w:ascii="Symbol" w:hAnsi="Symbol"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331F61C8"/>
    <w:multiLevelType w:val="hybridMultilevel"/>
    <w:tmpl w:val="27F432C0"/>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9" w15:restartNumberingAfterBreak="0">
    <w:nsid w:val="35E25EC2"/>
    <w:multiLevelType w:val="multilevel"/>
    <w:tmpl w:val="EC1EDB06"/>
    <w:lvl w:ilvl="0">
      <w:start w:val="1"/>
      <w:numFmt w:val="decimal"/>
      <w:lvlText w:val="%1."/>
      <w:lvlJc w:val="left"/>
      <w:pPr>
        <w:ind w:left="360" w:hanging="360"/>
      </w:pPr>
    </w:lvl>
    <w:lvl w:ilvl="1">
      <w:start w:val="1"/>
      <w:numFmt w:val="lowerLetter"/>
      <w:lvlText w:val="%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D5170"/>
    <w:multiLevelType w:val="multilevel"/>
    <w:tmpl w:val="EC1EDB0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954EC3"/>
    <w:multiLevelType w:val="hybridMultilevel"/>
    <w:tmpl w:val="B644FCD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2" w15:restartNumberingAfterBreak="0">
    <w:nsid w:val="439D19EE"/>
    <w:multiLevelType w:val="multilevel"/>
    <w:tmpl w:val="A5066558"/>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517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B018C0"/>
    <w:multiLevelType w:val="hybridMultilevel"/>
    <w:tmpl w:val="27F432C0"/>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5" w15:restartNumberingAfterBreak="0">
    <w:nsid w:val="4958758D"/>
    <w:multiLevelType w:val="hybridMultilevel"/>
    <w:tmpl w:val="27F432C0"/>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6" w15:restartNumberingAfterBreak="0">
    <w:nsid w:val="579F319F"/>
    <w:multiLevelType w:val="hybridMultilevel"/>
    <w:tmpl w:val="AFEEB4FE"/>
    <w:lvl w:ilvl="0" w:tplc="46A237C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EC1CD8"/>
    <w:multiLevelType w:val="hybridMultilevel"/>
    <w:tmpl w:val="869EF0D0"/>
    <w:lvl w:ilvl="0" w:tplc="E8AA4590">
      <w:start w:val="1"/>
      <w:numFmt w:val="bullet"/>
      <w:pStyle w:val="2odrka"/>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97E7A12"/>
    <w:multiLevelType w:val="hybridMultilevel"/>
    <w:tmpl w:val="948AE2C0"/>
    <w:lvl w:ilvl="0" w:tplc="04050001">
      <w:start w:val="1"/>
      <w:numFmt w:val="bullet"/>
      <w:lvlText w:val=""/>
      <w:lvlJc w:val="left"/>
      <w:pPr>
        <w:ind w:left="2021" w:hanging="360"/>
      </w:pPr>
      <w:rPr>
        <w:rFonts w:ascii="Symbol" w:hAnsi="Symbol"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19" w15:restartNumberingAfterBreak="0">
    <w:nsid w:val="5D100BB0"/>
    <w:multiLevelType w:val="multilevel"/>
    <w:tmpl w:val="FD0C6F8E"/>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sz w:val="24"/>
        <w:szCs w:val="24"/>
      </w:rPr>
    </w:lvl>
    <w:lvl w:ilvl="2">
      <w:start w:val="1"/>
      <w:numFmt w:val="decimal"/>
      <w:lvlText w:val="%1.%2.%3."/>
      <w:lvlJc w:val="left"/>
      <w:pPr>
        <w:ind w:left="862" w:hanging="720"/>
      </w:pPr>
      <w:rPr>
        <w:rFonts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0" w15:restartNumberingAfterBreak="0">
    <w:nsid w:val="66C733EF"/>
    <w:multiLevelType w:val="hybridMultilevel"/>
    <w:tmpl w:val="1C3C9AD0"/>
    <w:lvl w:ilvl="0" w:tplc="FE14D816">
      <w:numFmt w:val="bullet"/>
      <w:lvlText w:val="-"/>
      <w:lvlJc w:val="left"/>
      <w:pPr>
        <w:ind w:left="720" w:hanging="360"/>
      </w:pPr>
      <w:rPr>
        <w:rFonts w:ascii="Times New Roman" w:eastAsia="Times New Roman" w:hAnsi="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E77C0A"/>
    <w:multiLevelType w:val="multilevel"/>
    <w:tmpl w:val="FD0C6F8E"/>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sz w:val="24"/>
        <w:szCs w:val="24"/>
      </w:rPr>
    </w:lvl>
    <w:lvl w:ilvl="2">
      <w:start w:val="1"/>
      <w:numFmt w:val="decimal"/>
      <w:lvlText w:val="%1.%2.%3."/>
      <w:lvlJc w:val="left"/>
      <w:pPr>
        <w:ind w:left="862" w:hanging="720"/>
      </w:pPr>
      <w:rPr>
        <w:rFonts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2" w15:restartNumberingAfterBreak="0">
    <w:nsid w:val="67D2221D"/>
    <w:multiLevelType w:val="multilevel"/>
    <w:tmpl w:val="DE0E50B8"/>
    <w:lvl w:ilvl="0">
      <w:start w:val="2"/>
      <w:numFmt w:val="decimal"/>
      <w:lvlText w:val="%1."/>
      <w:lvlJc w:val="left"/>
      <w:pPr>
        <w:ind w:left="540" w:hanging="540"/>
      </w:pPr>
      <w:rPr>
        <w:rFonts w:hint="default"/>
        <w:b/>
        <w:i w:val="0"/>
      </w:rPr>
    </w:lvl>
    <w:lvl w:ilvl="1">
      <w:start w:val="1"/>
      <w:numFmt w:val="lowerLetter"/>
      <w:lvlText w:val="%2)"/>
      <w:lvlJc w:val="left"/>
      <w:pPr>
        <w:ind w:left="611" w:hanging="540"/>
      </w:pPr>
      <w:rPr>
        <w:rFonts w:hint="default"/>
        <w:b w:val="0"/>
        <w:sz w:val="24"/>
        <w:szCs w:val="24"/>
      </w:rPr>
    </w:lvl>
    <w:lvl w:ilvl="2">
      <w:start w:val="1"/>
      <w:numFmt w:val="decimal"/>
      <w:lvlText w:val="%1.%2.%3."/>
      <w:lvlJc w:val="left"/>
      <w:pPr>
        <w:ind w:left="862" w:hanging="720"/>
      </w:pPr>
      <w:rPr>
        <w:rFonts w:hint="default"/>
        <w:b w:val="0"/>
        <w:i w:val="0"/>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3" w15:restartNumberingAfterBreak="0">
    <w:nsid w:val="698848F1"/>
    <w:multiLevelType w:val="multilevel"/>
    <w:tmpl w:val="B2AAA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4B3994"/>
    <w:multiLevelType w:val="hybridMultilevel"/>
    <w:tmpl w:val="4C18BA1A"/>
    <w:lvl w:ilvl="0" w:tplc="1AEAF2CC">
      <w:start w:val="1"/>
      <w:numFmt w:val="lowerLetter"/>
      <w:lvlText w:val="%1)"/>
      <w:lvlJc w:val="left"/>
      <w:pPr>
        <w:tabs>
          <w:tab w:val="num" w:pos="1440"/>
        </w:tabs>
        <w:ind w:left="1440" w:hanging="360"/>
      </w:pPr>
      <w:rPr>
        <w:rFonts w:cs="Times New Roman"/>
        <w:b w:val="0"/>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F10641A"/>
    <w:multiLevelType w:val="hybridMultilevel"/>
    <w:tmpl w:val="27F432C0"/>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26" w15:restartNumberingAfterBreak="0">
    <w:nsid w:val="7F77555D"/>
    <w:multiLevelType w:val="multilevel"/>
    <w:tmpl w:val="464E7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4"/>
  </w:num>
  <w:num w:numId="3">
    <w:abstractNumId w:val="17"/>
  </w:num>
  <w:num w:numId="4">
    <w:abstractNumId w:val="25"/>
  </w:num>
  <w:num w:numId="5">
    <w:abstractNumId w:val="15"/>
  </w:num>
  <w:num w:numId="6">
    <w:abstractNumId w:val="14"/>
  </w:num>
  <w:num w:numId="7">
    <w:abstractNumId w:val="19"/>
  </w:num>
  <w:num w:numId="8">
    <w:abstractNumId w:val="8"/>
  </w:num>
  <w:num w:numId="9">
    <w:abstractNumId w:val="2"/>
  </w:num>
  <w:num w:numId="10">
    <w:abstractNumId w:val="23"/>
  </w:num>
  <w:num w:numId="11">
    <w:abstractNumId w:val="18"/>
  </w:num>
  <w:num w:numId="12">
    <w:abstractNumId w:val="4"/>
  </w:num>
  <w:num w:numId="13">
    <w:abstractNumId w:val="13"/>
  </w:num>
  <w:num w:numId="14">
    <w:abstractNumId w:val="9"/>
  </w:num>
  <w:num w:numId="15">
    <w:abstractNumId w:val="12"/>
  </w:num>
  <w:num w:numId="16">
    <w:abstractNumId w:val="5"/>
  </w:num>
  <w:num w:numId="17">
    <w:abstractNumId w:val="10"/>
  </w:num>
  <w:num w:numId="18">
    <w:abstractNumId w:val="20"/>
  </w:num>
  <w:num w:numId="19">
    <w:abstractNumId w:val="22"/>
  </w:num>
  <w:num w:numId="20">
    <w:abstractNumId w:val="7"/>
  </w:num>
  <w:num w:numId="21">
    <w:abstractNumId w:val="6"/>
  </w:num>
  <w:num w:numId="22">
    <w:abstractNumId w:val="3"/>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1"/>
    <w:rsid w:val="000013B6"/>
    <w:rsid w:val="000013FA"/>
    <w:rsid w:val="00001601"/>
    <w:rsid w:val="000156DC"/>
    <w:rsid w:val="00022D82"/>
    <w:rsid w:val="000253FC"/>
    <w:rsid w:val="000375C8"/>
    <w:rsid w:val="00041BC3"/>
    <w:rsid w:val="0004698D"/>
    <w:rsid w:val="000470B0"/>
    <w:rsid w:val="00072F00"/>
    <w:rsid w:val="00076B28"/>
    <w:rsid w:val="00077B3C"/>
    <w:rsid w:val="0009385D"/>
    <w:rsid w:val="000A1E00"/>
    <w:rsid w:val="000A1FF3"/>
    <w:rsid w:val="000A308B"/>
    <w:rsid w:val="000A3471"/>
    <w:rsid w:val="000B13AC"/>
    <w:rsid w:val="000B4ECD"/>
    <w:rsid w:val="000E4787"/>
    <w:rsid w:val="000E6D17"/>
    <w:rsid w:val="000F6B23"/>
    <w:rsid w:val="000F6E17"/>
    <w:rsid w:val="00113159"/>
    <w:rsid w:val="0011624D"/>
    <w:rsid w:val="001167D1"/>
    <w:rsid w:val="001235D1"/>
    <w:rsid w:val="0013397F"/>
    <w:rsid w:val="00134DAF"/>
    <w:rsid w:val="001367A5"/>
    <w:rsid w:val="00140A02"/>
    <w:rsid w:val="00150F49"/>
    <w:rsid w:val="001537FB"/>
    <w:rsid w:val="00167950"/>
    <w:rsid w:val="00174003"/>
    <w:rsid w:val="00177F69"/>
    <w:rsid w:val="001837A4"/>
    <w:rsid w:val="00185183"/>
    <w:rsid w:val="00185AD5"/>
    <w:rsid w:val="001928B8"/>
    <w:rsid w:val="001A61C8"/>
    <w:rsid w:val="001B1E69"/>
    <w:rsid w:val="001C06F1"/>
    <w:rsid w:val="001D3DEE"/>
    <w:rsid w:val="001D495B"/>
    <w:rsid w:val="001E1983"/>
    <w:rsid w:val="001E3155"/>
    <w:rsid w:val="001F0F63"/>
    <w:rsid w:val="001F5FDB"/>
    <w:rsid w:val="001F6439"/>
    <w:rsid w:val="00200543"/>
    <w:rsid w:val="00203284"/>
    <w:rsid w:val="0020473E"/>
    <w:rsid w:val="002057B5"/>
    <w:rsid w:val="00213D15"/>
    <w:rsid w:val="00216AA1"/>
    <w:rsid w:val="00233F3C"/>
    <w:rsid w:val="00235796"/>
    <w:rsid w:val="00241964"/>
    <w:rsid w:val="00241BC8"/>
    <w:rsid w:val="00247594"/>
    <w:rsid w:val="002510DA"/>
    <w:rsid w:val="00261597"/>
    <w:rsid w:val="00263733"/>
    <w:rsid w:val="00265C4D"/>
    <w:rsid w:val="002665C8"/>
    <w:rsid w:val="00267707"/>
    <w:rsid w:val="00275D18"/>
    <w:rsid w:val="002770C2"/>
    <w:rsid w:val="00282E1F"/>
    <w:rsid w:val="002906FD"/>
    <w:rsid w:val="00295F3F"/>
    <w:rsid w:val="002B35E3"/>
    <w:rsid w:val="002C082F"/>
    <w:rsid w:val="002C1BF2"/>
    <w:rsid w:val="002C4B6E"/>
    <w:rsid w:val="002C731C"/>
    <w:rsid w:val="002D41AA"/>
    <w:rsid w:val="002E76B9"/>
    <w:rsid w:val="002F7CC1"/>
    <w:rsid w:val="002F7FCA"/>
    <w:rsid w:val="00306DFE"/>
    <w:rsid w:val="003140A9"/>
    <w:rsid w:val="003150D0"/>
    <w:rsid w:val="00327299"/>
    <w:rsid w:val="0033383E"/>
    <w:rsid w:val="00340D6B"/>
    <w:rsid w:val="00341F3A"/>
    <w:rsid w:val="003524BA"/>
    <w:rsid w:val="00352884"/>
    <w:rsid w:val="003610B8"/>
    <w:rsid w:val="00365C8B"/>
    <w:rsid w:val="00377832"/>
    <w:rsid w:val="00380B58"/>
    <w:rsid w:val="00380F4E"/>
    <w:rsid w:val="00380FFB"/>
    <w:rsid w:val="00382503"/>
    <w:rsid w:val="00386D8A"/>
    <w:rsid w:val="00395836"/>
    <w:rsid w:val="00395EA7"/>
    <w:rsid w:val="003970A6"/>
    <w:rsid w:val="00397157"/>
    <w:rsid w:val="003A2F1E"/>
    <w:rsid w:val="003B201C"/>
    <w:rsid w:val="003B6396"/>
    <w:rsid w:val="003B6E8A"/>
    <w:rsid w:val="003D40D0"/>
    <w:rsid w:val="003D7BEA"/>
    <w:rsid w:val="003D7D96"/>
    <w:rsid w:val="003F1C3C"/>
    <w:rsid w:val="003F703C"/>
    <w:rsid w:val="003F7B4E"/>
    <w:rsid w:val="004011C5"/>
    <w:rsid w:val="00402251"/>
    <w:rsid w:val="0041073A"/>
    <w:rsid w:val="0041500B"/>
    <w:rsid w:val="0043385E"/>
    <w:rsid w:val="00441F62"/>
    <w:rsid w:val="00444C2C"/>
    <w:rsid w:val="00447607"/>
    <w:rsid w:val="00450087"/>
    <w:rsid w:val="0045300D"/>
    <w:rsid w:val="00453E8B"/>
    <w:rsid w:val="00454974"/>
    <w:rsid w:val="00461A71"/>
    <w:rsid w:val="00470FDF"/>
    <w:rsid w:val="0048035E"/>
    <w:rsid w:val="00480B2A"/>
    <w:rsid w:val="00480E42"/>
    <w:rsid w:val="00484615"/>
    <w:rsid w:val="00494CA5"/>
    <w:rsid w:val="00495341"/>
    <w:rsid w:val="004A1171"/>
    <w:rsid w:val="004A5A0E"/>
    <w:rsid w:val="004A76F3"/>
    <w:rsid w:val="004C5EDC"/>
    <w:rsid w:val="004D4EE2"/>
    <w:rsid w:val="004D7EEC"/>
    <w:rsid w:val="004E1786"/>
    <w:rsid w:val="004E5132"/>
    <w:rsid w:val="004F7142"/>
    <w:rsid w:val="004F7189"/>
    <w:rsid w:val="00502CD4"/>
    <w:rsid w:val="00504500"/>
    <w:rsid w:val="005061B1"/>
    <w:rsid w:val="00506916"/>
    <w:rsid w:val="00520D13"/>
    <w:rsid w:val="00536530"/>
    <w:rsid w:val="00537637"/>
    <w:rsid w:val="00540B79"/>
    <w:rsid w:val="005410B6"/>
    <w:rsid w:val="00542EB8"/>
    <w:rsid w:val="00550086"/>
    <w:rsid w:val="0055145F"/>
    <w:rsid w:val="005547DD"/>
    <w:rsid w:val="00557306"/>
    <w:rsid w:val="00561DC8"/>
    <w:rsid w:val="00562168"/>
    <w:rsid w:val="005624B4"/>
    <w:rsid w:val="00565974"/>
    <w:rsid w:val="00580E9B"/>
    <w:rsid w:val="005815D5"/>
    <w:rsid w:val="00583049"/>
    <w:rsid w:val="00583861"/>
    <w:rsid w:val="00584364"/>
    <w:rsid w:val="005A1A48"/>
    <w:rsid w:val="005A2D58"/>
    <w:rsid w:val="005A2D93"/>
    <w:rsid w:val="005A59D0"/>
    <w:rsid w:val="005A793F"/>
    <w:rsid w:val="005B6F1E"/>
    <w:rsid w:val="005C1FB5"/>
    <w:rsid w:val="005D09DB"/>
    <w:rsid w:val="005E62D9"/>
    <w:rsid w:val="005E6A8E"/>
    <w:rsid w:val="005F1AF4"/>
    <w:rsid w:val="005F3B68"/>
    <w:rsid w:val="005F43B6"/>
    <w:rsid w:val="00601120"/>
    <w:rsid w:val="00627413"/>
    <w:rsid w:val="006302F6"/>
    <w:rsid w:val="00635E40"/>
    <w:rsid w:val="00637336"/>
    <w:rsid w:val="00642971"/>
    <w:rsid w:val="00642D58"/>
    <w:rsid w:val="00643B10"/>
    <w:rsid w:val="00643D12"/>
    <w:rsid w:val="00646BD8"/>
    <w:rsid w:val="00647FA7"/>
    <w:rsid w:val="00652F6A"/>
    <w:rsid w:val="006537E4"/>
    <w:rsid w:val="00653E9F"/>
    <w:rsid w:val="006603F6"/>
    <w:rsid w:val="00667370"/>
    <w:rsid w:val="00694A20"/>
    <w:rsid w:val="00695959"/>
    <w:rsid w:val="00695D33"/>
    <w:rsid w:val="006A134C"/>
    <w:rsid w:val="006A32F8"/>
    <w:rsid w:val="006A355D"/>
    <w:rsid w:val="006A3A39"/>
    <w:rsid w:val="006A772B"/>
    <w:rsid w:val="006B1795"/>
    <w:rsid w:val="006B2E50"/>
    <w:rsid w:val="006B317C"/>
    <w:rsid w:val="006B61E3"/>
    <w:rsid w:val="006B7474"/>
    <w:rsid w:val="006C0A92"/>
    <w:rsid w:val="006C285E"/>
    <w:rsid w:val="006C3F6C"/>
    <w:rsid w:val="006C4DA0"/>
    <w:rsid w:val="006D4A16"/>
    <w:rsid w:val="006D695B"/>
    <w:rsid w:val="006D7F58"/>
    <w:rsid w:val="006E02F7"/>
    <w:rsid w:val="00701930"/>
    <w:rsid w:val="00710CD0"/>
    <w:rsid w:val="007243ED"/>
    <w:rsid w:val="00724E0C"/>
    <w:rsid w:val="00734AE1"/>
    <w:rsid w:val="00743F29"/>
    <w:rsid w:val="00750AFB"/>
    <w:rsid w:val="00751AEC"/>
    <w:rsid w:val="0075437C"/>
    <w:rsid w:val="00757AEB"/>
    <w:rsid w:val="0076522F"/>
    <w:rsid w:val="00765B80"/>
    <w:rsid w:val="00773D21"/>
    <w:rsid w:val="0078030B"/>
    <w:rsid w:val="00780392"/>
    <w:rsid w:val="00786B33"/>
    <w:rsid w:val="00794E9C"/>
    <w:rsid w:val="007A35D7"/>
    <w:rsid w:val="007A5D0D"/>
    <w:rsid w:val="007A78A8"/>
    <w:rsid w:val="007B3483"/>
    <w:rsid w:val="007C16A2"/>
    <w:rsid w:val="007D4257"/>
    <w:rsid w:val="007D4DC7"/>
    <w:rsid w:val="007D5296"/>
    <w:rsid w:val="00806CC2"/>
    <w:rsid w:val="00817D85"/>
    <w:rsid w:val="008236DB"/>
    <w:rsid w:val="00824448"/>
    <w:rsid w:val="00830395"/>
    <w:rsid w:val="00831247"/>
    <w:rsid w:val="008409B5"/>
    <w:rsid w:val="00844D01"/>
    <w:rsid w:val="00851263"/>
    <w:rsid w:val="00864E8B"/>
    <w:rsid w:val="008671F5"/>
    <w:rsid w:val="00870A26"/>
    <w:rsid w:val="00881443"/>
    <w:rsid w:val="008814C0"/>
    <w:rsid w:val="008827A1"/>
    <w:rsid w:val="00884FCB"/>
    <w:rsid w:val="008932F6"/>
    <w:rsid w:val="008A29F5"/>
    <w:rsid w:val="008A5B6B"/>
    <w:rsid w:val="008A5D93"/>
    <w:rsid w:val="008A68A9"/>
    <w:rsid w:val="008B2616"/>
    <w:rsid w:val="008B2DA0"/>
    <w:rsid w:val="008B571A"/>
    <w:rsid w:val="008C4701"/>
    <w:rsid w:val="008D391F"/>
    <w:rsid w:val="008D5AFF"/>
    <w:rsid w:val="008F3FD2"/>
    <w:rsid w:val="008F796F"/>
    <w:rsid w:val="00903532"/>
    <w:rsid w:val="00915CE3"/>
    <w:rsid w:val="00926EF9"/>
    <w:rsid w:val="00932C2B"/>
    <w:rsid w:val="0093510B"/>
    <w:rsid w:val="00946CDC"/>
    <w:rsid w:val="00961AF6"/>
    <w:rsid w:val="009626E7"/>
    <w:rsid w:val="00963675"/>
    <w:rsid w:val="00966885"/>
    <w:rsid w:val="0097031F"/>
    <w:rsid w:val="009734E4"/>
    <w:rsid w:val="00976B93"/>
    <w:rsid w:val="0098459E"/>
    <w:rsid w:val="00984E4F"/>
    <w:rsid w:val="00995852"/>
    <w:rsid w:val="00996979"/>
    <w:rsid w:val="009A6DF3"/>
    <w:rsid w:val="009B06E4"/>
    <w:rsid w:val="009B5CF2"/>
    <w:rsid w:val="009C0B0D"/>
    <w:rsid w:val="009D5D3C"/>
    <w:rsid w:val="009E22AA"/>
    <w:rsid w:val="009E4FCB"/>
    <w:rsid w:val="009E6AED"/>
    <w:rsid w:val="009F04C2"/>
    <w:rsid w:val="00A025A3"/>
    <w:rsid w:val="00A2334C"/>
    <w:rsid w:val="00A25FC2"/>
    <w:rsid w:val="00A2624A"/>
    <w:rsid w:val="00A36D6E"/>
    <w:rsid w:val="00A414ED"/>
    <w:rsid w:val="00A427EB"/>
    <w:rsid w:val="00A450CF"/>
    <w:rsid w:val="00A67D5E"/>
    <w:rsid w:val="00A7034A"/>
    <w:rsid w:val="00A70C8F"/>
    <w:rsid w:val="00A81400"/>
    <w:rsid w:val="00A83911"/>
    <w:rsid w:val="00A85EA6"/>
    <w:rsid w:val="00A90F32"/>
    <w:rsid w:val="00A9688F"/>
    <w:rsid w:val="00AA6A74"/>
    <w:rsid w:val="00AB50E5"/>
    <w:rsid w:val="00AB5607"/>
    <w:rsid w:val="00AC6219"/>
    <w:rsid w:val="00AD5ADD"/>
    <w:rsid w:val="00AD6807"/>
    <w:rsid w:val="00AD71AB"/>
    <w:rsid w:val="00AE23E3"/>
    <w:rsid w:val="00AE56F0"/>
    <w:rsid w:val="00AE5D37"/>
    <w:rsid w:val="00AF0E2B"/>
    <w:rsid w:val="00AF112D"/>
    <w:rsid w:val="00AF5871"/>
    <w:rsid w:val="00AF5FD0"/>
    <w:rsid w:val="00AF6C53"/>
    <w:rsid w:val="00AF78FE"/>
    <w:rsid w:val="00B0058D"/>
    <w:rsid w:val="00B02087"/>
    <w:rsid w:val="00B03DB3"/>
    <w:rsid w:val="00B04F6E"/>
    <w:rsid w:val="00B07722"/>
    <w:rsid w:val="00B14188"/>
    <w:rsid w:val="00B174C8"/>
    <w:rsid w:val="00B1752B"/>
    <w:rsid w:val="00B21EC1"/>
    <w:rsid w:val="00B25676"/>
    <w:rsid w:val="00B34BC1"/>
    <w:rsid w:val="00B4267B"/>
    <w:rsid w:val="00B53268"/>
    <w:rsid w:val="00B71EFE"/>
    <w:rsid w:val="00B82C1D"/>
    <w:rsid w:val="00B85120"/>
    <w:rsid w:val="00B95D63"/>
    <w:rsid w:val="00B97A58"/>
    <w:rsid w:val="00BA4B30"/>
    <w:rsid w:val="00BB4852"/>
    <w:rsid w:val="00BC2E9B"/>
    <w:rsid w:val="00BC6B3A"/>
    <w:rsid w:val="00BF5D02"/>
    <w:rsid w:val="00BF7173"/>
    <w:rsid w:val="00C14B02"/>
    <w:rsid w:val="00C17967"/>
    <w:rsid w:val="00C20EF7"/>
    <w:rsid w:val="00C32E16"/>
    <w:rsid w:val="00C3779C"/>
    <w:rsid w:val="00C51DAD"/>
    <w:rsid w:val="00C55BE5"/>
    <w:rsid w:val="00C67FF4"/>
    <w:rsid w:val="00C71637"/>
    <w:rsid w:val="00C746AB"/>
    <w:rsid w:val="00C81D83"/>
    <w:rsid w:val="00C82B08"/>
    <w:rsid w:val="00C82E3A"/>
    <w:rsid w:val="00C84780"/>
    <w:rsid w:val="00C95A7A"/>
    <w:rsid w:val="00CA1CDC"/>
    <w:rsid w:val="00CA22C1"/>
    <w:rsid w:val="00CA32E3"/>
    <w:rsid w:val="00CA539C"/>
    <w:rsid w:val="00CB69A4"/>
    <w:rsid w:val="00CC1247"/>
    <w:rsid w:val="00CC307A"/>
    <w:rsid w:val="00CC50B7"/>
    <w:rsid w:val="00CD02DD"/>
    <w:rsid w:val="00CD1231"/>
    <w:rsid w:val="00CE186C"/>
    <w:rsid w:val="00CE46D8"/>
    <w:rsid w:val="00CE7847"/>
    <w:rsid w:val="00CF06A8"/>
    <w:rsid w:val="00CF0AE6"/>
    <w:rsid w:val="00CF6FC3"/>
    <w:rsid w:val="00CF70F6"/>
    <w:rsid w:val="00D026EA"/>
    <w:rsid w:val="00D02DEA"/>
    <w:rsid w:val="00D045D4"/>
    <w:rsid w:val="00D14E05"/>
    <w:rsid w:val="00D1573A"/>
    <w:rsid w:val="00D242A0"/>
    <w:rsid w:val="00D272E2"/>
    <w:rsid w:val="00D276E7"/>
    <w:rsid w:val="00D31A25"/>
    <w:rsid w:val="00D423B4"/>
    <w:rsid w:val="00D4487E"/>
    <w:rsid w:val="00D4579E"/>
    <w:rsid w:val="00D478CF"/>
    <w:rsid w:val="00D611F3"/>
    <w:rsid w:val="00D66F1F"/>
    <w:rsid w:val="00D67A1B"/>
    <w:rsid w:val="00D70580"/>
    <w:rsid w:val="00D80717"/>
    <w:rsid w:val="00D82083"/>
    <w:rsid w:val="00D861B1"/>
    <w:rsid w:val="00D93938"/>
    <w:rsid w:val="00D951B8"/>
    <w:rsid w:val="00D95506"/>
    <w:rsid w:val="00DA088E"/>
    <w:rsid w:val="00DA64E9"/>
    <w:rsid w:val="00DA74D2"/>
    <w:rsid w:val="00DC24EA"/>
    <w:rsid w:val="00DC2B7B"/>
    <w:rsid w:val="00DD6398"/>
    <w:rsid w:val="00DE0BBE"/>
    <w:rsid w:val="00DE2A02"/>
    <w:rsid w:val="00DE30D5"/>
    <w:rsid w:val="00DE6546"/>
    <w:rsid w:val="00DE7836"/>
    <w:rsid w:val="00DE7BCE"/>
    <w:rsid w:val="00DF1FA8"/>
    <w:rsid w:val="00DF6DDC"/>
    <w:rsid w:val="00E02398"/>
    <w:rsid w:val="00E049C1"/>
    <w:rsid w:val="00E2579E"/>
    <w:rsid w:val="00E3001E"/>
    <w:rsid w:val="00E35E1E"/>
    <w:rsid w:val="00E36357"/>
    <w:rsid w:val="00E374B9"/>
    <w:rsid w:val="00E51D4E"/>
    <w:rsid w:val="00E52D57"/>
    <w:rsid w:val="00E57E27"/>
    <w:rsid w:val="00E803A4"/>
    <w:rsid w:val="00E805CD"/>
    <w:rsid w:val="00E80D57"/>
    <w:rsid w:val="00E83B60"/>
    <w:rsid w:val="00E91671"/>
    <w:rsid w:val="00E918BF"/>
    <w:rsid w:val="00E94887"/>
    <w:rsid w:val="00E97B53"/>
    <w:rsid w:val="00EA0D8E"/>
    <w:rsid w:val="00EA4A17"/>
    <w:rsid w:val="00EB402B"/>
    <w:rsid w:val="00EB4AAB"/>
    <w:rsid w:val="00EC543B"/>
    <w:rsid w:val="00EC6507"/>
    <w:rsid w:val="00ED3125"/>
    <w:rsid w:val="00ED51EC"/>
    <w:rsid w:val="00ED6ABF"/>
    <w:rsid w:val="00EF787A"/>
    <w:rsid w:val="00F024D7"/>
    <w:rsid w:val="00F155C5"/>
    <w:rsid w:val="00F15867"/>
    <w:rsid w:val="00F23546"/>
    <w:rsid w:val="00F23A1D"/>
    <w:rsid w:val="00F25EA2"/>
    <w:rsid w:val="00F268B5"/>
    <w:rsid w:val="00F26CC0"/>
    <w:rsid w:val="00F32017"/>
    <w:rsid w:val="00F42DFD"/>
    <w:rsid w:val="00F47438"/>
    <w:rsid w:val="00F4746A"/>
    <w:rsid w:val="00F571E5"/>
    <w:rsid w:val="00F61984"/>
    <w:rsid w:val="00F61F4F"/>
    <w:rsid w:val="00F64574"/>
    <w:rsid w:val="00F7608E"/>
    <w:rsid w:val="00F77B6E"/>
    <w:rsid w:val="00F821BB"/>
    <w:rsid w:val="00F82EE9"/>
    <w:rsid w:val="00F83DAD"/>
    <w:rsid w:val="00F91974"/>
    <w:rsid w:val="00FA2EE0"/>
    <w:rsid w:val="00FA694A"/>
    <w:rsid w:val="00FB1159"/>
    <w:rsid w:val="00FB6F5D"/>
    <w:rsid w:val="00FB7EEB"/>
    <w:rsid w:val="00FD75E9"/>
    <w:rsid w:val="00FE18C2"/>
    <w:rsid w:val="00FE5BA0"/>
    <w:rsid w:val="00FF7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81DA"/>
  <w15:chartTrackingRefBased/>
  <w15:docId w15:val="{48BEAFB6-2ACE-4629-921B-C7A803AC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1671"/>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E91671"/>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E91671"/>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E91671"/>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E91671"/>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E91671"/>
    <w:pPr>
      <w:keepNext/>
      <w:widowControl/>
      <w:tabs>
        <w:tab w:val="left" w:pos="426"/>
        <w:tab w:val="left" w:pos="1985"/>
      </w:tabs>
      <w:outlineLvl w:val="6"/>
    </w:pPr>
    <w:rPr>
      <w:rFonts w:ascii="Calibri" w:hAnsi="Calibri"/>
      <w:sz w:val="24"/>
      <w:szCs w:val="24"/>
      <w:lang w:val="x-none" w:eastAsia="x-none"/>
    </w:rPr>
  </w:style>
  <w:style w:type="paragraph" w:styleId="Nadpis9">
    <w:name w:val="heading 9"/>
    <w:basedOn w:val="Normln"/>
    <w:next w:val="Normln"/>
    <w:link w:val="Nadpis9Char"/>
    <w:uiPriority w:val="99"/>
    <w:qFormat/>
    <w:rsid w:val="00E91671"/>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91671"/>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E91671"/>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E91671"/>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E91671"/>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E91671"/>
    <w:rPr>
      <w:rFonts w:ascii="Calibri" w:eastAsia="Times New Roman" w:hAnsi="Calibri" w:cs="Times New Roman"/>
      <w:sz w:val="24"/>
      <w:szCs w:val="24"/>
      <w:lang w:val="x-none" w:eastAsia="x-none"/>
    </w:rPr>
  </w:style>
  <w:style w:type="character" w:customStyle="1" w:styleId="Nadpis9Char">
    <w:name w:val="Nadpis 9 Char"/>
    <w:basedOn w:val="Standardnpsmoodstavce"/>
    <w:link w:val="Nadpis9"/>
    <w:uiPriority w:val="99"/>
    <w:rsid w:val="00E91671"/>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E91671"/>
    <w:pPr>
      <w:spacing w:after="240"/>
      <w:jc w:val="both"/>
    </w:pPr>
    <w:rPr>
      <w:sz w:val="24"/>
    </w:rPr>
  </w:style>
  <w:style w:type="paragraph" w:styleId="Nzev">
    <w:name w:val="Title"/>
    <w:basedOn w:val="Normln"/>
    <w:link w:val="NzevChar"/>
    <w:uiPriority w:val="99"/>
    <w:qFormat/>
    <w:rsid w:val="00E91671"/>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E91671"/>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E91671"/>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E91671"/>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E91671"/>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E91671"/>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E91671"/>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E91671"/>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E91671"/>
    <w:pPr>
      <w:tabs>
        <w:tab w:val="center" w:pos="4536"/>
        <w:tab w:val="right" w:pos="9072"/>
      </w:tabs>
    </w:pPr>
  </w:style>
  <w:style w:type="character" w:customStyle="1" w:styleId="ZhlavChar">
    <w:name w:val="Záhlaví Char"/>
    <w:basedOn w:val="Standardnpsmoodstavce"/>
    <w:link w:val="Zhlav"/>
    <w:uiPriority w:val="99"/>
    <w:rsid w:val="00E9167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91671"/>
    <w:pPr>
      <w:tabs>
        <w:tab w:val="center" w:pos="4536"/>
        <w:tab w:val="right" w:pos="9072"/>
      </w:tabs>
    </w:pPr>
  </w:style>
  <w:style w:type="character" w:customStyle="1" w:styleId="ZpatChar">
    <w:name w:val="Zápatí Char"/>
    <w:basedOn w:val="Standardnpsmoodstavce"/>
    <w:link w:val="Zpat"/>
    <w:uiPriority w:val="99"/>
    <w:rsid w:val="00E91671"/>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E91671"/>
    <w:pPr>
      <w:ind w:left="720"/>
      <w:contextualSpacing/>
    </w:pPr>
  </w:style>
  <w:style w:type="character" w:customStyle="1" w:styleId="OdstavecseseznamemChar">
    <w:name w:val="Odstavec se seznamem Char"/>
    <w:link w:val="Odstavecseseznamem"/>
    <w:uiPriority w:val="99"/>
    <w:locked/>
    <w:rsid w:val="00E91671"/>
    <w:rPr>
      <w:rFonts w:ascii="Times New Roman" w:eastAsia="Times New Roman" w:hAnsi="Times New Roman" w:cs="Times New Roman"/>
      <w:sz w:val="20"/>
      <w:szCs w:val="20"/>
      <w:lang w:eastAsia="cs-CZ"/>
    </w:rPr>
  </w:style>
  <w:style w:type="character" w:styleId="Odkaznakoment">
    <w:name w:val="annotation reference"/>
    <w:basedOn w:val="Standardnpsmoodstavce"/>
    <w:unhideWhenUsed/>
    <w:rsid w:val="00E91671"/>
    <w:rPr>
      <w:sz w:val="16"/>
      <w:szCs w:val="16"/>
    </w:rPr>
  </w:style>
  <w:style w:type="paragraph" w:styleId="Textkomente">
    <w:name w:val="annotation text"/>
    <w:basedOn w:val="Normln"/>
    <w:link w:val="TextkomenteChar"/>
    <w:uiPriority w:val="99"/>
    <w:unhideWhenUsed/>
    <w:rsid w:val="00E91671"/>
  </w:style>
  <w:style w:type="character" w:customStyle="1" w:styleId="TextkomenteChar">
    <w:name w:val="Text komentáře Char"/>
    <w:basedOn w:val="Standardnpsmoodstavce"/>
    <w:link w:val="Textkomente"/>
    <w:uiPriority w:val="99"/>
    <w:rsid w:val="00E916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1671"/>
    <w:rPr>
      <w:b/>
      <w:bCs/>
    </w:rPr>
  </w:style>
  <w:style w:type="character" w:customStyle="1" w:styleId="PedmtkomenteChar">
    <w:name w:val="Předmět komentáře Char"/>
    <w:basedOn w:val="TextkomenteChar"/>
    <w:link w:val="Pedmtkomente"/>
    <w:uiPriority w:val="99"/>
    <w:semiHidden/>
    <w:rsid w:val="00E916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916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671"/>
    <w:rPr>
      <w:rFonts w:ascii="Segoe UI" w:eastAsia="Times New Roman" w:hAnsi="Segoe UI" w:cs="Segoe UI"/>
      <w:sz w:val="18"/>
      <w:szCs w:val="18"/>
      <w:lang w:eastAsia="cs-CZ"/>
    </w:rPr>
  </w:style>
  <w:style w:type="paragraph" w:styleId="Revize">
    <w:name w:val="Revision"/>
    <w:hidden/>
    <w:uiPriority w:val="99"/>
    <w:semiHidden/>
    <w:rsid w:val="00B174C8"/>
    <w:pPr>
      <w:spacing w:after="0" w:line="240" w:lineRule="auto"/>
    </w:pPr>
    <w:rPr>
      <w:rFonts w:ascii="Times New Roman" w:eastAsia="Times New Roman" w:hAnsi="Times New Roman" w:cs="Times New Roman"/>
      <w:sz w:val="20"/>
      <w:szCs w:val="20"/>
      <w:lang w:eastAsia="cs-CZ"/>
    </w:rPr>
  </w:style>
  <w:style w:type="paragraph" w:customStyle="1" w:styleId="2odrka">
    <w:name w:val="2. odrážka"/>
    <w:basedOn w:val="Zkladntext"/>
    <w:link w:val="2odrkaChar"/>
    <w:qFormat/>
    <w:rsid w:val="002770C2"/>
    <w:pPr>
      <w:numPr>
        <w:numId w:val="3"/>
      </w:numPr>
      <w:tabs>
        <w:tab w:val="clear" w:pos="1985"/>
        <w:tab w:val="left" w:pos="567"/>
        <w:tab w:val="left" w:pos="851"/>
        <w:tab w:val="left" w:pos="1134"/>
      </w:tabs>
      <w:ind w:left="1135" w:hanging="284"/>
      <w:jc w:val="both"/>
    </w:pPr>
    <w:rPr>
      <w:sz w:val="24"/>
      <w:szCs w:val="24"/>
      <w:lang w:eastAsia="cs-CZ"/>
    </w:rPr>
  </w:style>
  <w:style w:type="character" w:customStyle="1" w:styleId="2odrkaChar">
    <w:name w:val="2. odrážka Char"/>
    <w:basedOn w:val="ZkladntextChar"/>
    <w:link w:val="2odrka"/>
    <w:rsid w:val="002770C2"/>
    <w:rPr>
      <w:rFonts w:ascii="Times New Roman" w:eastAsia="Times New Roman" w:hAnsi="Times New Roman" w:cs="Times New Roman"/>
      <w:sz w:val="24"/>
      <w:szCs w:val="24"/>
      <w:lang w:val="x-none" w:eastAsia="cs-CZ"/>
    </w:rPr>
  </w:style>
  <w:style w:type="table" w:styleId="Mkatabulky">
    <w:name w:val="Table Grid"/>
    <w:basedOn w:val="Normlntabulka"/>
    <w:uiPriority w:val="59"/>
    <w:rsid w:val="005B6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semiHidden/>
    <w:unhideWhenUsed/>
    <w:rsid w:val="00642D58"/>
    <w:pPr>
      <w:spacing w:after="120"/>
      <w:ind w:left="283"/>
    </w:pPr>
  </w:style>
  <w:style w:type="character" w:customStyle="1" w:styleId="ZkladntextodsazenChar">
    <w:name w:val="Základní text odsazený Char"/>
    <w:basedOn w:val="Standardnpsmoodstavce"/>
    <w:link w:val="Zkladntextodsazen"/>
    <w:uiPriority w:val="99"/>
    <w:semiHidden/>
    <w:rsid w:val="00642D58"/>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642D58"/>
    <w:rPr>
      <w:color w:val="0563C1" w:themeColor="hyperlink"/>
      <w:u w:val="single"/>
    </w:rPr>
  </w:style>
  <w:style w:type="paragraph" w:customStyle="1" w:styleId="Default">
    <w:name w:val="Default"/>
    <w:rsid w:val="00261597"/>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aliases w:val="Zvýrazněný bez mezer,text"/>
    <w:link w:val="BezmezerChar"/>
    <w:uiPriority w:val="1"/>
    <w:qFormat/>
    <w:rsid w:val="00382503"/>
    <w:pPr>
      <w:spacing w:after="0" w:line="240" w:lineRule="auto"/>
    </w:pPr>
  </w:style>
  <w:style w:type="character" w:customStyle="1" w:styleId="BezmezerChar">
    <w:name w:val="Bez mezer Char"/>
    <w:aliases w:val="Zvýrazněný bez mezer Char,text Char"/>
    <w:link w:val="Bezmezer"/>
    <w:uiPriority w:val="1"/>
    <w:rsid w:val="00382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2836">
      <w:bodyDiv w:val="1"/>
      <w:marLeft w:val="0"/>
      <w:marRight w:val="0"/>
      <w:marTop w:val="0"/>
      <w:marBottom w:val="0"/>
      <w:divBdr>
        <w:top w:val="none" w:sz="0" w:space="0" w:color="auto"/>
        <w:left w:val="none" w:sz="0" w:space="0" w:color="auto"/>
        <w:bottom w:val="none" w:sz="0" w:space="0" w:color="auto"/>
        <w:right w:val="none" w:sz="0" w:space="0" w:color="auto"/>
      </w:divBdr>
    </w:div>
    <w:div w:id="1093475121">
      <w:bodyDiv w:val="1"/>
      <w:marLeft w:val="0"/>
      <w:marRight w:val="0"/>
      <w:marTop w:val="0"/>
      <w:marBottom w:val="0"/>
      <w:divBdr>
        <w:top w:val="none" w:sz="0" w:space="0" w:color="auto"/>
        <w:left w:val="none" w:sz="0" w:space="0" w:color="auto"/>
        <w:bottom w:val="none" w:sz="0" w:space="0" w:color="auto"/>
        <w:right w:val="none" w:sz="0" w:space="0" w:color="auto"/>
      </w:divBdr>
    </w:div>
    <w:div w:id="1264269418">
      <w:bodyDiv w:val="1"/>
      <w:marLeft w:val="0"/>
      <w:marRight w:val="0"/>
      <w:marTop w:val="0"/>
      <w:marBottom w:val="0"/>
      <w:divBdr>
        <w:top w:val="none" w:sz="0" w:space="0" w:color="auto"/>
        <w:left w:val="none" w:sz="0" w:space="0" w:color="auto"/>
        <w:bottom w:val="none" w:sz="0" w:space="0" w:color="auto"/>
        <w:right w:val="none" w:sz="0" w:space="0" w:color="auto"/>
      </w:divBdr>
    </w:div>
    <w:div w:id="15060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FC66A-3E26-45DB-A7FC-567BEE9A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9761</Words>
  <Characters>57596</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Beránková</dc:creator>
  <cp:keywords/>
  <dc:description/>
  <cp:lastModifiedBy>Pospíšil Zdeněk</cp:lastModifiedBy>
  <cp:revision>20</cp:revision>
  <cp:lastPrinted>2022-08-16T10:13:00Z</cp:lastPrinted>
  <dcterms:created xsi:type="dcterms:W3CDTF">2022-08-31T04:32:00Z</dcterms:created>
  <dcterms:modified xsi:type="dcterms:W3CDTF">2022-09-09T08:16:00Z</dcterms:modified>
</cp:coreProperties>
</file>