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D0B" w:rsidRPr="00945F09" w:rsidRDefault="00043D0B" w:rsidP="00945F09">
      <w:pPr>
        <w:rPr>
          <w:rFonts w:asciiTheme="minorHAnsi" w:hAnsiTheme="minorHAnsi" w:cstheme="minorHAnsi"/>
          <w:sz w:val="18"/>
          <w:szCs w:val="18"/>
        </w:rPr>
      </w:pPr>
    </w:p>
    <w:p w:rsidR="00043D0B" w:rsidRPr="00945F09" w:rsidRDefault="00DD3073" w:rsidP="00945F09">
      <w:pPr>
        <w:spacing w:line="276" w:lineRule="auto"/>
        <w:rPr>
          <w:rFonts w:asciiTheme="minorHAnsi" w:hAnsiTheme="minorHAnsi" w:cstheme="minorHAnsi"/>
          <w:b/>
          <w:sz w:val="20"/>
          <w:szCs w:val="20"/>
        </w:rPr>
      </w:pPr>
      <w:r w:rsidRPr="00945F09">
        <w:rPr>
          <w:rFonts w:asciiTheme="minorHAnsi" w:hAnsiTheme="minorHAnsi" w:cstheme="minorHAnsi"/>
          <w:b/>
          <w:sz w:val="20"/>
          <w:szCs w:val="20"/>
        </w:rPr>
        <w:t>1. TECHNICKÁ ZPRÁVA</w:t>
      </w:r>
    </w:p>
    <w:p w:rsidR="00043D0B" w:rsidRPr="00945F09" w:rsidRDefault="00043D0B" w:rsidP="00945F09">
      <w:pPr>
        <w:spacing w:line="276" w:lineRule="auto"/>
        <w:rPr>
          <w:rFonts w:asciiTheme="minorHAnsi" w:hAnsiTheme="minorHAnsi" w:cstheme="minorHAnsi"/>
          <w:sz w:val="20"/>
          <w:szCs w:val="20"/>
        </w:rPr>
      </w:pPr>
    </w:p>
    <w:p w:rsidR="00043D0B"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fldChar w:fldCharType="begin"/>
      </w:r>
      <w:r w:rsidRPr="00945F09">
        <w:rPr>
          <w:rFonts w:asciiTheme="minorHAnsi" w:hAnsiTheme="minorHAnsi" w:cstheme="minorHAnsi"/>
          <w:sz w:val="20"/>
          <w:szCs w:val="20"/>
          <w:u w:val="single"/>
        </w:rPr>
        <w:instrText xml:space="preserve"> TOC \o "1-9" \l 1-9 \h </w:instrText>
      </w:r>
      <w:r w:rsidRPr="00945F09">
        <w:rPr>
          <w:rFonts w:asciiTheme="minorHAnsi" w:hAnsiTheme="minorHAnsi" w:cstheme="minorHAnsi"/>
          <w:sz w:val="20"/>
          <w:szCs w:val="20"/>
          <w:u w:val="single"/>
        </w:rPr>
        <w:fldChar w:fldCharType="separate"/>
      </w:r>
      <w:r w:rsidRPr="00945F09">
        <w:rPr>
          <w:rFonts w:asciiTheme="minorHAnsi" w:hAnsiTheme="minorHAnsi" w:cstheme="minorHAnsi"/>
          <w:sz w:val="20"/>
          <w:szCs w:val="20"/>
          <w:u w:val="single"/>
        </w:rPr>
        <w:t>OBSAH</w:t>
      </w:r>
    </w:p>
    <w:p w:rsidR="00945F09" w:rsidRPr="00945F09" w:rsidRDefault="00945F09" w:rsidP="00945F09">
      <w:pPr>
        <w:spacing w:line="276" w:lineRule="auto"/>
        <w:rPr>
          <w:rFonts w:asciiTheme="minorHAnsi" w:hAnsiTheme="minorHAnsi" w:cstheme="minorHAnsi"/>
          <w:sz w:val="20"/>
          <w:szCs w:val="20"/>
          <w:u w:val="single"/>
        </w:rPr>
      </w:pP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a)Architektonické, výtvarné a materiálové řešení</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2</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b)Dispoziční a provozní řešení</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2</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c)Bezbariérové užívání stavby</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2</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d)Konstrukční a stavebně technické řešení a technické vlastnosti stavby</w:t>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ab/>
        <w:t>2</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d.1)Zemní práce</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2</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d.2)Zakládání a spodní stavba</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2</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d.3)Svislé nosné i nenosné konstrukce</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3</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d.4)Vodorovné konstrukce, podhledy</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4</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d.5)Střešní plášť</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5</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d.6)Schodiště a zábradlí</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5</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d.7)Podlahy</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5</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d.8)Povrchové úpravy</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5</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d.9)Okna a dveře</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6</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d.10)Střešní krytina</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6</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d.11)Klempířské prvky</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6</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d.12)Zámečnické prvky</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7</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e)Stavební fyzika</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7</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e.1)Tepelná technika</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7</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e.2)Osvětlení</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7</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e.3)Oslunění</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7</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e.4)Akustika / hluk</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7</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 xml:space="preserve"> e.5)Vibrace</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8</w:t>
      </w:r>
    </w:p>
    <w:p w:rsidR="00043D0B" w:rsidRPr="00945F09" w:rsidRDefault="00DD3073" w:rsidP="00945F09">
      <w:pPr>
        <w:spacing w:line="276" w:lineRule="auto"/>
        <w:rPr>
          <w:rFonts w:asciiTheme="minorHAnsi" w:hAnsiTheme="minorHAnsi" w:cstheme="minorHAnsi"/>
          <w:sz w:val="20"/>
          <w:szCs w:val="20"/>
          <w:u w:val="single"/>
        </w:rPr>
      </w:pPr>
      <w:r w:rsidRPr="00945F09">
        <w:rPr>
          <w:rFonts w:asciiTheme="minorHAnsi" w:hAnsiTheme="minorHAnsi" w:cstheme="minorHAnsi"/>
          <w:sz w:val="20"/>
          <w:szCs w:val="20"/>
          <w:u w:val="single"/>
        </w:rPr>
        <w:t>f)Výpis použitých norem</w:t>
      </w:r>
      <w:r w:rsidRP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00945F09">
        <w:rPr>
          <w:rFonts w:asciiTheme="minorHAnsi" w:hAnsiTheme="minorHAnsi" w:cstheme="minorHAnsi"/>
          <w:sz w:val="20"/>
          <w:szCs w:val="20"/>
          <w:u w:val="single"/>
        </w:rPr>
        <w:tab/>
      </w:r>
      <w:r w:rsidRPr="00945F09">
        <w:rPr>
          <w:rFonts w:asciiTheme="minorHAnsi" w:hAnsiTheme="minorHAnsi" w:cstheme="minorHAnsi"/>
          <w:sz w:val="20"/>
          <w:szCs w:val="20"/>
          <w:u w:val="single"/>
        </w:rPr>
        <w:t>8</w:t>
      </w:r>
    </w:p>
    <w:p w:rsidR="00043D0B" w:rsidRPr="00945F09" w:rsidRDefault="00DD3073" w:rsidP="00945F09">
      <w:pPr>
        <w:spacing w:line="276" w:lineRule="auto"/>
        <w:rPr>
          <w:rFonts w:asciiTheme="minorHAnsi" w:hAnsiTheme="minorHAnsi" w:cstheme="minorHAnsi"/>
          <w:sz w:val="18"/>
          <w:szCs w:val="18"/>
        </w:rPr>
      </w:pPr>
      <w:r w:rsidRPr="00945F09">
        <w:rPr>
          <w:rFonts w:asciiTheme="minorHAnsi" w:hAnsiTheme="minorHAnsi" w:cstheme="minorHAnsi"/>
          <w:sz w:val="20"/>
          <w:szCs w:val="20"/>
          <w:u w:val="single"/>
        </w:rPr>
        <w:fldChar w:fldCharType="end"/>
      </w: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Default="00043D0B"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Default="00945F09" w:rsidP="00945F09">
      <w:pPr>
        <w:rPr>
          <w:rFonts w:asciiTheme="minorHAnsi" w:hAnsiTheme="minorHAnsi" w:cstheme="minorHAnsi"/>
          <w:sz w:val="18"/>
          <w:szCs w:val="18"/>
        </w:rPr>
      </w:pPr>
    </w:p>
    <w:p w:rsidR="00945F09" w:rsidRPr="00945F09" w:rsidRDefault="00945F09"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Dokumentace </w:t>
      </w:r>
      <w:proofErr w:type="gramStart"/>
      <w:r w:rsidRPr="00945F09">
        <w:rPr>
          <w:rFonts w:asciiTheme="minorHAnsi" w:hAnsiTheme="minorHAnsi" w:cstheme="minorHAnsi"/>
          <w:sz w:val="18"/>
          <w:szCs w:val="18"/>
        </w:rPr>
        <w:t>je  zpracována</w:t>
      </w:r>
      <w:proofErr w:type="gramEnd"/>
      <w:r w:rsidRPr="00945F09">
        <w:rPr>
          <w:rFonts w:asciiTheme="minorHAnsi" w:hAnsiTheme="minorHAnsi" w:cstheme="minorHAnsi"/>
          <w:sz w:val="18"/>
          <w:szCs w:val="18"/>
        </w:rPr>
        <w:t xml:space="preserve"> za účelem zadávací dokumentace. Před vlastní zahájením projektových </w:t>
      </w:r>
      <w:proofErr w:type="gramStart"/>
      <w:r w:rsidRPr="00945F09">
        <w:rPr>
          <w:rFonts w:asciiTheme="minorHAnsi" w:hAnsiTheme="minorHAnsi" w:cstheme="minorHAnsi"/>
          <w:sz w:val="18"/>
          <w:szCs w:val="18"/>
        </w:rPr>
        <w:t xml:space="preserve">prací  </w:t>
      </w:r>
      <w:r w:rsidR="00945F09">
        <w:rPr>
          <w:rFonts w:asciiTheme="minorHAnsi" w:hAnsiTheme="minorHAnsi" w:cstheme="minorHAnsi"/>
          <w:sz w:val="18"/>
          <w:szCs w:val="18"/>
        </w:rPr>
        <w:t>byl</w:t>
      </w:r>
      <w:proofErr w:type="gramEnd"/>
      <w:r w:rsidR="00945F09">
        <w:rPr>
          <w:rFonts w:asciiTheme="minorHAnsi" w:hAnsiTheme="minorHAnsi" w:cstheme="minorHAnsi"/>
          <w:sz w:val="18"/>
          <w:szCs w:val="18"/>
        </w:rPr>
        <w:t xml:space="preserve"> proveden </w:t>
      </w:r>
      <w:proofErr w:type="spellStart"/>
      <w:r w:rsidR="00945F09">
        <w:rPr>
          <w:rFonts w:asciiTheme="minorHAnsi" w:hAnsiTheme="minorHAnsi" w:cstheme="minorHAnsi"/>
          <w:sz w:val="18"/>
          <w:szCs w:val="18"/>
        </w:rPr>
        <w:t>hydogelolgický</w:t>
      </w:r>
      <w:proofErr w:type="spellEnd"/>
      <w:r w:rsidRPr="00945F09">
        <w:rPr>
          <w:rFonts w:asciiTheme="minorHAnsi" w:hAnsiTheme="minorHAnsi" w:cstheme="minorHAnsi"/>
          <w:sz w:val="18"/>
          <w:szCs w:val="18"/>
        </w:rPr>
        <w:t xml:space="preserve"> průzkum pro detailní a ekonomické zpracování PD</w:t>
      </w:r>
    </w:p>
    <w:p w:rsidR="00945F09" w:rsidRDefault="00945F09"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Architektonické, výtvarné a materiálové řešení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Dotčená plocha stavbou, stavebními úpravami stávajících objektů: </w:t>
      </w:r>
      <w:r w:rsidR="00945F09">
        <w:rPr>
          <w:rFonts w:asciiTheme="minorHAnsi" w:hAnsiTheme="minorHAnsi" w:cstheme="minorHAnsi"/>
          <w:sz w:val="18"/>
          <w:szCs w:val="18"/>
        </w:rPr>
        <w:tab/>
      </w:r>
      <w:proofErr w:type="gramStart"/>
      <w:r w:rsidRPr="00945F09">
        <w:rPr>
          <w:rFonts w:asciiTheme="minorHAnsi" w:hAnsiTheme="minorHAnsi" w:cstheme="minorHAnsi"/>
          <w:sz w:val="18"/>
          <w:szCs w:val="18"/>
        </w:rPr>
        <w:t>784,2  m2</w:t>
      </w:r>
      <w:proofErr w:type="gramEnd"/>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Užitná plocha:</w:t>
      </w:r>
      <w:r w:rsidRP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Pr="00945F09">
        <w:rPr>
          <w:rFonts w:asciiTheme="minorHAnsi" w:hAnsiTheme="minorHAnsi" w:cstheme="minorHAnsi"/>
          <w:sz w:val="18"/>
          <w:szCs w:val="18"/>
        </w:rPr>
        <w:t>605,7 m2</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Obestavěný prostor:</w:t>
      </w:r>
      <w:r w:rsidRP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Pr="00945F09">
        <w:rPr>
          <w:rFonts w:asciiTheme="minorHAnsi" w:hAnsiTheme="minorHAnsi" w:cstheme="minorHAnsi"/>
          <w:sz w:val="18"/>
          <w:szCs w:val="18"/>
        </w:rPr>
        <w:t>3120 m3</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Výška stavby:</w:t>
      </w:r>
      <w:r w:rsidRP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Pr="00945F09">
        <w:rPr>
          <w:rFonts w:asciiTheme="minorHAnsi" w:hAnsiTheme="minorHAnsi" w:cstheme="minorHAnsi"/>
          <w:sz w:val="18"/>
          <w:szCs w:val="18"/>
        </w:rPr>
        <w:t>5,2 m</w:t>
      </w:r>
    </w:p>
    <w:p w:rsidR="00043D0B" w:rsidRPr="00945F09" w:rsidRDefault="00DD3073" w:rsidP="00945F09">
      <w:pPr>
        <w:rPr>
          <w:rFonts w:asciiTheme="minorHAnsi" w:hAnsiTheme="minorHAnsi" w:cstheme="minorHAnsi"/>
          <w:sz w:val="18"/>
          <w:szCs w:val="18"/>
        </w:rPr>
      </w:pPr>
      <w:proofErr w:type="spellStart"/>
      <w:proofErr w:type="gramStart"/>
      <w:r w:rsidRPr="00945F09">
        <w:rPr>
          <w:rFonts w:asciiTheme="minorHAnsi" w:hAnsiTheme="minorHAnsi" w:cstheme="minorHAnsi"/>
          <w:sz w:val="18"/>
          <w:szCs w:val="18"/>
        </w:rPr>
        <w:t>Podlažnost</w:t>
      </w:r>
      <w:proofErr w:type="spellEnd"/>
      <w:r w:rsidRPr="00945F09">
        <w:rPr>
          <w:rFonts w:asciiTheme="minorHAnsi" w:hAnsiTheme="minorHAnsi" w:cstheme="minorHAnsi"/>
          <w:sz w:val="18"/>
          <w:szCs w:val="18"/>
        </w:rPr>
        <w:t xml:space="preserve"> : </w:t>
      </w:r>
      <w:r w:rsidRP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00945F09">
        <w:rPr>
          <w:rFonts w:asciiTheme="minorHAnsi" w:hAnsiTheme="minorHAnsi" w:cstheme="minorHAnsi"/>
          <w:sz w:val="18"/>
          <w:szCs w:val="18"/>
        </w:rPr>
        <w:tab/>
      </w:r>
      <w:r w:rsidRPr="00945F09">
        <w:rPr>
          <w:rFonts w:asciiTheme="minorHAnsi" w:hAnsiTheme="minorHAnsi" w:cstheme="minorHAnsi"/>
          <w:sz w:val="18"/>
          <w:szCs w:val="18"/>
        </w:rPr>
        <w:t>1.NP</w:t>
      </w:r>
      <w:proofErr w:type="gramEnd"/>
    </w:p>
    <w:p w:rsidR="00043D0B" w:rsidRPr="00945F09" w:rsidRDefault="00043D0B" w:rsidP="00945F09">
      <w:pPr>
        <w:rPr>
          <w:rFonts w:asciiTheme="minorHAnsi" w:hAnsiTheme="minorHAnsi" w:cstheme="minorHAnsi"/>
          <w:sz w:val="18"/>
          <w:szCs w:val="18"/>
        </w:rPr>
      </w:pPr>
    </w:p>
    <w:p w:rsidR="00043D0B" w:rsidRDefault="00DD3073" w:rsidP="00C7069D">
      <w:pPr>
        <w:pStyle w:val="Odstavecseseznamem"/>
        <w:numPr>
          <w:ilvl w:val="0"/>
          <w:numId w:val="25"/>
        </w:numPr>
        <w:rPr>
          <w:rFonts w:asciiTheme="minorHAnsi" w:hAnsiTheme="minorHAnsi" w:cstheme="minorHAnsi"/>
          <w:sz w:val="18"/>
          <w:szCs w:val="18"/>
        </w:rPr>
      </w:pPr>
      <w:r w:rsidRPr="00C7069D">
        <w:rPr>
          <w:rFonts w:asciiTheme="minorHAnsi" w:hAnsiTheme="minorHAnsi" w:cstheme="minorHAnsi"/>
          <w:sz w:val="18"/>
          <w:szCs w:val="18"/>
        </w:rPr>
        <w:t xml:space="preserve">Stavba je navržena orientovaná jihojihozápadním směrem, podélná dispozice průčelí objektu zajišťuje dostatečnou plochu pro prosklení skleníkových prostor a prostor pro terarijní a voliérový chov. Další dvě požadované učebny jsou orientovány na </w:t>
      </w:r>
      <w:proofErr w:type="spellStart"/>
      <w:r w:rsidRPr="00C7069D">
        <w:rPr>
          <w:rFonts w:asciiTheme="minorHAnsi" w:hAnsiTheme="minorHAnsi" w:cstheme="minorHAnsi"/>
          <w:sz w:val="18"/>
          <w:szCs w:val="18"/>
        </w:rPr>
        <w:t>východo</w:t>
      </w:r>
      <w:proofErr w:type="spellEnd"/>
      <w:r w:rsidRPr="00C7069D">
        <w:rPr>
          <w:rFonts w:asciiTheme="minorHAnsi" w:hAnsiTheme="minorHAnsi" w:cstheme="minorHAnsi"/>
          <w:sz w:val="18"/>
          <w:szCs w:val="18"/>
        </w:rPr>
        <w:t xml:space="preserve">-východojižní a </w:t>
      </w:r>
      <w:proofErr w:type="spellStart"/>
      <w:r w:rsidRPr="00C7069D">
        <w:rPr>
          <w:rFonts w:asciiTheme="minorHAnsi" w:hAnsiTheme="minorHAnsi" w:cstheme="minorHAnsi"/>
          <w:sz w:val="18"/>
          <w:szCs w:val="18"/>
        </w:rPr>
        <w:t>severo</w:t>
      </w:r>
      <w:proofErr w:type="spellEnd"/>
      <w:r w:rsidRPr="00C7069D">
        <w:rPr>
          <w:rFonts w:asciiTheme="minorHAnsi" w:hAnsiTheme="minorHAnsi" w:cstheme="minorHAnsi"/>
          <w:sz w:val="18"/>
          <w:szCs w:val="18"/>
        </w:rPr>
        <w:t>-severovýchodní stranu. Zázemí je pak orientováno na severní stranu objektu. Vstup do objektu je situován ze západní strany směrem ke hlavní budově DDM SOVA Cheb.</w:t>
      </w:r>
    </w:p>
    <w:p w:rsidR="00C7069D" w:rsidRPr="00C7069D" w:rsidRDefault="00C7069D" w:rsidP="00C7069D">
      <w:pPr>
        <w:pStyle w:val="Odstavecseseznamem"/>
        <w:rPr>
          <w:rFonts w:asciiTheme="minorHAnsi" w:hAnsiTheme="minorHAnsi" w:cstheme="minorHAnsi"/>
          <w:sz w:val="18"/>
          <w:szCs w:val="18"/>
        </w:rPr>
      </w:pPr>
    </w:p>
    <w:p w:rsidR="00043D0B" w:rsidRDefault="00DD3073" w:rsidP="00C7069D">
      <w:pPr>
        <w:pStyle w:val="Odstavecseseznamem"/>
        <w:numPr>
          <w:ilvl w:val="0"/>
          <w:numId w:val="25"/>
        </w:numPr>
        <w:rPr>
          <w:rFonts w:asciiTheme="minorHAnsi" w:hAnsiTheme="minorHAnsi" w:cstheme="minorHAnsi"/>
          <w:sz w:val="18"/>
          <w:szCs w:val="18"/>
        </w:rPr>
      </w:pPr>
      <w:r w:rsidRPr="00C7069D">
        <w:rPr>
          <w:rFonts w:asciiTheme="minorHAnsi" w:hAnsiTheme="minorHAnsi" w:cstheme="minorHAnsi"/>
          <w:sz w:val="18"/>
          <w:szCs w:val="18"/>
        </w:rPr>
        <w:t xml:space="preserve">Stavba je umisťována do severního svahu a záměrem bylo maximálně využít jižní orientaci stavby ke slunci. Zároveň využít sklonitost terénu k částečnému </w:t>
      </w:r>
      <w:proofErr w:type="gramStart"/>
      <w:r w:rsidRPr="00C7069D">
        <w:rPr>
          <w:rFonts w:asciiTheme="minorHAnsi" w:hAnsiTheme="minorHAnsi" w:cstheme="minorHAnsi"/>
          <w:sz w:val="18"/>
          <w:szCs w:val="18"/>
        </w:rPr>
        <w:t>zapuštění  objektu</w:t>
      </w:r>
      <w:proofErr w:type="gramEnd"/>
      <w:r w:rsidRPr="00C7069D">
        <w:rPr>
          <w:rFonts w:asciiTheme="minorHAnsi" w:hAnsiTheme="minorHAnsi" w:cstheme="minorHAnsi"/>
          <w:sz w:val="18"/>
          <w:szCs w:val="18"/>
        </w:rPr>
        <w:t xml:space="preserve"> pod úroveň terénu z jižní strany. Sklon pultové </w:t>
      </w:r>
      <w:proofErr w:type="gramStart"/>
      <w:r w:rsidRPr="00C7069D">
        <w:rPr>
          <w:rFonts w:asciiTheme="minorHAnsi" w:hAnsiTheme="minorHAnsi" w:cstheme="minorHAnsi"/>
          <w:sz w:val="18"/>
          <w:szCs w:val="18"/>
        </w:rPr>
        <w:t>střechy  pak</w:t>
      </w:r>
      <w:proofErr w:type="gramEnd"/>
      <w:r w:rsidRPr="00C7069D">
        <w:rPr>
          <w:rFonts w:asciiTheme="minorHAnsi" w:hAnsiTheme="minorHAnsi" w:cstheme="minorHAnsi"/>
          <w:sz w:val="18"/>
          <w:szCs w:val="18"/>
        </w:rPr>
        <w:t xml:space="preserve"> sklopit dle sklonu terénu tak, aby byl zachován přirozený pohled do okolí a dominantou se stala prosklená střecha a čelní prosklená nakloněná fasáda.</w:t>
      </w:r>
    </w:p>
    <w:p w:rsidR="00C7069D" w:rsidRPr="00C7069D" w:rsidRDefault="00C7069D" w:rsidP="00C7069D">
      <w:pPr>
        <w:rPr>
          <w:rFonts w:asciiTheme="minorHAnsi" w:hAnsiTheme="minorHAnsi" w:cstheme="minorHAnsi"/>
          <w:sz w:val="18"/>
          <w:szCs w:val="18"/>
        </w:rPr>
      </w:pPr>
    </w:p>
    <w:p w:rsidR="00043D0B" w:rsidRPr="00C7069D" w:rsidRDefault="00DD3073" w:rsidP="00C7069D">
      <w:pPr>
        <w:pStyle w:val="Odstavecseseznamem"/>
        <w:numPr>
          <w:ilvl w:val="0"/>
          <w:numId w:val="25"/>
        </w:numPr>
        <w:rPr>
          <w:rFonts w:asciiTheme="minorHAnsi" w:hAnsiTheme="minorHAnsi" w:cstheme="minorHAnsi"/>
          <w:sz w:val="18"/>
          <w:szCs w:val="18"/>
        </w:rPr>
      </w:pPr>
      <w:r w:rsidRPr="00C7069D">
        <w:rPr>
          <w:rFonts w:asciiTheme="minorHAnsi" w:hAnsiTheme="minorHAnsi" w:cstheme="minorHAnsi"/>
          <w:sz w:val="18"/>
          <w:szCs w:val="18"/>
        </w:rPr>
        <w:t>Materiálová skladba stavby je složena z klasických zdících systémů tepelně - izolačních cihel na betonových základech, s dřevěnou konstrukcí krovu střechy s plnostěnnými vazníky, prosklenou fasádou a částí střechy řešenou jako lehký obvodový plášť, a zateplenou pultovou střechou s plechovou krytinou.</w:t>
      </w:r>
    </w:p>
    <w:p w:rsidR="00C7069D" w:rsidRDefault="00C7069D" w:rsidP="00945F09">
      <w:pPr>
        <w:rPr>
          <w:rFonts w:asciiTheme="minorHAnsi" w:hAnsiTheme="minorHAnsi" w:cstheme="minorHAnsi"/>
          <w:sz w:val="18"/>
          <w:szCs w:val="18"/>
        </w:rPr>
      </w:pPr>
    </w:p>
    <w:p w:rsidR="00043D0B" w:rsidRPr="00C7069D" w:rsidRDefault="00DD3073" w:rsidP="00945F09">
      <w:pPr>
        <w:rPr>
          <w:rFonts w:asciiTheme="minorHAnsi" w:hAnsiTheme="minorHAnsi" w:cstheme="minorHAnsi"/>
          <w:b/>
          <w:sz w:val="20"/>
          <w:szCs w:val="20"/>
        </w:rPr>
      </w:pPr>
      <w:r w:rsidRPr="00C7069D">
        <w:rPr>
          <w:rFonts w:asciiTheme="minorHAnsi" w:hAnsiTheme="minorHAnsi" w:cstheme="minorHAnsi"/>
          <w:b/>
          <w:sz w:val="20"/>
          <w:szCs w:val="20"/>
        </w:rPr>
        <w:t>Dispoziční a provozní řešení</w:t>
      </w:r>
    </w:p>
    <w:p w:rsidR="00C7069D" w:rsidRDefault="00C7069D" w:rsidP="00945F09">
      <w:pPr>
        <w:rPr>
          <w:rFonts w:asciiTheme="minorHAnsi" w:hAnsiTheme="minorHAnsi" w:cstheme="minorHAnsi"/>
          <w:sz w:val="18"/>
          <w:szCs w:val="18"/>
        </w:rPr>
      </w:pPr>
    </w:p>
    <w:p w:rsidR="00043D0B" w:rsidRPr="00C7069D" w:rsidRDefault="00DD3073" w:rsidP="00C7069D">
      <w:pPr>
        <w:pStyle w:val="Odstavecseseznamem"/>
        <w:numPr>
          <w:ilvl w:val="0"/>
          <w:numId w:val="26"/>
        </w:numPr>
        <w:rPr>
          <w:rFonts w:asciiTheme="minorHAnsi" w:hAnsiTheme="minorHAnsi" w:cstheme="minorHAnsi"/>
          <w:sz w:val="18"/>
          <w:szCs w:val="18"/>
        </w:rPr>
      </w:pPr>
      <w:r w:rsidRPr="00C7069D">
        <w:rPr>
          <w:rFonts w:asciiTheme="minorHAnsi" w:hAnsiTheme="minorHAnsi" w:cstheme="minorHAnsi"/>
          <w:sz w:val="18"/>
          <w:szCs w:val="18"/>
        </w:rPr>
        <w:t xml:space="preserve">Objekt je navržen jednopodlažní. Centrální chodba zajišťuje přístup osob do jednotlivých funkčních jednotek, </w:t>
      </w:r>
      <w:proofErr w:type="spellStart"/>
      <w:r w:rsidRPr="00C7069D">
        <w:rPr>
          <w:rFonts w:asciiTheme="minorHAnsi" w:hAnsiTheme="minorHAnsi" w:cstheme="minorHAnsi"/>
          <w:sz w:val="18"/>
          <w:szCs w:val="18"/>
        </w:rPr>
        <w:t>učebe</w:t>
      </w:r>
      <w:proofErr w:type="spellEnd"/>
      <w:r w:rsidRPr="00C7069D">
        <w:rPr>
          <w:rFonts w:asciiTheme="minorHAnsi" w:hAnsiTheme="minorHAnsi" w:cstheme="minorHAnsi"/>
          <w:sz w:val="18"/>
          <w:szCs w:val="18"/>
        </w:rPr>
        <w:t xml:space="preserve"> , skleníků, nebo zázemí. Provozně bude objekt využíván 11 měsíců v roce, denně od 8- do 20 h. Technologie jsou navrženy pro zajištění vnitřního prostředí budovy – vzduchotechnické jednotky, elektroinstalace </w:t>
      </w:r>
      <w:proofErr w:type="gramStart"/>
      <w:r w:rsidRPr="00C7069D">
        <w:rPr>
          <w:rFonts w:asciiTheme="minorHAnsi" w:hAnsiTheme="minorHAnsi" w:cstheme="minorHAnsi"/>
          <w:sz w:val="18"/>
          <w:szCs w:val="18"/>
        </w:rPr>
        <w:t>se</w:t>
      </w:r>
      <w:proofErr w:type="gramEnd"/>
      <w:r w:rsidRPr="00C7069D">
        <w:rPr>
          <w:rFonts w:asciiTheme="minorHAnsi" w:hAnsiTheme="minorHAnsi" w:cstheme="minorHAnsi"/>
          <w:sz w:val="18"/>
          <w:szCs w:val="18"/>
        </w:rPr>
        <w:t xml:space="preserve"> </w:t>
      </w:r>
      <w:proofErr w:type="spellStart"/>
      <w:r w:rsidRPr="00C7069D">
        <w:rPr>
          <w:rFonts w:asciiTheme="minorHAnsi" w:hAnsiTheme="minorHAnsi" w:cstheme="minorHAnsi"/>
          <w:sz w:val="18"/>
          <w:szCs w:val="18"/>
        </w:rPr>
        <w:t>fotovoltaickými</w:t>
      </w:r>
      <w:proofErr w:type="spellEnd"/>
      <w:r w:rsidRPr="00C7069D">
        <w:rPr>
          <w:rFonts w:asciiTheme="minorHAnsi" w:hAnsiTheme="minorHAnsi" w:cstheme="minorHAnsi"/>
          <w:sz w:val="18"/>
          <w:szCs w:val="18"/>
        </w:rPr>
        <w:t xml:space="preserve"> panely, vytápění se zdrojem tepelného čerpadla.</w:t>
      </w:r>
    </w:p>
    <w:p w:rsidR="00043D0B" w:rsidRPr="00C7069D" w:rsidRDefault="00DD3073" w:rsidP="00C7069D">
      <w:pPr>
        <w:pStyle w:val="Odstavecseseznamem"/>
        <w:numPr>
          <w:ilvl w:val="0"/>
          <w:numId w:val="26"/>
        </w:numPr>
        <w:rPr>
          <w:rFonts w:asciiTheme="minorHAnsi" w:hAnsiTheme="minorHAnsi" w:cstheme="minorHAnsi"/>
          <w:sz w:val="18"/>
          <w:szCs w:val="18"/>
        </w:rPr>
      </w:pPr>
      <w:r w:rsidRPr="00C7069D">
        <w:rPr>
          <w:rFonts w:asciiTheme="minorHAnsi" w:hAnsiTheme="minorHAnsi" w:cstheme="minorHAnsi"/>
          <w:sz w:val="18"/>
          <w:szCs w:val="18"/>
        </w:rPr>
        <w:t>Objekt je napojen na původní budovu stájí a chovné stanice. V rámci propojení dojde i k </w:t>
      </w:r>
      <w:proofErr w:type="gramStart"/>
      <w:r w:rsidRPr="00C7069D">
        <w:rPr>
          <w:rFonts w:asciiTheme="minorHAnsi" w:hAnsiTheme="minorHAnsi" w:cstheme="minorHAnsi"/>
          <w:sz w:val="18"/>
          <w:szCs w:val="18"/>
        </w:rPr>
        <w:t>rekonstrukci  a úpravě</w:t>
      </w:r>
      <w:proofErr w:type="gramEnd"/>
      <w:r w:rsidRPr="00C7069D">
        <w:rPr>
          <w:rFonts w:asciiTheme="minorHAnsi" w:hAnsiTheme="minorHAnsi" w:cstheme="minorHAnsi"/>
          <w:sz w:val="18"/>
          <w:szCs w:val="18"/>
        </w:rPr>
        <w:t xml:space="preserve"> stávajícího objektu.</w:t>
      </w:r>
    </w:p>
    <w:p w:rsidR="00043D0B" w:rsidRPr="00C7069D" w:rsidRDefault="00DD3073" w:rsidP="00C7069D">
      <w:pPr>
        <w:pStyle w:val="Odstavecseseznamem"/>
        <w:numPr>
          <w:ilvl w:val="0"/>
          <w:numId w:val="26"/>
        </w:numPr>
        <w:rPr>
          <w:rFonts w:asciiTheme="minorHAnsi" w:hAnsiTheme="minorHAnsi" w:cstheme="minorHAnsi"/>
          <w:sz w:val="18"/>
          <w:szCs w:val="18"/>
        </w:rPr>
      </w:pPr>
      <w:r w:rsidRPr="00C7069D">
        <w:rPr>
          <w:rFonts w:asciiTheme="minorHAnsi" w:hAnsiTheme="minorHAnsi" w:cstheme="minorHAnsi"/>
          <w:sz w:val="18"/>
          <w:szCs w:val="18"/>
        </w:rPr>
        <w:t>Dojde  k </w:t>
      </w:r>
      <w:proofErr w:type="gramStart"/>
      <w:r w:rsidRPr="00C7069D">
        <w:rPr>
          <w:rFonts w:asciiTheme="minorHAnsi" w:hAnsiTheme="minorHAnsi" w:cstheme="minorHAnsi"/>
          <w:sz w:val="18"/>
          <w:szCs w:val="18"/>
        </w:rPr>
        <w:t>ubourání  seníku</w:t>
      </w:r>
      <w:proofErr w:type="gramEnd"/>
      <w:r w:rsidRPr="00C7069D">
        <w:rPr>
          <w:rFonts w:asciiTheme="minorHAnsi" w:hAnsiTheme="minorHAnsi" w:cstheme="minorHAnsi"/>
          <w:sz w:val="18"/>
          <w:szCs w:val="18"/>
        </w:rPr>
        <w:t xml:space="preserve"> 2.np,nové zastřešení v návaznosti na přístavbu, pultovou střechou, propojení vzájemných vazeb. Nové opláštění původního objektu.</w:t>
      </w:r>
    </w:p>
    <w:p w:rsidR="00C7069D" w:rsidRDefault="00C7069D" w:rsidP="00945F09">
      <w:pPr>
        <w:rPr>
          <w:rFonts w:asciiTheme="minorHAnsi" w:hAnsiTheme="minorHAnsi" w:cstheme="minorHAnsi"/>
          <w:b/>
          <w:sz w:val="20"/>
          <w:szCs w:val="20"/>
        </w:rPr>
      </w:pPr>
    </w:p>
    <w:p w:rsidR="00043D0B" w:rsidRDefault="00DD3073" w:rsidP="00945F09">
      <w:pPr>
        <w:rPr>
          <w:rFonts w:asciiTheme="minorHAnsi" w:hAnsiTheme="minorHAnsi" w:cstheme="minorHAnsi"/>
          <w:b/>
          <w:sz w:val="20"/>
          <w:szCs w:val="20"/>
        </w:rPr>
      </w:pPr>
      <w:r w:rsidRPr="00C7069D">
        <w:rPr>
          <w:rFonts w:asciiTheme="minorHAnsi" w:hAnsiTheme="minorHAnsi" w:cstheme="minorHAnsi"/>
          <w:b/>
          <w:sz w:val="20"/>
          <w:szCs w:val="20"/>
        </w:rPr>
        <w:t>Bezbariérové užívání stavby</w:t>
      </w:r>
    </w:p>
    <w:p w:rsidR="00C7069D" w:rsidRPr="00C7069D" w:rsidRDefault="00C7069D" w:rsidP="00945F09">
      <w:pPr>
        <w:rPr>
          <w:rFonts w:asciiTheme="minorHAnsi" w:hAnsiTheme="minorHAnsi" w:cstheme="minorHAnsi"/>
          <w:b/>
          <w:sz w:val="20"/>
          <w:szCs w:val="20"/>
        </w:rPr>
      </w:pPr>
    </w:p>
    <w:p w:rsidR="00043D0B" w:rsidRPr="00C7069D" w:rsidRDefault="00DD3073" w:rsidP="00C7069D">
      <w:pPr>
        <w:pStyle w:val="Odstavecseseznamem"/>
        <w:numPr>
          <w:ilvl w:val="0"/>
          <w:numId w:val="27"/>
        </w:numPr>
        <w:rPr>
          <w:rFonts w:asciiTheme="minorHAnsi" w:hAnsiTheme="minorHAnsi" w:cstheme="minorHAnsi"/>
          <w:sz w:val="18"/>
          <w:szCs w:val="18"/>
        </w:rPr>
      </w:pPr>
      <w:proofErr w:type="gramStart"/>
      <w:r w:rsidRPr="00C7069D">
        <w:rPr>
          <w:rFonts w:asciiTheme="minorHAnsi" w:hAnsiTheme="minorHAnsi" w:cstheme="minorHAnsi"/>
          <w:sz w:val="18"/>
          <w:szCs w:val="18"/>
        </w:rPr>
        <w:t>Objekt  je</w:t>
      </w:r>
      <w:proofErr w:type="gramEnd"/>
      <w:r w:rsidRPr="00C7069D">
        <w:rPr>
          <w:rFonts w:asciiTheme="minorHAnsi" w:hAnsiTheme="minorHAnsi" w:cstheme="minorHAnsi"/>
          <w:sz w:val="18"/>
          <w:szCs w:val="18"/>
        </w:rPr>
        <w:t xml:space="preserve"> řešen jako bezbariérový, požadavek byl stanoven uživatelem objektu</w:t>
      </w:r>
    </w:p>
    <w:p w:rsidR="00C7069D" w:rsidRDefault="00C7069D" w:rsidP="00945F09">
      <w:pPr>
        <w:rPr>
          <w:rFonts w:asciiTheme="minorHAnsi" w:hAnsiTheme="minorHAnsi" w:cstheme="minorHAnsi"/>
          <w:sz w:val="18"/>
          <w:szCs w:val="18"/>
        </w:rPr>
      </w:pPr>
    </w:p>
    <w:p w:rsidR="00043D0B" w:rsidRDefault="00DD3073" w:rsidP="00945F09">
      <w:pPr>
        <w:rPr>
          <w:rFonts w:asciiTheme="minorHAnsi" w:hAnsiTheme="minorHAnsi" w:cstheme="minorHAnsi"/>
          <w:b/>
          <w:sz w:val="20"/>
          <w:szCs w:val="20"/>
        </w:rPr>
      </w:pPr>
      <w:r w:rsidRPr="00C7069D">
        <w:rPr>
          <w:rFonts w:asciiTheme="minorHAnsi" w:hAnsiTheme="minorHAnsi" w:cstheme="minorHAnsi"/>
          <w:b/>
          <w:sz w:val="20"/>
          <w:szCs w:val="20"/>
        </w:rPr>
        <w:t>Konstrukční a stavebně technické řešení a technické vlastnosti stavby</w:t>
      </w:r>
    </w:p>
    <w:p w:rsidR="00C7069D" w:rsidRPr="00C7069D" w:rsidRDefault="00C7069D" w:rsidP="00945F09">
      <w:pPr>
        <w:rPr>
          <w:rFonts w:asciiTheme="minorHAnsi" w:hAnsiTheme="minorHAnsi" w:cstheme="minorHAnsi"/>
          <w:b/>
          <w:sz w:val="20"/>
          <w:szCs w:val="20"/>
        </w:rPr>
      </w:pPr>
    </w:p>
    <w:p w:rsidR="00043D0B" w:rsidRPr="00C7069D" w:rsidRDefault="00DD3073" w:rsidP="00C7069D">
      <w:pPr>
        <w:pStyle w:val="Odstavecseseznamem"/>
        <w:numPr>
          <w:ilvl w:val="0"/>
          <w:numId w:val="27"/>
        </w:numPr>
        <w:rPr>
          <w:rFonts w:asciiTheme="minorHAnsi" w:hAnsiTheme="minorHAnsi" w:cstheme="minorHAnsi"/>
          <w:sz w:val="18"/>
          <w:szCs w:val="18"/>
        </w:rPr>
      </w:pPr>
      <w:r w:rsidRPr="00C7069D">
        <w:rPr>
          <w:rFonts w:asciiTheme="minorHAnsi" w:hAnsiTheme="minorHAnsi" w:cstheme="minorHAnsi"/>
          <w:sz w:val="18"/>
          <w:szCs w:val="18"/>
        </w:rPr>
        <w:t>Veškeré výrobky použité při stavbě musí být certifikovány pro použití v ČR. Stavbu je nutno provést ve smyslu vyhlášky č. 268/2009 Sb. o technických požadavcích na stavby. Ke kolaudaci budou předloženy předepsané doklady.</w:t>
      </w:r>
    </w:p>
    <w:p w:rsidR="00C7069D" w:rsidRDefault="00C7069D" w:rsidP="00945F09">
      <w:pPr>
        <w:rPr>
          <w:rFonts w:asciiTheme="minorHAnsi" w:hAnsiTheme="minorHAnsi" w:cstheme="minorHAnsi"/>
          <w:b/>
          <w:sz w:val="18"/>
          <w:szCs w:val="18"/>
        </w:rPr>
      </w:pPr>
    </w:p>
    <w:p w:rsidR="00C732F5" w:rsidRDefault="00C732F5" w:rsidP="00945F09">
      <w:pPr>
        <w:rPr>
          <w:rFonts w:asciiTheme="minorHAnsi" w:hAnsiTheme="minorHAnsi" w:cstheme="minorHAnsi"/>
          <w:b/>
          <w:sz w:val="18"/>
          <w:szCs w:val="18"/>
        </w:rPr>
      </w:pPr>
      <w:r>
        <w:rPr>
          <w:rFonts w:asciiTheme="minorHAnsi" w:hAnsiTheme="minorHAnsi" w:cstheme="minorHAnsi"/>
          <w:b/>
          <w:sz w:val="18"/>
          <w:szCs w:val="18"/>
        </w:rPr>
        <w:t>Bourání</w:t>
      </w:r>
      <w:r w:rsidR="00F60EF1">
        <w:rPr>
          <w:rFonts w:asciiTheme="minorHAnsi" w:hAnsiTheme="minorHAnsi" w:cstheme="minorHAnsi"/>
          <w:b/>
          <w:sz w:val="18"/>
          <w:szCs w:val="18"/>
        </w:rPr>
        <w:t>, kácení</w:t>
      </w:r>
    </w:p>
    <w:p w:rsidR="00C732F5" w:rsidRDefault="00C732F5" w:rsidP="00945F09">
      <w:pPr>
        <w:rPr>
          <w:rFonts w:asciiTheme="minorHAnsi" w:hAnsiTheme="minorHAnsi" w:cstheme="minorHAnsi"/>
          <w:b/>
          <w:sz w:val="18"/>
          <w:szCs w:val="18"/>
        </w:rPr>
      </w:pPr>
    </w:p>
    <w:p w:rsidR="00F60EF1" w:rsidRPr="00F60EF1" w:rsidRDefault="00F60EF1" w:rsidP="00C732F5">
      <w:pPr>
        <w:pStyle w:val="Odstavecseseznamem"/>
        <w:numPr>
          <w:ilvl w:val="0"/>
          <w:numId w:val="27"/>
        </w:numPr>
        <w:rPr>
          <w:rFonts w:asciiTheme="minorHAnsi" w:hAnsiTheme="minorHAnsi" w:cstheme="minorHAnsi"/>
          <w:b/>
          <w:sz w:val="18"/>
          <w:szCs w:val="18"/>
        </w:rPr>
      </w:pPr>
      <w:r>
        <w:rPr>
          <w:rFonts w:asciiTheme="minorHAnsi" w:hAnsiTheme="minorHAnsi" w:cstheme="minorHAnsi"/>
          <w:sz w:val="18"/>
          <w:szCs w:val="18"/>
        </w:rPr>
        <w:t>Kácení vzrostlého stromu v zahradě – nutné vzhledem k </w:t>
      </w:r>
      <w:proofErr w:type="gramStart"/>
      <w:r>
        <w:rPr>
          <w:rFonts w:asciiTheme="minorHAnsi" w:hAnsiTheme="minorHAnsi" w:cstheme="minorHAnsi"/>
          <w:sz w:val="18"/>
          <w:szCs w:val="18"/>
        </w:rPr>
        <w:t>posunutí  objektu</w:t>
      </w:r>
      <w:proofErr w:type="gramEnd"/>
      <w:r>
        <w:rPr>
          <w:rFonts w:asciiTheme="minorHAnsi" w:hAnsiTheme="minorHAnsi" w:cstheme="minorHAnsi"/>
          <w:sz w:val="18"/>
          <w:szCs w:val="18"/>
        </w:rPr>
        <w:t xml:space="preserve"> </w:t>
      </w:r>
    </w:p>
    <w:p w:rsidR="00C732F5" w:rsidRPr="00C732F5" w:rsidRDefault="00C732F5" w:rsidP="00C732F5">
      <w:pPr>
        <w:pStyle w:val="Odstavecseseznamem"/>
        <w:numPr>
          <w:ilvl w:val="0"/>
          <w:numId w:val="27"/>
        </w:numPr>
        <w:rPr>
          <w:rFonts w:asciiTheme="minorHAnsi" w:hAnsiTheme="minorHAnsi" w:cstheme="minorHAnsi"/>
          <w:b/>
          <w:sz w:val="18"/>
          <w:szCs w:val="18"/>
        </w:rPr>
      </w:pPr>
      <w:r>
        <w:rPr>
          <w:rFonts w:asciiTheme="minorHAnsi" w:hAnsiTheme="minorHAnsi" w:cstheme="minorHAnsi"/>
          <w:sz w:val="18"/>
          <w:szCs w:val="18"/>
        </w:rPr>
        <w:t xml:space="preserve">Samotné přístavbě předchází odstranění stávajících dožilých skleníků a jejich zázemí na </w:t>
      </w:r>
      <w:proofErr w:type="spellStart"/>
      <w:r>
        <w:rPr>
          <w:rFonts w:asciiTheme="minorHAnsi" w:hAnsiTheme="minorHAnsi" w:cstheme="minorHAnsi"/>
          <w:sz w:val="18"/>
          <w:szCs w:val="18"/>
        </w:rPr>
        <w:t>st.</w:t>
      </w:r>
      <w:proofErr w:type="gramStart"/>
      <w:r>
        <w:rPr>
          <w:rFonts w:asciiTheme="minorHAnsi" w:hAnsiTheme="minorHAnsi" w:cstheme="minorHAnsi"/>
          <w:sz w:val="18"/>
          <w:szCs w:val="18"/>
        </w:rPr>
        <w:t>p.č</w:t>
      </w:r>
      <w:proofErr w:type="spellEnd"/>
      <w:r>
        <w:rPr>
          <w:rFonts w:asciiTheme="minorHAnsi" w:hAnsiTheme="minorHAnsi" w:cstheme="minorHAnsi"/>
          <w:sz w:val="18"/>
          <w:szCs w:val="18"/>
        </w:rPr>
        <w:t xml:space="preserve"> .6612</w:t>
      </w:r>
      <w:proofErr w:type="gramEnd"/>
      <w:r>
        <w:rPr>
          <w:rFonts w:asciiTheme="minorHAnsi" w:hAnsiTheme="minorHAnsi" w:cstheme="minorHAnsi"/>
          <w:sz w:val="18"/>
          <w:szCs w:val="18"/>
        </w:rPr>
        <w:t xml:space="preserve">,  2828 a úprava objektu pro napojení na  </w:t>
      </w:r>
      <w:proofErr w:type="spellStart"/>
      <w:r>
        <w:rPr>
          <w:rFonts w:asciiTheme="minorHAnsi" w:hAnsiTheme="minorHAnsi" w:cstheme="minorHAnsi"/>
          <w:sz w:val="18"/>
          <w:szCs w:val="18"/>
        </w:rPr>
        <w:t>st.p.č</w:t>
      </w:r>
      <w:proofErr w:type="spellEnd"/>
      <w:r>
        <w:rPr>
          <w:rFonts w:asciiTheme="minorHAnsi" w:hAnsiTheme="minorHAnsi" w:cstheme="minorHAnsi"/>
          <w:sz w:val="18"/>
          <w:szCs w:val="18"/>
        </w:rPr>
        <w:t xml:space="preserve"> 5995.</w:t>
      </w:r>
      <w:r w:rsidR="00B37B61">
        <w:rPr>
          <w:rFonts w:asciiTheme="minorHAnsi" w:hAnsiTheme="minorHAnsi" w:cstheme="minorHAnsi"/>
          <w:sz w:val="18"/>
          <w:szCs w:val="18"/>
        </w:rPr>
        <w:t xml:space="preserve"> V předstihu budou skleníky vyklizeny provozovatelem a vzrostlé skleníkové rostliny budou provizorně uloženy v náhradních vegetačních místech – zajistí provozovatel – DDM Sova Cheb</w:t>
      </w:r>
    </w:p>
    <w:p w:rsidR="00C732F5" w:rsidRDefault="00B37B61" w:rsidP="00C732F5">
      <w:pPr>
        <w:pStyle w:val="Odstavecseseznamem"/>
        <w:numPr>
          <w:ilvl w:val="0"/>
          <w:numId w:val="27"/>
        </w:numPr>
        <w:rPr>
          <w:rFonts w:asciiTheme="minorHAnsi" w:hAnsiTheme="minorHAnsi" w:cstheme="minorHAnsi"/>
          <w:sz w:val="18"/>
          <w:szCs w:val="18"/>
        </w:rPr>
      </w:pPr>
      <w:r w:rsidRPr="00B37B61">
        <w:rPr>
          <w:rFonts w:asciiTheme="minorHAnsi" w:hAnsiTheme="minorHAnsi" w:cstheme="minorHAnsi"/>
          <w:sz w:val="18"/>
          <w:szCs w:val="18"/>
        </w:rPr>
        <w:t>Provedení ruční</w:t>
      </w:r>
      <w:r>
        <w:rPr>
          <w:rFonts w:asciiTheme="minorHAnsi" w:hAnsiTheme="minorHAnsi" w:cstheme="minorHAnsi"/>
          <w:sz w:val="18"/>
          <w:szCs w:val="18"/>
        </w:rPr>
        <w:t>ho rozebrání prosklených ploch – třídění  odpadu</w:t>
      </w:r>
      <w:r w:rsidR="00582FD3">
        <w:rPr>
          <w:rFonts w:asciiTheme="minorHAnsi" w:hAnsiTheme="minorHAnsi" w:cstheme="minorHAnsi"/>
          <w:sz w:val="18"/>
          <w:szCs w:val="18"/>
        </w:rPr>
        <w:t xml:space="preserve"> - sklo</w:t>
      </w:r>
    </w:p>
    <w:p w:rsidR="00B37B61" w:rsidRDefault="00B37B61" w:rsidP="00C732F5">
      <w:pPr>
        <w:pStyle w:val="Odstavecseseznamem"/>
        <w:numPr>
          <w:ilvl w:val="0"/>
          <w:numId w:val="27"/>
        </w:numPr>
        <w:rPr>
          <w:rFonts w:asciiTheme="minorHAnsi" w:hAnsiTheme="minorHAnsi" w:cstheme="minorHAnsi"/>
          <w:sz w:val="18"/>
          <w:szCs w:val="18"/>
        </w:rPr>
      </w:pPr>
      <w:r>
        <w:rPr>
          <w:rFonts w:asciiTheme="minorHAnsi" w:hAnsiTheme="minorHAnsi" w:cstheme="minorHAnsi"/>
          <w:sz w:val="18"/>
          <w:szCs w:val="18"/>
        </w:rPr>
        <w:t xml:space="preserve">Provedení rozřezání </w:t>
      </w:r>
      <w:proofErr w:type="gramStart"/>
      <w:r>
        <w:rPr>
          <w:rFonts w:asciiTheme="minorHAnsi" w:hAnsiTheme="minorHAnsi" w:cstheme="minorHAnsi"/>
          <w:sz w:val="18"/>
          <w:szCs w:val="18"/>
        </w:rPr>
        <w:t>ocelových  konstrukcí</w:t>
      </w:r>
      <w:proofErr w:type="gramEnd"/>
      <w:r>
        <w:rPr>
          <w:rFonts w:asciiTheme="minorHAnsi" w:hAnsiTheme="minorHAnsi" w:cstheme="minorHAnsi"/>
          <w:sz w:val="18"/>
          <w:szCs w:val="18"/>
        </w:rPr>
        <w:t xml:space="preserve"> skleníků, vyřezání vnitřního ocelového topení</w:t>
      </w:r>
      <w:r w:rsidR="00786E05">
        <w:rPr>
          <w:rFonts w:asciiTheme="minorHAnsi" w:hAnsiTheme="minorHAnsi" w:cstheme="minorHAnsi"/>
          <w:sz w:val="18"/>
          <w:szCs w:val="18"/>
        </w:rPr>
        <w:t xml:space="preserve"> – třídění odpadu</w:t>
      </w:r>
      <w:r w:rsidR="00582FD3">
        <w:rPr>
          <w:rFonts w:asciiTheme="minorHAnsi" w:hAnsiTheme="minorHAnsi" w:cstheme="minorHAnsi"/>
          <w:sz w:val="18"/>
          <w:szCs w:val="18"/>
        </w:rPr>
        <w:t xml:space="preserve"> - ocel</w:t>
      </w:r>
    </w:p>
    <w:p w:rsidR="00786E05" w:rsidRDefault="00786E05" w:rsidP="00C732F5">
      <w:pPr>
        <w:pStyle w:val="Odstavecseseznamem"/>
        <w:numPr>
          <w:ilvl w:val="0"/>
          <w:numId w:val="27"/>
        </w:numPr>
        <w:rPr>
          <w:rFonts w:asciiTheme="minorHAnsi" w:hAnsiTheme="minorHAnsi" w:cstheme="minorHAnsi"/>
          <w:sz w:val="18"/>
          <w:szCs w:val="18"/>
        </w:rPr>
      </w:pPr>
      <w:proofErr w:type="gramStart"/>
      <w:r>
        <w:rPr>
          <w:rFonts w:asciiTheme="minorHAnsi" w:hAnsiTheme="minorHAnsi" w:cstheme="minorHAnsi"/>
          <w:sz w:val="18"/>
          <w:szCs w:val="18"/>
        </w:rPr>
        <w:t>Rozebrání  dřevěných</w:t>
      </w:r>
      <w:proofErr w:type="gramEnd"/>
      <w:r>
        <w:rPr>
          <w:rFonts w:asciiTheme="minorHAnsi" w:hAnsiTheme="minorHAnsi" w:cstheme="minorHAnsi"/>
          <w:sz w:val="18"/>
          <w:szCs w:val="18"/>
        </w:rPr>
        <w:t xml:space="preserve"> seníků a nástaveb 2.NP – tříděný odpad</w:t>
      </w:r>
      <w:r w:rsidR="00582FD3">
        <w:rPr>
          <w:rFonts w:asciiTheme="minorHAnsi" w:hAnsiTheme="minorHAnsi" w:cstheme="minorHAnsi"/>
          <w:sz w:val="18"/>
          <w:szCs w:val="18"/>
        </w:rPr>
        <w:t xml:space="preserve"> - dřevo</w:t>
      </w:r>
    </w:p>
    <w:p w:rsidR="00786E05" w:rsidRDefault="000A3F0A" w:rsidP="00C732F5">
      <w:pPr>
        <w:pStyle w:val="Odstavecseseznamem"/>
        <w:numPr>
          <w:ilvl w:val="0"/>
          <w:numId w:val="27"/>
        </w:numPr>
        <w:rPr>
          <w:rFonts w:asciiTheme="minorHAnsi" w:hAnsiTheme="minorHAnsi" w:cstheme="minorHAnsi"/>
          <w:sz w:val="18"/>
          <w:szCs w:val="18"/>
        </w:rPr>
      </w:pPr>
      <w:r>
        <w:rPr>
          <w:rFonts w:asciiTheme="minorHAnsi" w:hAnsiTheme="minorHAnsi" w:cstheme="minorHAnsi"/>
          <w:sz w:val="18"/>
          <w:szCs w:val="18"/>
        </w:rPr>
        <w:lastRenderedPageBreak/>
        <w:t>Rozebrání zděných konstrukcí</w:t>
      </w:r>
      <w:r w:rsidR="00582FD3">
        <w:rPr>
          <w:rFonts w:asciiTheme="minorHAnsi" w:hAnsiTheme="minorHAnsi" w:cstheme="minorHAnsi"/>
          <w:sz w:val="18"/>
          <w:szCs w:val="18"/>
        </w:rPr>
        <w:t xml:space="preserve"> nadzemních částí staveb – tříděný odpad suť</w:t>
      </w:r>
    </w:p>
    <w:p w:rsidR="00582FD3" w:rsidRPr="00582FD3" w:rsidRDefault="00582FD3" w:rsidP="00582FD3">
      <w:pPr>
        <w:pStyle w:val="Odstavecseseznamem"/>
        <w:numPr>
          <w:ilvl w:val="0"/>
          <w:numId w:val="27"/>
        </w:numPr>
        <w:rPr>
          <w:rFonts w:asciiTheme="minorHAnsi" w:hAnsiTheme="minorHAnsi" w:cstheme="minorHAnsi"/>
          <w:sz w:val="18"/>
          <w:szCs w:val="18"/>
        </w:rPr>
      </w:pPr>
      <w:r>
        <w:rPr>
          <w:rFonts w:asciiTheme="minorHAnsi" w:hAnsiTheme="minorHAnsi" w:cstheme="minorHAnsi"/>
          <w:sz w:val="18"/>
          <w:szCs w:val="18"/>
        </w:rPr>
        <w:t xml:space="preserve">Likvidace podzemních  a </w:t>
      </w:r>
      <w:proofErr w:type="gramStart"/>
      <w:r>
        <w:rPr>
          <w:rFonts w:asciiTheme="minorHAnsi" w:hAnsiTheme="minorHAnsi" w:cstheme="minorHAnsi"/>
          <w:sz w:val="18"/>
          <w:szCs w:val="18"/>
        </w:rPr>
        <w:t>nadzemních  betonových</w:t>
      </w:r>
      <w:proofErr w:type="gramEnd"/>
      <w:r>
        <w:rPr>
          <w:rFonts w:asciiTheme="minorHAnsi" w:hAnsiTheme="minorHAnsi" w:cstheme="minorHAnsi"/>
          <w:sz w:val="18"/>
          <w:szCs w:val="18"/>
        </w:rPr>
        <w:t xml:space="preserve"> základů, stěn,   skleníkových van, konstrukcí</w:t>
      </w:r>
    </w:p>
    <w:p w:rsidR="00582FD3" w:rsidRDefault="00582FD3" w:rsidP="00C732F5">
      <w:pPr>
        <w:pStyle w:val="Odstavecseseznamem"/>
        <w:numPr>
          <w:ilvl w:val="0"/>
          <w:numId w:val="27"/>
        </w:numPr>
        <w:rPr>
          <w:rFonts w:asciiTheme="minorHAnsi" w:hAnsiTheme="minorHAnsi" w:cstheme="minorHAnsi"/>
          <w:sz w:val="18"/>
          <w:szCs w:val="18"/>
        </w:rPr>
      </w:pPr>
      <w:r>
        <w:rPr>
          <w:rFonts w:asciiTheme="minorHAnsi" w:hAnsiTheme="minorHAnsi" w:cstheme="minorHAnsi"/>
          <w:sz w:val="18"/>
          <w:szCs w:val="18"/>
        </w:rPr>
        <w:t xml:space="preserve">Rozebrání části stávajíc </w:t>
      </w:r>
      <w:proofErr w:type="gramStart"/>
      <w:r>
        <w:rPr>
          <w:rFonts w:asciiTheme="minorHAnsi" w:hAnsiTheme="minorHAnsi" w:cstheme="minorHAnsi"/>
          <w:sz w:val="18"/>
          <w:szCs w:val="18"/>
        </w:rPr>
        <w:t>stavby  na</w:t>
      </w:r>
      <w:proofErr w:type="gramEnd"/>
      <w:r>
        <w:rPr>
          <w:rFonts w:asciiTheme="minorHAnsi" w:hAnsiTheme="minorHAnsi" w:cstheme="minorHAnsi"/>
          <w:sz w:val="18"/>
          <w:szCs w:val="18"/>
        </w:rPr>
        <w:t xml:space="preserve"> </w:t>
      </w:r>
      <w:proofErr w:type="spellStart"/>
      <w:r>
        <w:rPr>
          <w:rFonts w:asciiTheme="minorHAnsi" w:hAnsiTheme="minorHAnsi" w:cstheme="minorHAnsi"/>
          <w:sz w:val="18"/>
          <w:szCs w:val="18"/>
        </w:rPr>
        <w:t>st.p.č</w:t>
      </w:r>
      <w:proofErr w:type="spellEnd"/>
      <w:r>
        <w:rPr>
          <w:rFonts w:asciiTheme="minorHAnsi" w:hAnsiTheme="minorHAnsi" w:cstheme="minorHAnsi"/>
          <w:sz w:val="18"/>
          <w:szCs w:val="18"/>
        </w:rPr>
        <w:t xml:space="preserve"> 5995 – k napojení přístavby</w:t>
      </w:r>
    </w:p>
    <w:p w:rsidR="00582FD3" w:rsidRPr="00582FD3" w:rsidRDefault="00582FD3" w:rsidP="00582FD3">
      <w:pPr>
        <w:rPr>
          <w:rFonts w:asciiTheme="minorHAnsi" w:hAnsiTheme="minorHAnsi" w:cstheme="minorHAnsi"/>
          <w:sz w:val="18"/>
          <w:szCs w:val="18"/>
        </w:rPr>
      </w:pPr>
    </w:p>
    <w:p w:rsidR="00043D0B" w:rsidRPr="00C7069D" w:rsidRDefault="00DD3073" w:rsidP="00945F09">
      <w:pPr>
        <w:rPr>
          <w:rFonts w:asciiTheme="minorHAnsi" w:hAnsiTheme="minorHAnsi" w:cstheme="minorHAnsi"/>
          <w:b/>
          <w:sz w:val="18"/>
          <w:szCs w:val="18"/>
        </w:rPr>
      </w:pPr>
      <w:r w:rsidRPr="00C7069D">
        <w:rPr>
          <w:rFonts w:asciiTheme="minorHAnsi" w:hAnsiTheme="minorHAnsi" w:cstheme="minorHAnsi"/>
          <w:b/>
          <w:sz w:val="18"/>
          <w:szCs w:val="18"/>
        </w:rPr>
        <w:t>Zemní práce</w:t>
      </w:r>
    </w:p>
    <w:p w:rsidR="00C7069D" w:rsidRDefault="00C7069D" w:rsidP="00945F09">
      <w:pPr>
        <w:rPr>
          <w:rFonts w:asciiTheme="minorHAnsi" w:hAnsiTheme="minorHAnsi" w:cstheme="minorHAnsi"/>
          <w:sz w:val="18"/>
          <w:szCs w:val="18"/>
        </w:rPr>
      </w:pPr>
    </w:p>
    <w:p w:rsidR="003F60FE" w:rsidRDefault="003F60FE" w:rsidP="003F60FE">
      <w:pPr>
        <w:pStyle w:val="Odstavecseseznamem"/>
        <w:numPr>
          <w:ilvl w:val="0"/>
          <w:numId w:val="29"/>
        </w:numPr>
        <w:rPr>
          <w:rFonts w:asciiTheme="minorHAnsi" w:hAnsiTheme="minorHAnsi" w:cstheme="minorHAnsi"/>
          <w:sz w:val="18"/>
          <w:szCs w:val="18"/>
        </w:rPr>
      </w:pPr>
      <w:r>
        <w:rPr>
          <w:rFonts w:asciiTheme="minorHAnsi" w:hAnsiTheme="minorHAnsi" w:cstheme="minorHAnsi"/>
          <w:sz w:val="18"/>
          <w:szCs w:val="18"/>
        </w:rPr>
        <w:t xml:space="preserve">Odstranění a </w:t>
      </w:r>
      <w:proofErr w:type="spellStart"/>
      <w:r>
        <w:rPr>
          <w:rFonts w:asciiTheme="minorHAnsi" w:hAnsiTheme="minorHAnsi" w:cstheme="minorHAnsi"/>
          <w:sz w:val="18"/>
          <w:szCs w:val="18"/>
        </w:rPr>
        <w:t>deponie</w:t>
      </w:r>
      <w:proofErr w:type="spellEnd"/>
      <w:r>
        <w:rPr>
          <w:rFonts w:asciiTheme="minorHAnsi" w:hAnsiTheme="minorHAnsi" w:cstheme="minorHAnsi"/>
          <w:sz w:val="18"/>
          <w:szCs w:val="18"/>
        </w:rPr>
        <w:t xml:space="preserve"> ornice v </w:t>
      </w:r>
      <w:proofErr w:type="spellStart"/>
      <w:r>
        <w:rPr>
          <w:rFonts w:asciiTheme="minorHAnsi" w:hAnsiTheme="minorHAnsi" w:cstheme="minorHAnsi"/>
          <w:sz w:val="18"/>
          <w:szCs w:val="18"/>
        </w:rPr>
        <w:t>tl</w:t>
      </w:r>
      <w:proofErr w:type="spellEnd"/>
      <w:r>
        <w:rPr>
          <w:rFonts w:asciiTheme="minorHAnsi" w:hAnsiTheme="minorHAnsi" w:cstheme="minorHAnsi"/>
          <w:sz w:val="18"/>
          <w:szCs w:val="18"/>
        </w:rPr>
        <w:t>. 300mm, na vlastním pozemku – uloženo ke zpětnému použití</w:t>
      </w:r>
    </w:p>
    <w:p w:rsidR="00043D0B" w:rsidRPr="003F60FE" w:rsidRDefault="00DD3073" w:rsidP="003F60FE">
      <w:pPr>
        <w:pStyle w:val="Odstavecseseznamem"/>
        <w:numPr>
          <w:ilvl w:val="0"/>
          <w:numId w:val="29"/>
        </w:numPr>
        <w:rPr>
          <w:rFonts w:asciiTheme="minorHAnsi" w:hAnsiTheme="minorHAnsi" w:cstheme="minorHAnsi"/>
          <w:sz w:val="18"/>
          <w:szCs w:val="18"/>
        </w:rPr>
      </w:pPr>
      <w:r w:rsidRPr="003F60FE">
        <w:rPr>
          <w:rFonts w:asciiTheme="minorHAnsi" w:hAnsiTheme="minorHAnsi" w:cstheme="minorHAnsi"/>
          <w:sz w:val="18"/>
          <w:szCs w:val="18"/>
        </w:rPr>
        <w:t xml:space="preserve">Budou provedeny výkopy pro založení objektu. V základové spáře objektů požadujeme dosažení předepsaných hodnot poměru modulů </w:t>
      </w:r>
      <w:proofErr w:type="spellStart"/>
      <w:r w:rsidRPr="003F60FE">
        <w:rPr>
          <w:rFonts w:asciiTheme="minorHAnsi" w:hAnsiTheme="minorHAnsi" w:cstheme="minorHAnsi"/>
          <w:sz w:val="18"/>
          <w:szCs w:val="18"/>
        </w:rPr>
        <w:t>přetvárnosti</w:t>
      </w:r>
      <w:proofErr w:type="spellEnd"/>
      <w:r w:rsidRPr="003F60FE">
        <w:rPr>
          <w:rFonts w:asciiTheme="minorHAnsi" w:hAnsiTheme="minorHAnsi" w:cstheme="minorHAnsi"/>
          <w:sz w:val="18"/>
          <w:szCs w:val="18"/>
        </w:rPr>
        <w:t xml:space="preserve"> Edef,2/Edef,1 podle ČSN 72 1006 tab. 6 a 7 (v závislosti na materiálu v základové spáře). Dále je nutné důsledně provádět normami ČSN 73 6133 a ČSN 72 1006 předepsané kontroly hutnění.</w:t>
      </w:r>
    </w:p>
    <w:p w:rsidR="003F60FE" w:rsidRDefault="003F60FE"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Zakládání a spodní stavba</w:t>
      </w:r>
    </w:p>
    <w:p w:rsidR="00B37B61" w:rsidRDefault="00B37B61" w:rsidP="00945F09">
      <w:pPr>
        <w:rPr>
          <w:rFonts w:asciiTheme="minorHAnsi" w:hAnsiTheme="minorHAnsi" w:cstheme="minorHAnsi"/>
          <w:b/>
          <w:sz w:val="18"/>
          <w:szCs w:val="18"/>
        </w:rPr>
      </w:pPr>
    </w:p>
    <w:p w:rsidR="00B37B61" w:rsidRDefault="00B37B61" w:rsidP="00945F09">
      <w:pPr>
        <w:rPr>
          <w:rFonts w:asciiTheme="minorHAnsi" w:hAnsiTheme="minorHAnsi" w:cstheme="minorHAnsi"/>
          <w:b/>
          <w:sz w:val="18"/>
          <w:szCs w:val="18"/>
        </w:rPr>
      </w:pPr>
      <w:r w:rsidRPr="00B37B61">
        <w:rPr>
          <w:rFonts w:asciiTheme="minorHAnsi" w:hAnsiTheme="minorHAnsi" w:cstheme="minorHAnsi"/>
          <w:b/>
          <w:sz w:val="18"/>
          <w:szCs w:val="18"/>
        </w:rPr>
        <w:t>Výpis z hydrogeologického průzkumu</w:t>
      </w:r>
      <w:r>
        <w:rPr>
          <w:rFonts w:asciiTheme="minorHAnsi" w:hAnsiTheme="minorHAnsi" w:cstheme="minorHAnsi"/>
          <w:b/>
          <w:sz w:val="18"/>
          <w:szCs w:val="18"/>
        </w:rPr>
        <w:t xml:space="preserve"> 03/2018 AGUAS  CF s.r.o. </w:t>
      </w:r>
      <w:proofErr w:type="spellStart"/>
      <w:r>
        <w:rPr>
          <w:rFonts w:asciiTheme="minorHAnsi" w:hAnsiTheme="minorHAnsi" w:cstheme="minorHAnsi"/>
          <w:b/>
          <w:sz w:val="18"/>
          <w:szCs w:val="18"/>
        </w:rPr>
        <w:t>Dr</w:t>
      </w:r>
      <w:proofErr w:type="spellEnd"/>
      <w:r>
        <w:rPr>
          <w:rFonts w:asciiTheme="minorHAnsi" w:hAnsiTheme="minorHAnsi" w:cstheme="minorHAnsi"/>
          <w:b/>
          <w:sz w:val="18"/>
          <w:szCs w:val="18"/>
        </w:rPr>
        <w:t xml:space="preserve"> Vylita</w:t>
      </w:r>
    </w:p>
    <w:p w:rsidR="00B37B61" w:rsidRPr="00B37B61" w:rsidRDefault="00B37B61" w:rsidP="00945F09">
      <w:pPr>
        <w:rPr>
          <w:rFonts w:asciiTheme="minorHAnsi" w:hAnsiTheme="minorHAnsi" w:cstheme="minorHAnsi"/>
          <w:b/>
          <w:sz w:val="18"/>
          <w:szCs w:val="18"/>
        </w:rPr>
      </w:pPr>
    </w:p>
    <w:p w:rsidR="00B37B61" w:rsidRPr="00B37B61" w:rsidRDefault="00B37B61" w:rsidP="00B37B61">
      <w:pPr>
        <w:ind w:left="1134"/>
        <w:rPr>
          <w:rFonts w:asciiTheme="minorHAnsi" w:hAnsiTheme="minorHAnsi" w:cstheme="minorHAnsi"/>
          <w:i/>
          <w:sz w:val="18"/>
          <w:szCs w:val="18"/>
        </w:rPr>
      </w:pPr>
      <w:r>
        <w:rPr>
          <w:rFonts w:asciiTheme="minorHAnsi" w:hAnsiTheme="minorHAnsi" w:cstheme="minorHAnsi"/>
          <w:sz w:val="18"/>
          <w:szCs w:val="18"/>
        </w:rPr>
        <w:t>„</w:t>
      </w:r>
      <w:r w:rsidRPr="00B37B61">
        <w:rPr>
          <w:rFonts w:asciiTheme="minorHAnsi" w:hAnsiTheme="minorHAnsi" w:cstheme="minorHAnsi"/>
          <w:sz w:val="18"/>
          <w:szCs w:val="18"/>
        </w:rPr>
        <w:t xml:space="preserve"> </w:t>
      </w:r>
      <w:r w:rsidRPr="00B37B61">
        <w:rPr>
          <w:rFonts w:asciiTheme="minorHAnsi" w:hAnsiTheme="minorHAnsi" w:cstheme="minorHAnsi"/>
          <w:i/>
          <w:sz w:val="18"/>
          <w:szCs w:val="18"/>
        </w:rPr>
        <w:t>Základové poměry</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Ve zkoumané lokalitě je navržena výstavba členitého objektu, jehož umístění a půdorys je vyznačen v přiložené</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situaci příloha č. 2 a orientačně také v geologických řezech. Vymezený objekt tvoří jeden celek se společnou</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úrovní ±0, kterou projektant specifikoval na kótě 458,00 m </w:t>
      </w:r>
      <w:proofErr w:type="gramStart"/>
      <w:r w:rsidRPr="00B37B61">
        <w:rPr>
          <w:rFonts w:asciiTheme="minorHAnsi" w:hAnsiTheme="minorHAnsi" w:cstheme="minorHAnsi"/>
          <w:i/>
          <w:sz w:val="18"/>
          <w:szCs w:val="18"/>
        </w:rPr>
        <w:t>n.m.</w:t>
      </w:r>
      <w:proofErr w:type="gramEnd"/>
      <w:r w:rsidRPr="00B37B61">
        <w:rPr>
          <w:rFonts w:asciiTheme="minorHAnsi" w:hAnsiTheme="minorHAnsi" w:cstheme="minorHAnsi"/>
          <w:i/>
          <w:sz w:val="18"/>
          <w:szCs w:val="18"/>
        </w:rPr>
        <w:t xml:space="preserve"> Podlahová deska bude tedy vzhledem k úrovni</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stávajícího terénu položena po skrývce humózní vrstvy převážně v mírném odřezu o výšce do 2 m, v severní až</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SV části staveniště pak bude na násypu o limitní výšce cca 1,7 m.</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Základové poměry staveniště jsou schematicky nastíněny v geologických řezech, které byly sestaveny </w:t>
      </w:r>
      <w:proofErr w:type="gramStart"/>
      <w:r w:rsidRPr="00B37B61">
        <w:rPr>
          <w:rFonts w:asciiTheme="minorHAnsi" w:hAnsiTheme="minorHAnsi" w:cstheme="minorHAnsi"/>
          <w:i/>
          <w:sz w:val="18"/>
          <w:szCs w:val="18"/>
        </w:rPr>
        <w:t>na</w:t>
      </w:r>
      <w:proofErr w:type="gramEnd"/>
    </w:p>
    <w:p w:rsidR="00B37B61" w:rsidRPr="00B37B61" w:rsidRDefault="00B37B61" w:rsidP="00B37B61">
      <w:pPr>
        <w:ind w:left="1134"/>
        <w:rPr>
          <w:rFonts w:asciiTheme="minorHAnsi" w:hAnsiTheme="minorHAnsi" w:cstheme="minorHAnsi"/>
          <w:i/>
          <w:sz w:val="18"/>
          <w:szCs w:val="18"/>
        </w:rPr>
      </w:pPr>
      <w:proofErr w:type="gramStart"/>
      <w:r w:rsidRPr="00B37B61">
        <w:rPr>
          <w:rFonts w:asciiTheme="minorHAnsi" w:hAnsiTheme="minorHAnsi" w:cstheme="minorHAnsi"/>
          <w:i/>
          <w:sz w:val="18"/>
          <w:szCs w:val="18"/>
        </w:rPr>
        <w:t>základě</w:t>
      </w:r>
      <w:proofErr w:type="gramEnd"/>
      <w:r w:rsidRPr="00B37B61">
        <w:rPr>
          <w:rFonts w:asciiTheme="minorHAnsi" w:hAnsiTheme="minorHAnsi" w:cstheme="minorHAnsi"/>
          <w:i/>
          <w:sz w:val="18"/>
          <w:szCs w:val="18"/>
        </w:rPr>
        <w:t xml:space="preserve"> nově provedených sond s využitím dokumentace archívních vrtů z okolí zkoumaného pozemku.</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Z pohledu plošného zakládání lze doporučit zakládat objekt pod polohu zemin GT1, které reprezentují prostředí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poněkud proměnlivé geotechnické kvality. Jsou zde zastoupeny převážně nesoudržné zeminy odpovídající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zatříděním třídám G3 G-F (písčité štěrky), S3 S-F (štěrkovité písky) a v menší míře také jílovité písky S5 SC. Tyto</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zeminy jsou s ohledem svou </w:t>
      </w:r>
      <w:proofErr w:type="gramStart"/>
      <w:r w:rsidRPr="00B37B61">
        <w:rPr>
          <w:rFonts w:asciiTheme="minorHAnsi" w:hAnsiTheme="minorHAnsi" w:cstheme="minorHAnsi"/>
          <w:i/>
          <w:sz w:val="18"/>
          <w:szCs w:val="18"/>
        </w:rPr>
        <w:t>pozici</w:t>
      </w:r>
      <w:proofErr w:type="gramEnd"/>
      <w:r w:rsidRPr="00B37B61">
        <w:rPr>
          <w:rFonts w:asciiTheme="minorHAnsi" w:hAnsiTheme="minorHAnsi" w:cstheme="minorHAnsi"/>
          <w:i/>
          <w:sz w:val="18"/>
          <w:szCs w:val="18"/>
        </w:rPr>
        <w:t xml:space="preserve"> ve svahu krátce přemístěné a mírně rozvolněné, podle penetračních sond je</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nutno je považovat za nesoudržné zeminy středně </w:t>
      </w:r>
      <w:proofErr w:type="spellStart"/>
      <w:r w:rsidRPr="00B37B61">
        <w:rPr>
          <w:rFonts w:asciiTheme="minorHAnsi" w:hAnsiTheme="minorHAnsi" w:cstheme="minorHAnsi"/>
          <w:i/>
          <w:sz w:val="18"/>
          <w:szCs w:val="18"/>
        </w:rPr>
        <w:t>ulehlé</w:t>
      </w:r>
      <w:proofErr w:type="spellEnd"/>
      <w:r w:rsidRPr="00B37B61">
        <w:rPr>
          <w:rFonts w:asciiTheme="minorHAnsi" w:hAnsiTheme="minorHAnsi" w:cstheme="minorHAnsi"/>
          <w:i/>
          <w:sz w:val="18"/>
          <w:szCs w:val="18"/>
        </w:rPr>
        <w:t>.</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Plošné základy nepodsklepeného objektu doporučujeme situovat pod polohu zemin GT1 až do prostředí svrchní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zóny </w:t>
      </w:r>
      <w:proofErr w:type="spellStart"/>
      <w:r w:rsidRPr="00B37B61">
        <w:rPr>
          <w:rFonts w:asciiTheme="minorHAnsi" w:hAnsiTheme="minorHAnsi" w:cstheme="minorHAnsi"/>
          <w:i/>
          <w:sz w:val="18"/>
          <w:szCs w:val="18"/>
        </w:rPr>
        <w:t>navětralých</w:t>
      </w:r>
      <w:proofErr w:type="spellEnd"/>
      <w:r w:rsidRPr="00B37B61">
        <w:rPr>
          <w:rFonts w:asciiTheme="minorHAnsi" w:hAnsiTheme="minorHAnsi" w:cstheme="minorHAnsi"/>
          <w:i/>
          <w:sz w:val="18"/>
          <w:szCs w:val="18"/>
        </w:rPr>
        <w:t xml:space="preserve"> hornin skalního podkladu (GT3), které v daných podmínkách výstavby reprezentují dostatečně</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únosnou a stabilní základovou půdu pro plošné založení stavby na základových pasech nebo patkách, i když</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lokálně ještě mírně nehomogenních geotechnických vlastností. Z geologických řezů je patrné, že pokud se</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ve zvolené hloubkové úrovni základové spáry plošného základu v prostředí GT3 vyskytnou polohy hlouběji</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zasahujících zemin GT1 nebo zvětralých fylitů GT2 s výraznou jílovitou výplní puklin, bude třeba plošný základ</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lokálně prohloubit do polohy horniny GT3. Odtěžené polohy bude třeba nahradit „hubeným“ betonem. Tím</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bude eliminována nehomogenita základové půdy a bude dosaženo srovnatelných geotechnických vlastností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základové půdy.</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Souhrnně je zde (na rozhraní prostředí GT2/GT3) možno počítat s tabulkovou výpočtovou únosností</w:t>
      </w:r>
    </w:p>
    <w:p w:rsidR="00B37B61" w:rsidRPr="00B37B61" w:rsidRDefault="00B37B61" w:rsidP="00B37B61">
      <w:pPr>
        <w:ind w:left="1134"/>
        <w:rPr>
          <w:rFonts w:asciiTheme="minorHAnsi" w:hAnsiTheme="minorHAnsi" w:cstheme="minorHAnsi"/>
          <w:i/>
          <w:sz w:val="18"/>
          <w:szCs w:val="18"/>
        </w:rPr>
      </w:pPr>
      <w:proofErr w:type="spellStart"/>
      <w:r w:rsidRPr="00B37B61">
        <w:rPr>
          <w:rFonts w:asciiTheme="minorHAnsi" w:hAnsiTheme="minorHAnsi" w:cstheme="minorHAnsi"/>
          <w:i/>
          <w:sz w:val="18"/>
          <w:szCs w:val="18"/>
        </w:rPr>
        <w:t>Rdt</w:t>
      </w:r>
      <w:proofErr w:type="spellEnd"/>
      <w:r w:rsidRPr="00B37B61">
        <w:rPr>
          <w:rFonts w:asciiTheme="minorHAnsi" w:hAnsiTheme="minorHAnsi" w:cstheme="minorHAnsi"/>
          <w:i/>
          <w:sz w:val="18"/>
          <w:szCs w:val="18"/>
        </w:rPr>
        <w:t xml:space="preserve"> = 300 </w:t>
      </w:r>
      <w:proofErr w:type="spellStart"/>
      <w:r w:rsidRPr="00B37B61">
        <w:rPr>
          <w:rFonts w:asciiTheme="minorHAnsi" w:hAnsiTheme="minorHAnsi" w:cstheme="minorHAnsi"/>
          <w:i/>
          <w:sz w:val="18"/>
          <w:szCs w:val="18"/>
        </w:rPr>
        <w:t>kPa</w:t>
      </w:r>
      <w:proofErr w:type="spellEnd"/>
      <w:r w:rsidRPr="00B37B61">
        <w:rPr>
          <w:rFonts w:asciiTheme="minorHAnsi" w:hAnsiTheme="minorHAnsi" w:cstheme="minorHAnsi"/>
          <w:i/>
          <w:sz w:val="18"/>
          <w:szCs w:val="18"/>
        </w:rPr>
        <w:t xml:space="preserve"> (orientační hodnota dle zrušené ČSN 73 1001). V úrovni základové spáry budou zastiženy silně</w:t>
      </w:r>
    </w:p>
    <w:p w:rsidR="00B37B61" w:rsidRPr="00B37B61" w:rsidRDefault="00B37B61" w:rsidP="00B37B61">
      <w:pPr>
        <w:ind w:left="1134"/>
        <w:rPr>
          <w:rFonts w:asciiTheme="minorHAnsi" w:hAnsiTheme="minorHAnsi" w:cstheme="minorHAnsi"/>
          <w:i/>
          <w:sz w:val="18"/>
          <w:szCs w:val="18"/>
        </w:rPr>
      </w:pPr>
      <w:proofErr w:type="spellStart"/>
      <w:r w:rsidRPr="00B37B61">
        <w:rPr>
          <w:rFonts w:asciiTheme="minorHAnsi" w:hAnsiTheme="minorHAnsi" w:cstheme="minorHAnsi"/>
          <w:i/>
          <w:sz w:val="18"/>
          <w:szCs w:val="18"/>
        </w:rPr>
        <w:t>navětralé</w:t>
      </w:r>
      <w:proofErr w:type="spellEnd"/>
      <w:r w:rsidRPr="00B37B61">
        <w:rPr>
          <w:rFonts w:asciiTheme="minorHAnsi" w:hAnsiTheme="minorHAnsi" w:cstheme="minorHAnsi"/>
          <w:i/>
          <w:sz w:val="18"/>
          <w:szCs w:val="18"/>
        </w:rPr>
        <w:t xml:space="preserve"> fylity až </w:t>
      </w:r>
      <w:proofErr w:type="spellStart"/>
      <w:r w:rsidRPr="00B37B61">
        <w:rPr>
          <w:rFonts w:asciiTheme="minorHAnsi" w:hAnsiTheme="minorHAnsi" w:cstheme="minorHAnsi"/>
          <w:i/>
          <w:sz w:val="18"/>
          <w:szCs w:val="18"/>
        </w:rPr>
        <w:t>fylitické</w:t>
      </w:r>
      <w:proofErr w:type="spellEnd"/>
      <w:r w:rsidRPr="00B37B61">
        <w:rPr>
          <w:rFonts w:asciiTheme="minorHAnsi" w:hAnsiTheme="minorHAnsi" w:cstheme="minorHAnsi"/>
          <w:i/>
          <w:sz w:val="18"/>
          <w:szCs w:val="18"/>
        </w:rPr>
        <w:t xml:space="preserve"> břidlice GT3 třídy R5/R4.</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Základovou spáru bude třeba očistit od </w:t>
      </w:r>
      <w:proofErr w:type="spellStart"/>
      <w:r w:rsidRPr="00B37B61">
        <w:rPr>
          <w:rFonts w:asciiTheme="minorHAnsi" w:hAnsiTheme="minorHAnsi" w:cstheme="minorHAnsi"/>
          <w:i/>
          <w:sz w:val="18"/>
          <w:szCs w:val="18"/>
        </w:rPr>
        <w:t>napadávky</w:t>
      </w:r>
      <w:proofErr w:type="spellEnd"/>
      <w:r w:rsidRPr="00B37B61">
        <w:rPr>
          <w:rFonts w:asciiTheme="minorHAnsi" w:hAnsiTheme="minorHAnsi" w:cstheme="minorHAnsi"/>
          <w:i/>
          <w:sz w:val="18"/>
          <w:szCs w:val="18"/>
        </w:rPr>
        <w:t xml:space="preserve"> a nakypřených, vylámaných poloh úlomkovitě rozpadavé</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horniny a ochránit proti dalšímu možnému mechanickému znehodnocení. Při finálním odtěžení ve stavební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jámě na úroveň základové spáry je nutná opatrnost, aby nedocházelo k narušování horniny pod úrovní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základové spáry. Po dočištění se doporučuje základovou spáru rovnou překrýt podkladovým betonem, nikoliv</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do základové spáry sypat pod podkladní beton vyrovnávací vrstvu štěrku.</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Podzemní voda nebude základové poměry objektu ovlivňovat. Z dlouhodobého hlediska je ovšem třeba počítat</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s občasným možným periodickým horizontem mělce infiltrované srážkové vody – objekt v hlubším zářezu (cca</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více než 2 m) doporučujeme ochránit odpovídající izolací, případně v kombinaci s obvodovou drenáží.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Podloží podlahové desky projektovaného objektu bude vzhledem ke zvolené úrovni ±0 na kótě 458,00 m </w:t>
      </w:r>
      <w:proofErr w:type="gramStart"/>
      <w:r w:rsidRPr="00B37B61">
        <w:rPr>
          <w:rFonts w:asciiTheme="minorHAnsi" w:hAnsiTheme="minorHAnsi" w:cstheme="minorHAnsi"/>
          <w:i/>
          <w:sz w:val="18"/>
          <w:szCs w:val="18"/>
        </w:rPr>
        <w:t>n.m.</w:t>
      </w:r>
      <w:proofErr w:type="gramEnd"/>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převážně tvořit prostředí zemin GT1, v SV části pak násyp z vhodné zeminy. Zeminy GT1 reprezentují podle</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provedeného laboratorního rozboru (viz Přílohu 5) vesměs vhodné podloží podlahové desky, které </w:t>
      </w:r>
      <w:proofErr w:type="gramStart"/>
      <w:r w:rsidRPr="00B37B61">
        <w:rPr>
          <w:rFonts w:asciiTheme="minorHAnsi" w:hAnsiTheme="minorHAnsi" w:cstheme="minorHAnsi"/>
          <w:i/>
          <w:sz w:val="18"/>
          <w:szCs w:val="18"/>
        </w:rPr>
        <w:t>po</w:t>
      </w:r>
      <w:proofErr w:type="gramEnd"/>
    </w:p>
    <w:p w:rsidR="00B37B61" w:rsidRPr="00B37B61" w:rsidRDefault="00B37B61" w:rsidP="00B37B61">
      <w:pPr>
        <w:ind w:left="1134"/>
        <w:rPr>
          <w:rFonts w:asciiTheme="minorHAnsi" w:hAnsiTheme="minorHAnsi" w:cstheme="minorHAnsi"/>
          <w:i/>
          <w:sz w:val="18"/>
          <w:szCs w:val="18"/>
        </w:rPr>
      </w:pPr>
      <w:proofErr w:type="spellStart"/>
      <w:r w:rsidRPr="00B37B61">
        <w:rPr>
          <w:rFonts w:asciiTheme="minorHAnsi" w:hAnsiTheme="minorHAnsi" w:cstheme="minorHAnsi"/>
          <w:i/>
          <w:sz w:val="18"/>
          <w:szCs w:val="18"/>
        </w:rPr>
        <w:t>dohutnění</w:t>
      </w:r>
      <w:proofErr w:type="spellEnd"/>
      <w:r w:rsidRPr="00B37B61">
        <w:rPr>
          <w:rFonts w:asciiTheme="minorHAnsi" w:hAnsiTheme="minorHAnsi" w:cstheme="minorHAnsi"/>
          <w:i/>
          <w:sz w:val="18"/>
          <w:szCs w:val="18"/>
        </w:rPr>
        <w:t xml:space="preserve"> pravděpodobně vyhoví nejčastěji požadované hodnotě návrhového modulu deformace </w:t>
      </w:r>
      <w:proofErr w:type="gramStart"/>
      <w:r w:rsidRPr="00B37B61">
        <w:rPr>
          <w:rFonts w:asciiTheme="minorHAnsi" w:hAnsiTheme="minorHAnsi" w:cstheme="minorHAnsi"/>
          <w:i/>
          <w:sz w:val="18"/>
          <w:szCs w:val="18"/>
        </w:rPr>
        <w:t>ze</w:t>
      </w:r>
      <w:proofErr w:type="gramEnd"/>
      <w:r w:rsidRPr="00B37B61">
        <w:rPr>
          <w:rFonts w:asciiTheme="minorHAnsi" w:hAnsiTheme="minorHAnsi" w:cstheme="minorHAnsi"/>
          <w:i/>
          <w:sz w:val="18"/>
          <w:szCs w:val="18"/>
        </w:rPr>
        <w:t xml:space="preserve"> 2. Větve</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statické zatěžovací zkoušky Edef2 = 45 </w:t>
      </w:r>
      <w:proofErr w:type="spellStart"/>
      <w:r w:rsidRPr="00B37B61">
        <w:rPr>
          <w:rFonts w:asciiTheme="minorHAnsi" w:hAnsiTheme="minorHAnsi" w:cstheme="minorHAnsi"/>
          <w:i/>
          <w:sz w:val="18"/>
          <w:szCs w:val="18"/>
        </w:rPr>
        <w:t>MPa</w:t>
      </w:r>
      <w:proofErr w:type="spellEnd"/>
      <w:r w:rsidRPr="00B37B61">
        <w:rPr>
          <w:rFonts w:asciiTheme="minorHAnsi" w:hAnsiTheme="minorHAnsi" w:cstheme="minorHAnsi"/>
          <w:i/>
          <w:sz w:val="18"/>
          <w:szCs w:val="18"/>
        </w:rPr>
        <w:t>. Tyto zeminy, vytěžené z odřezu svahu v JZ části půdorysu budovy</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bude možno použít také do násypu v SZ části. Násyp bude třeba provádět na </w:t>
      </w:r>
      <w:proofErr w:type="spellStart"/>
      <w:r w:rsidRPr="00B37B61">
        <w:rPr>
          <w:rFonts w:asciiTheme="minorHAnsi" w:hAnsiTheme="minorHAnsi" w:cstheme="minorHAnsi"/>
          <w:i/>
          <w:sz w:val="18"/>
          <w:szCs w:val="18"/>
        </w:rPr>
        <w:t>dohutněné</w:t>
      </w:r>
      <w:proofErr w:type="spellEnd"/>
      <w:r w:rsidRPr="00B37B61">
        <w:rPr>
          <w:rFonts w:asciiTheme="minorHAnsi" w:hAnsiTheme="minorHAnsi" w:cstheme="minorHAnsi"/>
          <w:i/>
          <w:sz w:val="18"/>
          <w:szCs w:val="18"/>
        </w:rPr>
        <w:t xml:space="preserve"> podloží po jednotlivých</w:t>
      </w:r>
    </w:p>
    <w:p w:rsidR="00B37B61" w:rsidRPr="00B37B61" w:rsidRDefault="00B37B61" w:rsidP="00B37B61">
      <w:pPr>
        <w:ind w:left="1134"/>
        <w:rPr>
          <w:rFonts w:asciiTheme="minorHAnsi" w:hAnsiTheme="minorHAnsi" w:cstheme="minorHAnsi"/>
          <w:i/>
          <w:sz w:val="18"/>
          <w:szCs w:val="18"/>
        </w:rPr>
      </w:pPr>
      <w:proofErr w:type="gramStart"/>
      <w:r w:rsidRPr="00B37B61">
        <w:rPr>
          <w:rFonts w:asciiTheme="minorHAnsi" w:hAnsiTheme="minorHAnsi" w:cstheme="minorHAnsi"/>
          <w:i/>
          <w:sz w:val="18"/>
          <w:szCs w:val="18"/>
        </w:rPr>
        <w:t>vrstvách</w:t>
      </w:r>
      <w:proofErr w:type="gramEnd"/>
      <w:r w:rsidRPr="00B37B61">
        <w:rPr>
          <w:rFonts w:asciiTheme="minorHAnsi" w:hAnsiTheme="minorHAnsi" w:cstheme="minorHAnsi"/>
          <w:i/>
          <w:sz w:val="18"/>
          <w:szCs w:val="18"/>
        </w:rPr>
        <w:t xml:space="preserve"> mocných cca 0,3 – 0,4 m.</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lastRenderedPageBreak/>
        <w:t>Při výstavbě a při provádění zemních prací je nutno dbát na ochranu před nepříznivými klimatickými vlivy. Při</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provádění zemních prací bude vhodná součinnost geotechnika. Kontrolními zkouškami je třeba ověřit zvolenou</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technologii provádění zemních prací a podle zjištěných výsledků ji přizpůsobit aktuálním podmínkám (zejména</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vlivu počasí ale i použitým mechanizmům a postupu výstavby).</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Svahování jam a výkopů je nutno s ohledem na nesoudržnost a malou ulehlost zemin GT1 provádět u</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dočasných krátkodobých výkopů, jejichž hloubka nepřesáhne 3 m v poměru 1 : 1 až 1 : 1,5, v prostředí hornin</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GT2, GT3 je možno svahovat v poměru 1 : 0,5. U dočasných výkopů o hloubce přes 3 m je nutno</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bezpodmínečně výkop rozdělit lavičkou šíře min. 0,5 m. Z prostorových důvodů bude případně nutné v </w:t>
      </w:r>
      <w:proofErr w:type="spellStart"/>
      <w:r w:rsidRPr="00B37B61">
        <w:rPr>
          <w:rFonts w:asciiTheme="minorHAnsi" w:hAnsiTheme="minorHAnsi" w:cstheme="minorHAnsi"/>
          <w:i/>
          <w:sz w:val="18"/>
          <w:szCs w:val="18"/>
        </w:rPr>
        <w:t>jz</w:t>
      </w:r>
      <w:proofErr w:type="spellEnd"/>
      <w:r w:rsidRPr="00B37B61">
        <w:rPr>
          <w:rFonts w:asciiTheme="minorHAnsi" w:hAnsiTheme="minorHAnsi" w:cstheme="minorHAnsi"/>
          <w:i/>
          <w:sz w:val="18"/>
          <w:szCs w:val="18"/>
        </w:rPr>
        <w:t xml:space="preserve">. </w:t>
      </w:r>
      <w:proofErr w:type="gramStart"/>
      <w:r w:rsidRPr="00B37B61">
        <w:rPr>
          <w:rFonts w:asciiTheme="minorHAnsi" w:hAnsiTheme="minorHAnsi" w:cstheme="minorHAnsi"/>
          <w:i/>
          <w:sz w:val="18"/>
          <w:szCs w:val="18"/>
        </w:rPr>
        <w:t>části</w:t>
      </w:r>
      <w:proofErr w:type="gramEnd"/>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staveniště výkop zapažit odpovídajícím typem pažení. Podzemní voda nebude výkopy pravděpodobně</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ovlivňovat; v celé délce výkopu ovšem nelze vyloučit lokální průsaky mělce infiltrované srážkové vody</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(v závislosti na výšce a intenzitě atmosférických srážek), které bude případně nutno zachytit a odvést drenáží.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V souladu s objednávkou Městského úřadu Cheb jsme vypracovali inženýrsko-geologický průzkum pro založení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objektu DDM v areálu Přírodovědného centra "Sova" v Chebu. V předkládané zprávě jsou popsány geologické a</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hydrogeologické poměry území, geotechnické vlastnosti zemin a hornin, které byly stanovené na základě</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výsledků nově provedených sondážních prací i rešerší dříve zpracovaných archivních materiálů. Podmínky</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zakládání jsou patrné z přiložených geologických řezů; komentář podávají kapitoly č. 4 a 5. Z výsledků průzkumu</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vyplývá, že geologické poměry předmětného staveniště je nutno klasifikovat jako složité, neboť v případě</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plošného zakládání objektu bude vzhledem ke svažitosti pozemku zastižena základová půda rozdílných</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geotechnických vlastností. Ve zprávě diskutujeme plošný způsob zakládání s ohledem na všechny omezující</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skutečnosti. Z výsledků průzkumu vyplývá, že projektovanou stavbu bude možno založit plošně, nejlépe </w:t>
      </w:r>
      <w:proofErr w:type="gramStart"/>
      <w:r w:rsidRPr="00B37B61">
        <w:rPr>
          <w:rFonts w:asciiTheme="minorHAnsi" w:hAnsiTheme="minorHAnsi" w:cstheme="minorHAnsi"/>
          <w:i/>
          <w:sz w:val="18"/>
          <w:szCs w:val="18"/>
        </w:rPr>
        <w:t>do</w:t>
      </w:r>
      <w:proofErr w:type="gramEnd"/>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prostředí hornin GT3 formou odstupňovaných základových pasů nebo patek, za předpokladu splnění všech</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podmínek z hlediska pečlivého dočištění a ochrany základové spáry zejména před mechanickým porušením.</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 xml:space="preserve">Hodnota tabulkové výpočtové únosnosti výše jmenovaného prostředí je pro svrchní zónu břidlic GT3 </w:t>
      </w:r>
      <w:proofErr w:type="spellStart"/>
      <w:r w:rsidRPr="00B37B61">
        <w:rPr>
          <w:rFonts w:asciiTheme="minorHAnsi" w:hAnsiTheme="minorHAnsi" w:cstheme="minorHAnsi"/>
          <w:i/>
          <w:sz w:val="18"/>
          <w:szCs w:val="18"/>
        </w:rPr>
        <w:t>Rdt</w:t>
      </w:r>
      <w:proofErr w:type="spellEnd"/>
      <w:r w:rsidRPr="00B37B61">
        <w:rPr>
          <w:rFonts w:asciiTheme="minorHAnsi" w:hAnsiTheme="minorHAnsi" w:cstheme="minorHAnsi"/>
          <w:i/>
          <w:sz w:val="18"/>
          <w:szCs w:val="18"/>
        </w:rPr>
        <w:t xml:space="preserve"> = 300</w:t>
      </w:r>
    </w:p>
    <w:p w:rsidR="00B37B61" w:rsidRPr="00B37B61" w:rsidRDefault="00B37B61" w:rsidP="00B37B61">
      <w:pPr>
        <w:ind w:left="1134"/>
        <w:rPr>
          <w:rFonts w:asciiTheme="minorHAnsi" w:hAnsiTheme="minorHAnsi" w:cstheme="minorHAnsi"/>
          <w:i/>
          <w:sz w:val="18"/>
          <w:szCs w:val="18"/>
        </w:rPr>
      </w:pPr>
      <w:proofErr w:type="spellStart"/>
      <w:r w:rsidRPr="00B37B61">
        <w:rPr>
          <w:rFonts w:asciiTheme="minorHAnsi" w:hAnsiTheme="minorHAnsi" w:cstheme="minorHAnsi"/>
          <w:i/>
          <w:sz w:val="18"/>
          <w:szCs w:val="18"/>
        </w:rPr>
        <w:t>kPa</w:t>
      </w:r>
      <w:proofErr w:type="spellEnd"/>
      <w:r w:rsidRPr="00B37B61">
        <w:rPr>
          <w:rFonts w:asciiTheme="minorHAnsi" w:hAnsiTheme="minorHAnsi" w:cstheme="minorHAnsi"/>
          <w:i/>
          <w:sz w:val="18"/>
          <w:szCs w:val="18"/>
        </w:rPr>
        <w:t>. Průzkumné sondy ověřily konkrétní geologický profil pouze bodově; v prostředí horninového podkladu</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GT3 lze očekávat lokální nehomogenity.</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Při zakládání objektů a provádění zemních prací doporučujeme přítomnost geologa; při provádění zemních</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prací je rovněž vhodná součinnost geotechnika. Zpracovatelé průzkumu jsou dále připraveni poskytnout</w:t>
      </w:r>
    </w:p>
    <w:p w:rsidR="00B37B61" w:rsidRPr="00B37B61" w:rsidRDefault="00B37B61" w:rsidP="00B37B61">
      <w:pPr>
        <w:ind w:left="1134"/>
        <w:rPr>
          <w:rFonts w:asciiTheme="minorHAnsi" w:hAnsiTheme="minorHAnsi" w:cstheme="minorHAnsi"/>
          <w:i/>
          <w:sz w:val="18"/>
          <w:szCs w:val="18"/>
        </w:rPr>
      </w:pPr>
      <w:r w:rsidRPr="00B37B61">
        <w:rPr>
          <w:rFonts w:asciiTheme="minorHAnsi" w:hAnsiTheme="minorHAnsi" w:cstheme="minorHAnsi"/>
          <w:i/>
          <w:sz w:val="18"/>
          <w:szCs w:val="18"/>
        </w:rPr>
        <w:t>projektantovi v rámci konzultací další potřebné informace.</w:t>
      </w:r>
    </w:p>
    <w:p w:rsidR="00B37B61" w:rsidRDefault="00B37B61" w:rsidP="00B37B61">
      <w:pPr>
        <w:ind w:left="1134"/>
        <w:rPr>
          <w:rFonts w:ascii="Calibri" w:hAnsi="Calibri" w:cs="Calibri"/>
          <w:kern w:val="0"/>
          <w:sz w:val="20"/>
          <w:szCs w:val="20"/>
        </w:rPr>
      </w:pPr>
    </w:p>
    <w:p w:rsidR="00B37B61" w:rsidRDefault="00B37B61" w:rsidP="00B37B61">
      <w:pPr>
        <w:rPr>
          <w:rFonts w:asciiTheme="minorHAnsi" w:hAnsiTheme="minorHAnsi" w:cstheme="minorHAnsi"/>
          <w:sz w:val="18"/>
          <w:szCs w:val="18"/>
        </w:rPr>
      </w:pPr>
    </w:p>
    <w:p w:rsidR="00B37B61" w:rsidRDefault="00B37B61" w:rsidP="00945F09">
      <w:pPr>
        <w:rPr>
          <w:rFonts w:asciiTheme="minorHAnsi" w:hAnsiTheme="minorHAnsi" w:cstheme="minorHAnsi"/>
          <w:sz w:val="18"/>
          <w:szCs w:val="18"/>
        </w:rPr>
      </w:pPr>
    </w:p>
    <w:p w:rsidR="00043D0B" w:rsidRDefault="00DD3073" w:rsidP="003F60FE">
      <w:pPr>
        <w:pStyle w:val="Odstavecseseznamem"/>
        <w:numPr>
          <w:ilvl w:val="0"/>
          <w:numId w:val="28"/>
        </w:numPr>
        <w:rPr>
          <w:rFonts w:asciiTheme="minorHAnsi" w:hAnsiTheme="minorHAnsi" w:cstheme="minorHAnsi"/>
          <w:sz w:val="18"/>
          <w:szCs w:val="18"/>
        </w:rPr>
      </w:pPr>
      <w:r w:rsidRPr="003F60FE">
        <w:rPr>
          <w:rFonts w:asciiTheme="minorHAnsi" w:hAnsiTheme="minorHAnsi" w:cstheme="minorHAnsi"/>
          <w:sz w:val="18"/>
          <w:szCs w:val="18"/>
        </w:rPr>
        <w:t xml:space="preserve">Založení je navrženo plošné na betonových pasech. Skutečná hloubka založení </w:t>
      </w:r>
      <w:r w:rsidR="003F60FE">
        <w:rPr>
          <w:rFonts w:asciiTheme="minorHAnsi" w:hAnsiTheme="minorHAnsi" w:cstheme="minorHAnsi"/>
          <w:sz w:val="18"/>
          <w:szCs w:val="18"/>
        </w:rPr>
        <w:t>je</w:t>
      </w:r>
      <w:r w:rsidRPr="003F60FE">
        <w:rPr>
          <w:rFonts w:asciiTheme="minorHAnsi" w:hAnsiTheme="minorHAnsi" w:cstheme="minorHAnsi"/>
          <w:sz w:val="18"/>
          <w:szCs w:val="18"/>
        </w:rPr>
        <w:t xml:space="preserve"> upřesněna podle skutečného stavu staveniště. Každá základová spára bude převzata odpovědným geologem a statikem. Podloží pod základovými prahy musí být až do </w:t>
      </w:r>
      <w:proofErr w:type="spellStart"/>
      <w:r w:rsidRPr="003F60FE">
        <w:rPr>
          <w:rFonts w:asciiTheme="minorHAnsi" w:hAnsiTheme="minorHAnsi" w:cstheme="minorHAnsi"/>
          <w:sz w:val="18"/>
          <w:szCs w:val="18"/>
        </w:rPr>
        <w:t>nezámrzné</w:t>
      </w:r>
      <w:proofErr w:type="spellEnd"/>
      <w:r w:rsidRPr="003F60FE">
        <w:rPr>
          <w:rFonts w:asciiTheme="minorHAnsi" w:hAnsiTheme="minorHAnsi" w:cstheme="minorHAnsi"/>
          <w:sz w:val="18"/>
          <w:szCs w:val="18"/>
        </w:rPr>
        <w:t xml:space="preserve"> hloubky (tj. 1,2m od upraveného terénu) provedeno z vhodných </w:t>
      </w:r>
      <w:proofErr w:type="spellStart"/>
      <w:r w:rsidRPr="003F60FE">
        <w:rPr>
          <w:rFonts w:asciiTheme="minorHAnsi" w:hAnsiTheme="minorHAnsi" w:cstheme="minorHAnsi"/>
          <w:sz w:val="18"/>
          <w:szCs w:val="18"/>
        </w:rPr>
        <w:t>nenamrzavých</w:t>
      </w:r>
      <w:proofErr w:type="spellEnd"/>
      <w:r w:rsidRPr="003F60FE">
        <w:rPr>
          <w:rFonts w:asciiTheme="minorHAnsi" w:hAnsiTheme="minorHAnsi" w:cstheme="minorHAnsi"/>
          <w:sz w:val="18"/>
          <w:szCs w:val="18"/>
        </w:rPr>
        <w:t xml:space="preserve"> </w:t>
      </w:r>
      <w:proofErr w:type="gramStart"/>
      <w:r w:rsidRPr="003F60FE">
        <w:rPr>
          <w:rFonts w:asciiTheme="minorHAnsi" w:hAnsiTheme="minorHAnsi" w:cstheme="minorHAnsi"/>
          <w:sz w:val="18"/>
          <w:szCs w:val="18"/>
        </w:rPr>
        <w:t>zemin !! (zamezení</w:t>
      </w:r>
      <w:proofErr w:type="gramEnd"/>
      <w:r w:rsidRPr="003F60FE">
        <w:rPr>
          <w:rFonts w:asciiTheme="minorHAnsi" w:hAnsiTheme="minorHAnsi" w:cstheme="minorHAnsi"/>
          <w:sz w:val="18"/>
          <w:szCs w:val="18"/>
        </w:rPr>
        <w:t xml:space="preserve"> pohybu základového trámu a potrhání zdiva). To znamená, že v místě násypů jsou do násypového tělesa navrženy vhodné, </w:t>
      </w:r>
      <w:proofErr w:type="spellStart"/>
      <w:r w:rsidRPr="003F60FE">
        <w:rPr>
          <w:rFonts w:asciiTheme="minorHAnsi" w:hAnsiTheme="minorHAnsi" w:cstheme="minorHAnsi"/>
          <w:sz w:val="18"/>
          <w:szCs w:val="18"/>
        </w:rPr>
        <w:t>hutnitelné</w:t>
      </w:r>
      <w:proofErr w:type="spellEnd"/>
      <w:r w:rsidRPr="003F60FE">
        <w:rPr>
          <w:rFonts w:asciiTheme="minorHAnsi" w:hAnsiTheme="minorHAnsi" w:cstheme="minorHAnsi"/>
          <w:sz w:val="18"/>
          <w:szCs w:val="18"/>
        </w:rPr>
        <w:t xml:space="preserve"> a zejména </w:t>
      </w:r>
      <w:proofErr w:type="spellStart"/>
      <w:r w:rsidRPr="003F60FE">
        <w:rPr>
          <w:rFonts w:asciiTheme="minorHAnsi" w:hAnsiTheme="minorHAnsi" w:cstheme="minorHAnsi"/>
          <w:sz w:val="18"/>
          <w:szCs w:val="18"/>
        </w:rPr>
        <w:t>nenamrzavé</w:t>
      </w:r>
      <w:proofErr w:type="spellEnd"/>
      <w:r w:rsidRPr="003F60FE">
        <w:rPr>
          <w:rFonts w:asciiTheme="minorHAnsi" w:hAnsiTheme="minorHAnsi" w:cstheme="minorHAnsi"/>
          <w:sz w:val="18"/>
          <w:szCs w:val="18"/>
        </w:rPr>
        <w:t xml:space="preserve"> zeminy</w:t>
      </w:r>
      <w:r w:rsidR="003F60FE">
        <w:rPr>
          <w:rFonts w:asciiTheme="minorHAnsi" w:hAnsiTheme="minorHAnsi" w:cstheme="minorHAnsi"/>
          <w:sz w:val="18"/>
          <w:szCs w:val="18"/>
        </w:rPr>
        <w:t xml:space="preserve"> – JE PŘEDEPSÁNO ZÁKLADOVOU SPÁRU VYRONAT A ZPEVNIT PODKLADNÍM BETONEM C20/25</w:t>
      </w:r>
      <w:r w:rsidRPr="003F60FE">
        <w:rPr>
          <w:rFonts w:asciiTheme="minorHAnsi" w:hAnsiTheme="minorHAnsi" w:cstheme="minorHAnsi"/>
          <w:sz w:val="18"/>
          <w:szCs w:val="18"/>
        </w:rPr>
        <w:t xml:space="preserve">. V ostatních případech - bude-li to nezbytné – bude stávající zemina odstraněna a nahrazena zeminou použitou do násypů, včetně dodržení způsobu ukládání a parametrů hutnění. O nezbytnosti tohoto opatření rozhodne až zodpovědný geolog na základě prohlídky v rámci AD. V opačném případě nebudou tyto úpravy v místě výkopů do stávajícího terénu (v zářezu) realizovány (závisí na míře </w:t>
      </w:r>
      <w:proofErr w:type="spellStart"/>
      <w:r w:rsidRPr="003F60FE">
        <w:rPr>
          <w:rFonts w:asciiTheme="minorHAnsi" w:hAnsiTheme="minorHAnsi" w:cstheme="minorHAnsi"/>
          <w:sz w:val="18"/>
          <w:szCs w:val="18"/>
        </w:rPr>
        <w:t>namrzavosti</w:t>
      </w:r>
      <w:proofErr w:type="spellEnd"/>
      <w:r w:rsidRPr="003F60FE">
        <w:rPr>
          <w:rFonts w:asciiTheme="minorHAnsi" w:hAnsiTheme="minorHAnsi" w:cstheme="minorHAnsi"/>
          <w:sz w:val="18"/>
          <w:szCs w:val="18"/>
        </w:rPr>
        <w:t xml:space="preserve"> zemin v podloží). Výkopy jsou uvažovány částečně od úrovně stávajícího terénu (skrývka humózního horizontu o mocnosti 300mm). Po osazení patek budou provedeny hrubé terénní úpravy. Výkopy základových rýh pro základové pasy a ostatní výkopy budou provedeny do hutněných násypů nebo pláně provedených v rámci hrubých terénních úprav, které v místě objektu tvoří jeho podloží. Způsob a míra hutnění je předepsána  </w:t>
      </w:r>
      <w:proofErr w:type="spellStart"/>
      <w:proofErr w:type="gramStart"/>
      <w:r w:rsidRPr="003F60FE">
        <w:rPr>
          <w:rFonts w:asciiTheme="minorHAnsi" w:hAnsiTheme="minorHAnsi" w:cstheme="minorHAnsi"/>
          <w:sz w:val="18"/>
          <w:szCs w:val="18"/>
        </w:rPr>
        <w:t>En,s</w:t>
      </w:r>
      <w:proofErr w:type="spellEnd"/>
      <w:r w:rsidRPr="003F60FE">
        <w:rPr>
          <w:rFonts w:asciiTheme="minorHAnsi" w:hAnsiTheme="minorHAnsi" w:cstheme="minorHAnsi"/>
          <w:sz w:val="18"/>
          <w:szCs w:val="18"/>
        </w:rPr>
        <w:t xml:space="preserve"> = min.</w:t>
      </w:r>
      <w:proofErr w:type="gramEnd"/>
      <w:r w:rsidRPr="003F60FE">
        <w:rPr>
          <w:rFonts w:asciiTheme="minorHAnsi" w:hAnsiTheme="minorHAnsi" w:cstheme="minorHAnsi"/>
          <w:sz w:val="18"/>
          <w:szCs w:val="18"/>
        </w:rPr>
        <w:t xml:space="preserve"> 160 </w:t>
      </w:r>
      <w:proofErr w:type="spellStart"/>
      <w:r w:rsidRPr="003F60FE">
        <w:rPr>
          <w:rFonts w:asciiTheme="minorHAnsi" w:hAnsiTheme="minorHAnsi" w:cstheme="minorHAnsi"/>
          <w:sz w:val="18"/>
          <w:szCs w:val="18"/>
        </w:rPr>
        <w:t>MPa</w:t>
      </w:r>
      <w:proofErr w:type="spellEnd"/>
      <w:r w:rsidRPr="003F60FE">
        <w:rPr>
          <w:rFonts w:asciiTheme="minorHAnsi" w:hAnsiTheme="minorHAnsi" w:cstheme="minorHAnsi"/>
          <w:sz w:val="18"/>
          <w:szCs w:val="18"/>
        </w:rPr>
        <w:t>. Tyto hodnoty je nutné dodržet ve všech vrstvách, které jsou již součástí tohoto objektu a při záhozech všech výkopů. Hutnění je nutno při realizaci věnovat důkladnou pozornost, aby nedošlo k sedání zdiva a poruchám podlah. Výkopy pro základové pasy se předpokládají svislé (</w:t>
      </w:r>
      <w:proofErr w:type="spellStart"/>
      <w:proofErr w:type="gramStart"/>
      <w:r w:rsidRPr="003F60FE">
        <w:rPr>
          <w:rFonts w:asciiTheme="minorHAnsi" w:hAnsiTheme="minorHAnsi" w:cstheme="minorHAnsi"/>
          <w:sz w:val="18"/>
          <w:szCs w:val="18"/>
        </w:rPr>
        <w:t>předpoklad,že</w:t>
      </w:r>
      <w:proofErr w:type="spellEnd"/>
      <w:proofErr w:type="gramEnd"/>
      <w:r w:rsidRPr="003F60FE">
        <w:rPr>
          <w:rFonts w:asciiTheme="minorHAnsi" w:hAnsiTheme="minorHAnsi" w:cstheme="minorHAnsi"/>
          <w:sz w:val="18"/>
          <w:szCs w:val="18"/>
        </w:rPr>
        <w:t xml:space="preserve"> hutněný násyp se udrží).</w:t>
      </w:r>
    </w:p>
    <w:p w:rsidR="003F60FE" w:rsidRPr="003F60FE" w:rsidRDefault="003F60FE" w:rsidP="003F60FE">
      <w:pPr>
        <w:pStyle w:val="Odstavecseseznamem"/>
        <w:rPr>
          <w:rFonts w:asciiTheme="minorHAnsi" w:hAnsiTheme="minorHAnsi" w:cstheme="minorHAnsi"/>
          <w:sz w:val="18"/>
          <w:szCs w:val="18"/>
        </w:rPr>
      </w:pPr>
    </w:p>
    <w:p w:rsidR="00043D0B" w:rsidRDefault="00DD3073" w:rsidP="003F60FE">
      <w:pPr>
        <w:pStyle w:val="Odstavecseseznamem"/>
        <w:numPr>
          <w:ilvl w:val="0"/>
          <w:numId w:val="28"/>
        </w:numPr>
        <w:rPr>
          <w:rFonts w:asciiTheme="minorHAnsi" w:hAnsiTheme="minorHAnsi" w:cstheme="minorHAnsi"/>
          <w:sz w:val="18"/>
          <w:szCs w:val="18"/>
        </w:rPr>
      </w:pPr>
      <w:r w:rsidRPr="003F60FE">
        <w:rPr>
          <w:rFonts w:asciiTheme="minorHAnsi" w:hAnsiTheme="minorHAnsi" w:cstheme="minorHAnsi"/>
          <w:sz w:val="18"/>
          <w:szCs w:val="18"/>
        </w:rPr>
        <w:t xml:space="preserve">V průběhu výkopových prací musí být dodržena ustanovení § 19, 20, 21 a 22 </w:t>
      </w:r>
      <w:proofErr w:type="spellStart"/>
      <w:r w:rsidRPr="003F60FE">
        <w:rPr>
          <w:rFonts w:asciiTheme="minorHAnsi" w:hAnsiTheme="minorHAnsi" w:cstheme="minorHAnsi"/>
          <w:sz w:val="18"/>
          <w:szCs w:val="18"/>
        </w:rPr>
        <w:t>vyhl</w:t>
      </w:r>
      <w:proofErr w:type="spellEnd"/>
      <w:r w:rsidRPr="003F60FE">
        <w:rPr>
          <w:rFonts w:asciiTheme="minorHAnsi" w:hAnsiTheme="minorHAnsi" w:cstheme="minorHAnsi"/>
          <w:sz w:val="18"/>
          <w:szCs w:val="18"/>
        </w:rPr>
        <w:t>. č. 324/1990 ČUBP a ČBÚ, o bezpečnosti práce a technických zařízení při stavebních pracích. Zejména musí být dodrženy zásady uvedené v § 21, odst. 2. Vzhledem k ručnímu začištění výkopů musí být zajištěny pažením od hloubky větší než 1,5m (v nezastavěném území). V případě svahování výkopů musí být dodrženy sklony dle ČSN 73 3050 v závislosti na druhu zeminy.</w:t>
      </w:r>
    </w:p>
    <w:p w:rsidR="003F60FE" w:rsidRPr="003F60FE" w:rsidRDefault="003F60FE" w:rsidP="003F60FE">
      <w:pPr>
        <w:rPr>
          <w:rFonts w:asciiTheme="minorHAnsi" w:hAnsiTheme="minorHAnsi" w:cstheme="minorHAnsi"/>
          <w:sz w:val="18"/>
          <w:szCs w:val="18"/>
        </w:rPr>
      </w:pPr>
    </w:p>
    <w:p w:rsidR="00043D0B" w:rsidRDefault="00DD3073" w:rsidP="003F60FE">
      <w:pPr>
        <w:pStyle w:val="Odstavecseseznamem"/>
        <w:numPr>
          <w:ilvl w:val="0"/>
          <w:numId w:val="28"/>
        </w:numPr>
        <w:rPr>
          <w:rFonts w:asciiTheme="minorHAnsi" w:hAnsiTheme="minorHAnsi" w:cstheme="minorHAnsi"/>
          <w:sz w:val="18"/>
          <w:szCs w:val="18"/>
        </w:rPr>
      </w:pPr>
      <w:r w:rsidRPr="003F60FE">
        <w:rPr>
          <w:rFonts w:asciiTheme="minorHAnsi" w:hAnsiTheme="minorHAnsi" w:cstheme="minorHAnsi"/>
          <w:sz w:val="18"/>
          <w:szCs w:val="18"/>
        </w:rPr>
        <w:t xml:space="preserve">Nedílnou součástí založení stavby je řešení ve statické částí </w:t>
      </w:r>
      <w:proofErr w:type="gramStart"/>
      <w:r w:rsidRPr="003F60FE">
        <w:rPr>
          <w:rFonts w:asciiTheme="minorHAnsi" w:hAnsiTheme="minorHAnsi" w:cstheme="minorHAnsi"/>
          <w:sz w:val="18"/>
          <w:szCs w:val="18"/>
        </w:rPr>
        <w:t>PD  D.1.2.1</w:t>
      </w:r>
      <w:proofErr w:type="gramEnd"/>
      <w:r w:rsidRPr="003F60FE">
        <w:rPr>
          <w:rFonts w:asciiTheme="minorHAnsi" w:hAnsiTheme="minorHAnsi" w:cstheme="minorHAnsi"/>
          <w:sz w:val="18"/>
          <w:szCs w:val="18"/>
        </w:rPr>
        <w:t>, koordinované se statickou částí střešních vazníků D1.2.2.. Pro dokumentaci k provedení stavby</w:t>
      </w:r>
      <w:r w:rsidR="003F60FE">
        <w:rPr>
          <w:rFonts w:asciiTheme="minorHAnsi" w:hAnsiTheme="minorHAnsi" w:cstheme="minorHAnsi"/>
          <w:sz w:val="18"/>
          <w:szCs w:val="18"/>
        </w:rPr>
        <w:t xml:space="preserve"> – dodavateli technologických staveb – plnostěnných vazníků a zasklení ploch.</w:t>
      </w:r>
    </w:p>
    <w:p w:rsidR="003F60FE" w:rsidRPr="003F60FE" w:rsidRDefault="003F60FE" w:rsidP="003F60FE">
      <w:pPr>
        <w:pStyle w:val="Odstavecseseznamem"/>
        <w:rPr>
          <w:rFonts w:asciiTheme="minorHAnsi" w:hAnsiTheme="minorHAnsi" w:cstheme="minorHAnsi"/>
          <w:sz w:val="18"/>
          <w:szCs w:val="18"/>
        </w:rPr>
      </w:pPr>
    </w:p>
    <w:p w:rsidR="003F60FE" w:rsidRPr="003F60FE" w:rsidRDefault="003F60FE" w:rsidP="003F60FE">
      <w:pPr>
        <w:pStyle w:val="Odstavecseseznamem"/>
        <w:rPr>
          <w:rFonts w:asciiTheme="minorHAnsi" w:hAnsiTheme="minorHAnsi" w:cstheme="minorHAnsi"/>
          <w:sz w:val="18"/>
          <w:szCs w:val="18"/>
        </w:rPr>
      </w:pPr>
    </w:p>
    <w:p w:rsidR="00043D0B" w:rsidRPr="003F60FE" w:rsidRDefault="00DD3073" w:rsidP="00945F09">
      <w:pPr>
        <w:rPr>
          <w:rFonts w:asciiTheme="minorHAnsi" w:hAnsiTheme="minorHAnsi" w:cstheme="minorHAnsi"/>
          <w:b/>
          <w:sz w:val="20"/>
          <w:szCs w:val="20"/>
        </w:rPr>
      </w:pPr>
      <w:r w:rsidRPr="003F60FE">
        <w:rPr>
          <w:rFonts w:asciiTheme="minorHAnsi" w:hAnsiTheme="minorHAnsi" w:cstheme="minorHAnsi"/>
          <w:b/>
          <w:sz w:val="20"/>
          <w:szCs w:val="20"/>
        </w:rPr>
        <w:t>Svislé nosné i nenosné konstrukce</w:t>
      </w:r>
    </w:p>
    <w:p w:rsidR="00043D0B" w:rsidRPr="003F60FE" w:rsidRDefault="00DD3073" w:rsidP="00945F09">
      <w:pPr>
        <w:rPr>
          <w:rFonts w:asciiTheme="minorHAnsi" w:hAnsiTheme="minorHAnsi" w:cstheme="minorHAnsi"/>
          <w:b/>
          <w:sz w:val="18"/>
          <w:szCs w:val="18"/>
        </w:rPr>
      </w:pPr>
      <w:r w:rsidRPr="003F60FE">
        <w:rPr>
          <w:rFonts w:asciiTheme="minorHAnsi" w:hAnsiTheme="minorHAnsi" w:cstheme="minorHAnsi"/>
          <w:b/>
          <w:sz w:val="18"/>
          <w:szCs w:val="18"/>
        </w:rPr>
        <w:t>Obvodové stěny</w:t>
      </w:r>
    </w:p>
    <w:p w:rsidR="003F60FE" w:rsidRPr="003F60FE" w:rsidRDefault="00DD3073" w:rsidP="003F60FE">
      <w:pPr>
        <w:pStyle w:val="Odstavecseseznamem"/>
        <w:numPr>
          <w:ilvl w:val="0"/>
          <w:numId w:val="30"/>
        </w:numPr>
        <w:rPr>
          <w:rFonts w:asciiTheme="minorHAnsi" w:hAnsiTheme="minorHAnsi" w:cstheme="minorHAnsi"/>
          <w:sz w:val="18"/>
          <w:szCs w:val="18"/>
        </w:rPr>
      </w:pPr>
      <w:r w:rsidRPr="003F60FE">
        <w:rPr>
          <w:rFonts w:asciiTheme="minorHAnsi" w:hAnsiTheme="minorHAnsi" w:cstheme="minorHAnsi"/>
          <w:sz w:val="18"/>
          <w:szCs w:val="18"/>
        </w:rPr>
        <w:t xml:space="preserve">Obvodové zdivo </w:t>
      </w:r>
      <w:proofErr w:type="spellStart"/>
      <w:r w:rsidRPr="003F60FE">
        <w:rPr>
          <w:rFonts w:asciiTheme="minorHAnsi" w:hAnsiTheme="minorHAnsi" w:cstheme="minorHAnsi"/>
          <w:sz w:val="18"/>
          <w:szCs w:val="18"/>
        </w:rPr>
        <w:t>tl</w:t>
      </w:r>
      <w:proofErr w:type="spellEnd"/>
      <w:r w:rsidRPr="003F60FE">
        <w:rPr>
          <w:rFonts w:asciiTheme="minorHAnsi" w:hAnsiTheme="minorHAnsi" w:cstheme="minorHAnsi"/>
          <w:sz w:val="18"/>
          <w:szCs w:val="18"/>
        </w:rPr>
        <w:t xml:space="preserve">. 440 mm je navrženo z broušených keramických tvárnic HELUZ </w:t>
      </w:r>
      <w:r w:rsidR="003F60FE" w:rsidRPr="003F60FE">
        <w:rPr>
          <w:rFonts w:asciiTheme="minorHAnsi" w:hAnsiTheme="minorHAnsi" w:cstheme="minorHAnsi"/>
          <w:sz w:val="18"/>
          <w:szCs w:val="18"/>
        </w:rPr>
        <w:t xml:space="preserve"> </w:t>
      </w:r>
      <w:proofErr w:type="spellStart"/>
      <w:r w:rsidR="003F60FE" w:rsidRPr="003F60FE">
        <w:rPr>
          <w:rFonts w:asciiTheme="minorHAnsi" w:hAnsiTheme="minorHAnsi" w:cstheme="minorHAnsi"/>
          <w:sz w:val="18"/>
          <w:szCs w:val="18"/>
        </w:rPr>
        <w:t>family</w:t>
      </w:r>
      <w:proofErr w:type="spellEnd"/>
      <w:r w:rsidR="003F60FE" w:rsidRPr="003F60FE">
        <w:rPr>
          <w:rFonts w:asciiTheme="minorHAnsi" w:hAnsiTheme="minorHAnsi" w:cstheme="minorHAnsi"/>
          <w:sz w:val="18"/>
          <w:szCs w:val="18"/>
        </w:rPr>
        <w:t xml:space="preserve"> 2in1 </w:t>
      </w:r>
      <w:proofErr w:type="spellStart"/>
      <w:r w:rsidRPr="003F60FE">
        <w:rPr>
          <w:rFonts w:asciiTheme="minorHAnsi" w:hAnsiTheme="minorHAnsi" w:cstheme="minorHAnsi"/>
          <w:sz w:val="18"/>
          <w:szCs w:val="18"/>
        </w:rPr>
        <w:t>tl</w:t>
      </w:r>
      <w:proofErr w:type="spellEnd"/>
      <w:r w:rsidRPr="003F60FE">
        <w:rPr>
          <w:rFonts w:asciiTheme="minorHAnsi" w:hAnsiTheme="minorHAnsi" w:cstheme="minorHAnsi"/>
          <w:sz w:val="18"/>
          <w:szCs w:val="18"/>
        </w:rPr>
        <w:t>. 440 mm</w:t>
      </w:r>
      <w:r w:rsidR="003F60FE" w:rsidRPr="003F60FE">
        <w:rPr>
          <w:rFonts w:asciiTheme="minorHAnsi" w:hAnsiTheme="minorHAnsi" w:cstheme="minorHAnsi"/>
          <w:sz w:val="18"/>
          <w:szCs w:val="18"/>
        </w:rPr>
        <w:t xml:space="preserve"> </w:t>
      </w:r>
      <w:proofErr w:type="gramStart"/>
      <w:r w:rsidR="003F60FE" w:rsidRPr="003F60FE">
        <w:rPr>
          <w:rFonts w:asciiTheme="minorHAnsi" w:hAnsiTheme="minorHAnsi" w:cstheme="minorHAnsi"/>
          <w:sz w:val="18"/>
          <w:szCs w:val="18"/>
        </w:rPr>
        <w:t xml:space="preserve">broušené </w:t>
      </w:r>
      <w:r w:rsidRPr="003F60FE">
        <w:rPr>
          <w:rFonts w:asciiTheme="minorHAnsi" w:hAnsiTheme="minorHAnsi" w:cstheme="minorHAnsi"/>
          <w:sz w:val="18"/>
          <w:szCs w:val="18"/>
        </w:rPr>
        <w:t xml:space="preserve"> (součinitel</w:t>
      </w:r>
      <w:proofErr w:type="gramEnd"/>
      <w:r w:rsidRPr="003F60FE">
        <w:rPr>
          <w:rFonts w:asciiTheme="minorHAnsi" w:hAnsiTheme="minorHAnsi" w:cstheme="minorHAnsi"/>
          <w:sz w:val="18"/>
          <w:szCs w:val="18"/>
        </w:rPr>
        <w:t xml:space="preserve"> tepelné vodivosti U=0,1</w:t>
      </w:r>
      <w:r w:rsidR="003F60FE" w:rsidRPr="003F60FE">
        <w:rPr>
          <w:rFonts w:asciiTheme="minorHAnsi" w:hAnsiTheme="minorHAnsi" w:cstheme="minorHAnsi"/>
          <w:sz w:val="18"/>
          <w:szCs w:val="18"/>
        </w:rPr>
        <w:t>3</w:t>
      </w:r>
      <w:r w:rsidRPr="003F60FE">
        <w:rPr>
          <w:rFonts w:asciiTheme="minorHAnsi" w:hAnsiTheme="minorHAnsi" w:cstheme="minorHAnsi"/>
          <w:sz w:val="18"/>
          <w:szCs w:val="18"/>
        </w:rPr>
        <w:t xml:space="preserve"> W/m2*K, </w:t>
      </w:r>
      <w:proofErr w:type="spellStart"/>
      <w:r w:rsidRPr="003F60FE">
        <w:rPr>
          <w:rFonts w:asciiTheme="minorHAnsi" w:hAnsiTheme="minorHAnsi" w:cstheme="minorHAnsi"/>
          <w:sz w:val="18"/>
          <w:szCs w:val="18"/>
        </w:rPr>
        <w:t>Rw</w:t>
      </w:r>
      <w:proofErr w:type="spellEnd"/>
      <w:r w:rsidRPr="003F60FE">
        <w:rPr>
          <w:rFonts w:asciiTheme="minorHAnsi" w:hAnsiTheme="minorHAnsi" w:cstheme="minorHAnsi"/>
          <w:sz w:val="18"/>
          <w:szCs w:val="18"/>
        </w:rPr>
        <w:t>=4</w:t>
      </w:r>
      <w:r w:rsidR="003F60FE" w:rsidRPr="003F60FE">
        <w:rPr>
          <w:rFonts w:asciiTheme="minorHAnsi" w:hAnsiTheme="minorHAnsi" w:cstheme="minorHAnsi"/>
          <w:sz w:val="18"/>
          <w:szCs w:val="18"/>
        </w:rPr>
        <w:t>1</w:t>
      </w:r>
      <w:r w:rsidRPr="003F60FE">
        <w:rPr>
          <w:rFonts w:asciiTheme="minorHAnsi" w:hAnsiTheme="minorHAnsi" w:cstheme="minorHAnsi"/>
          <w:sz w:val="18"/>
          <w:szCs w:val="18"/>
        </w:rPr>
        <w:t xml:space="preserve"> dB) Cihly </w:t>
      </w:r>
      <w:r w:rsidR="003F60FE" w:rsidRPr="003F60FE">
        <w:rPr>
          <w:rFonts w:asciiTheme="minorHAnsi" w:hAnsiTheme="minorHAnsi" w:cstheme="minorHAnsi"/>
          <w:sz w:val="18"/>
          <w:szCs w:val="18"/>
        </w:rPr>
        <w:t>budou zděné na tenkovrstvou omítku</w:t>
      </w:r>
      <w:r w:rsidRPr="003F60FE">
        <w:rPr>
          <w:rFonts w:asciiTheme="minorHAnsi" w:hAnsiTheme="minorHAnsi" w:cstheme="minorHAnsi"/>
          <w:sz w:val="18"/>
          <w:szCs w:val="18"/>
        </w:rPr>
        <w:t>, které je součástí dodávky</w:t>
      </w:r>
      <w:r w:rsidR="003F60FE" w:rsidRPr="003F60FE">
        <w:rPr>
          <w:rFonts w:asciiTheme="minorHAnsi" w:hAnsiTheme="minorHAnsi" w:cstheme="minorHAnsi"/>
          <w:sz w:val="18"/>
          <w:szCs w:val="18"/>
        </w:rPr>
        <w:t xml:space="preserve"> technologie</w:t>
      </w:r>
      <w:r w:rsidRPr="003F60FE">
        <w:rPr>
          <w:rFonts w:asciiTheme="minorHAnsi" w:hAnsiTheme="minorHAnsi" w:cstheme="minorHAnsi"/>
          <w:sz w:val="18"/>
          <w:szCs w:val="18"/>
        </w:rPr>
        <w:t xml:space="preserve">. </w:t>
      </w:r>
    </w:p>
    <w:p w:rsidR="00043D0B" w:rsidRPr="003F60FE" w:rsidRDefault="00DD3073" w:rsidP="003F60FE">
      <w:pPr>
        <w:pStyle w:val="Odstavecseseznamem"/>
        <w:numPr>
          <w:ilvl w:val="0"/>
          <w:numId w:val="30"/>
        </w:numPr>
        <w:rPr>
          <w:rFonts w:asciiTheme="minorHAnsi" w:hAnsiTheme="minorHAnsi" w:cstheme="minorHAnsi"/>
          <w:sz w:val="18"/>
          <w:szCs w:val="18"/>
        </w:rPr>
      </w:pPr>
      <w:r w:rsidRPr="003F60FE">
        <w:rPr>
          <w:rFonts w:asciiTheme="minorHAnsi" w:hAnsiTheme="minorHAnsi" w:cstheme="minorHAnsi"/>
          <w:sz w:val="18"/>
          <w:szCs w:val="18"/>
        </w:rPr>
        <w:t xml:space="preserve">Vnitřní omítka </w:t>
      </w:r>
      <w:r>
        <w:rPr>
          <w:rFonts w:asciiTheme="minorHAnsi" w:hAnsiTheme="minorHAnsi" w:cstheme="minorHAnsi"/>
          <w:sz w:val="18"/>
          <w:szCs w:val="18"/>
        </w:rPr>
        <w:t xml:space="preserve">MVC  jádro – 10-15mm a </w:t>
      </w:r>
      <w:r w:rsidRPr="003F60FE">
        <w:rPr>
          <w:rFonts w:asciiTheme="minorHAnsi" w:hAnsiTheme="minorHAnsi" w:cstheme="minorHAnsi"/>
          <w:sz w:val="18"/>
          <w:szCs w:val="18"/>
        </w:rPr>
        <w:t xml:space="preserve">sádrová v </w:t>
      </w:r>
      <w:proofErr w:type="spellStart"/>
      <w:r w:rsidRPr="003F60FE">
        <w:rPr>
          <w:rFonts w:asciiTheme="minorHAnsi" w:hAnsiTheme="minorHAnsi" w:cstheme="minorHAnsi"/>
          <w:sz w:val="18"/>
          <w:szCs w:val="18"/>
        </w:rPr>
        <w:t>tl</w:t>
      </w:r>
      <w:proofErr w:type="spellEnd"/>
      <w:r w:rsidRPr="003F60FE">
        <w:rPr>
          <w:rFonts w:asciiTheme="minorHAnsi" w:hAnsiTheme="minorHAnsi" w:cstheme="minorHAnsi"/>
          <w:sz w:val="18"/>
          <w:szCs w:val="18"/>
        </w:rPr>
        <w:t xml:space="preserve">. 10 mm, venkovní pak tepelně izolační (součinitel tepelné vodivosti 0,01 W/m*K) v </w:t>
      </w:r>
      <w:proofErr w:type="spellStart"/>
      <w:r w:rsidRPr="003F60FE">
        <w:rPr>
          <w:rFonts w:asciiTheme="minorHAnsi" w:hAnsiTheme="minorHAnsi" w:cstheme="minorHAnsi"/>
          <w:sz w:val="18"/>
          <w:szCs w:val="18"/>
        </w:rPr>
        <w:t>tl</w:t>
      </w:r>
      <w:proofErr w:type="spellEnd"/>
      <w:r w:rsidRPr="003F60FE">
        <w:rPr>
          <w:rFonts w:asciiTheme="minorHAnsi" w:hAnsiTheme="minorHAnsi" w:cstheme="minorHAnsi"/>
          <w:sz w:val="18"/>
          <w:szCs w:val="18"/>
        </w:rPr>
        <w:t>. 40 MM s krycí štukovou omítkou a fasádním minerálním nátěrem.</w:t>
      </w:r>
    </w:p>
    <w:p w:rsidR="00043D0B" w:rsidRPr="003F60FE" w:rsidRDefault="00DD3073" w:rsidP="003F60FE">
      <w:pPr>
        <w:pStyle w:val="Odstavecseseznamem"/>
        <w:numPr>
          <w:ilvl w:val="0"/>
          <w:numId w:val="30"/>
        </w:numPr>
        <w:rPr>
          <w:rFonts w:asciiTheme="minorHAnsi" w:hAnsiTheme="minorHAnsi" w:cstheme="minorHAnsi"/>
          <w:sz w:val="18"/>
          <w:szCs w:val="18"/>
        </w:rPr>
      </w:pPr>
      <w:r w:rsidRPr="003F60FE">
        <w:rPr>
          <w:rFonts w:asciiTheme="minorHAnsi" w:hAnsiTheme="minorHAnsi" w:cstheme="minorHAnsi"/>
          <w:sz w:val="18"/>
          <w:szCs w:val="18"/>
        </w:rPr>
        <w:t>Dodavatelem systému je prezentován tento cihelný systém s dořešenými typovými konstrukčními detaily obvodového pláště, tzn. s tvarovkami pro vytvoření nadpraží otvorů, pro řešení tepelných mostů apod. Nutno proto splnit veškeré doporučení vydané výrobcem k tomuto ucelenému stavebnímu systému.</w:t>
      </w:r>
    </w:p>
    <w:p w:rsidR="00043D0B" w:rsidRPr="003F60FE" w:rsidRDefault="00DD3073" w:rsidP="00945F09">
      <w:pPr>
        <w:rPr>
          <w:rFonts w:asciiTheme="minorHAnsi" w:hAnsiTheme="minorHAnsi" w:cstheme="minorHAnsi"/>
          <w:b/>
          <w:sz w:val="18"/>
          <w:szCs w:val="18"/>
        </w:rPr>
      </w:pPr>
      <w:r w:rsidRPr="003F60FE">
        <w:rPr>
          <w:rFonts w:asciiTheme="minorHAnsi" w:hAnsiTheme="minorHAnsi" w:cstheme="minorHAnsi"/>
          <w:b/>
          <w:sz w:val="18"/>
          <w:szCs w:val="18"/>
        </w:rPr>
        <w:t>Vnitřní nosné stěny</w:t>
      </w:r>
    </w:p>
    <w:p w:rsidR="00043D0B" w:rsidRPr="003F60FE" w:rsidRDefault="00DD3073" w:rsidP="003F60FE">
      <w:pPr>
        <w:pStyle w:val="Odstavecseseznamem"/>
        <w:numPr>
          <w:ilvl w:val="0"/>
          <w:numId w:val="31"/>
        </w:numPr>
        <w:rPr>
          <w:rFonts w:asciiTheme="minorHAnsi" w:hAnsiTheme="minorHAnsi" w:cstheme="minorHAnsi"/>
          <w:sz w:val="18"/>
          <w:szCs w:val="18"/>
        </w:rPr>
      </w:pPr>
      <w:r w:rsidRPr="003F60FE">
        <w:rPr>
          <w:rFonts w:asciiTheme="minorHAnsi" w:hAnsiTheme="minorHAnsi" w:cstheme="minorHAnsi"/>
          <w:sz w:val="18"/>
          <w:szCs w:val="18"/>
        </w:rPr>
        <w:t xml:space="preserve">Vnitřní nosné stěny </w:t>
      </w:r>
      <w:proofErr w:type="spellStart"/>
      <w:r w:rsidRPr="003F60FE">
        <w:rPr>
          <w:rFonts w:asciiTheme="minorHAnsi" w:hAnsiTheme="minorHAnsi" w:cstheme="minorHAnsi"/>
          <w:sz w:val="18"/>
          <w:szCs w:val="18"/>
        </w:rPr>
        <w:t>tl</w:t>
      </w:r>
      <w:proofErr w:type="spellEnd"/>
      <w:r w:rsidRPr="003F60FE">
        <w:rPr>
          <w:rFonts w:asciiTheme="minorHAnsi" w:hAnsiTheme="minorHAnsi" w:cstheme="minorHAnsi"/>
          <w:sz w:val="18"/>
          <w:szCs w:val="18"/>
        </w:rPr>
        <w:t xml:space="preserve">. 250 jsou keramických tvárnic </w:t>
      </w:r>
      <w:proofErr w:type="spellStart"/>
      <w:r w:rsidR="003F60FE">
        <w:rPr>
          <w:rFonts w:asciiTheme="minorHAnsi" w:hAnsiTheme="minorHAnsi" w:cstheme="minorHAnsi"/>
          <w:sz w:val="18"/>
          <w:szCs w:val="18"/>
        </w:rPr>
        <w:t>Heluz</w:t>
      </w:r>
      <w:proofErr w:type="spellEnd"/>
      <w:r w:rsidR="003F60FE">
        <w:rPr>
          <w:rFonts w:asciiTheme="minorHAnsi" w:hAnsiTheme="minorHAnsi" w:cstheme="minorHAnsi"/>
          <w:sz w:val="18"/>
          <w:szCs w:val="18"/>
        </w:rPr>
        <w:t xml:space="preserve"> </w:t>
      </w:r>
      <w:r>
        <w:rPr>
          <w:rFonts w:asciiTheme="minorHAnsi" w:hAnsiTheme="minorHAnsi" w:cstheme="minorHAnsi"/>
          <w:sz w:val="18"/>
          <w:szCs w:val="18"/>
        </w:rPr>
        <w:t xml:space="preserve">AKU </w:t>
      </w:r>
      <w:r w:rsidR="003F60FE">
        <w:rPr>
          <w:rFonts w:asciiTheme="minorHAnsi" w:hAnsiTheme="minorHAnsi" w:cstheme="minorHAnsi"/>
          <w:sz w:val="18"/>
          <w:szCs w:val="18"/>
        </w:rPr>
        <w:t>P15</w:t>
      </w:r>
      <w:r w:rsidRPr="003F60FE">
        <w:rPr>
          <w:rFonts w:asciiTheme="minorHAnsi" w:hAnsiTheme="minorHAnsi" w:cstheme="minorHAnsi"/>
          <w:sz w:val="18"/>
          <w:szCs w:val="18"/>
        </w:rPr>
        <w:t xml:space="preserve">  Omítka</w:t>
      </w:r>
      <w:r>
        <w:rPr>
          <w:rFonts w:asciiTheme="minorHAnsi" w:hAnsiTheme="minorHAnsi" w:cstheme="minorHAnsi"/>
          <w:sz w:val="18"/>
          <w:szCs w:val="18"/>
        </w:rPr>
        <w:t xml:space="preserve"> MVC – </w:t>
      </w:r>
      <w:proofErr w:type="gramStart"/>
      <w:r>
        <w:rPr>
          <w:rFonts w:asciiTheme="minorHAnsi" w:hAnsiTheme="minorHAnsi" w:cstheme="minorHAnsi"/>
          <w:sz w:val="18"/>
          <w:szCs w:val="18"/>
        </w:rPr>
        <w:t xml:space="preserve">jádro  </w:t>
      </w:r>
      <w:proofErr w:type="spellStart"/>
      <w:r>
        <w:rPr>
          <w:rFonts w:asciiTheme="minorHAnsi" w:hAnsiTheme="minorHAnsi" w:cstheme="minorHAnsi"/>
          <w:sz w:val="18"/>
          <w:szCs w:val="18"/>
        </w:rPr>
        <w:t>tl</w:t>
      </w:r>
      <w:proofErr w:type="spellEnd"/>
      <w:proofErr w:type="gramEnd"/>
      <w:r>
        <w:rPr>
          <w:rFonts w:asciiTheme="minorHAnsi" w:hAnsiTheme="minorHAnsi" w:cstheme="minorHAnsi"/>
          <w:sz w:val="18"/>
          <w:szCs w:val="18"/>
        </w:rPr>
        <w:t>. 10-15mm</w:t>
      </w:r>
      <w:r w:rsidRPr="003F60FE">
        <w:rPr>
          <w:rFonts w:asciiTheme="minorHAnsi" w:hAnsiTheme="minorHAnsi" w:cstheme="minorHAnsi"/>
          <w:sz w:val="18"/>
          <w:szCs w:val="18"/>
        </w:rPr>
        <w:t xml:space="preserve"> sádrová v </w:t>
      </w:r>
      <w:proofErr w:type="spellStart"/>
      <w:r w:rsidRPr="003F60FE">
        <w:rPr>
          <w:rFonts w:asciiTheme="minorHAnsi" w:hAnsiTheme="minorHAnsi" w:cstheme="minorHAnsi"/>
          <w:sz w:val="18"/>
          <w:szCs w:val="18"/>
        </w:rPr>
        <w:t>tl</w:t>
      </w:r>
      <w:proofErr w:type="spellEnd"/>
      <w:r w:rsidRPr="003F60FE">
        <w:rPr>
          <w:rFonts w:asciiTheme="minorHAnsi" w:hAnsiTheme="minorHAnsi" w:cstheme="minorHAnsi"/>
          <w:sz w:val="18"/>
          <w:szCs w:val="18"/>
        </w:rPr>
        <w:t>. 10 mm.</w:t>
      </w:r>
    </w:p>
    <w:p w:rsidR="00043D0B" w:rsidRPr="00DD3073" w:rsidRDefault="00DD3073" w:rsidP="00945F09">
      <w:pPr>
        <w:rPr>
          <w:rFonts w:asciiTheme="minorHAnsi" w:hAnsiTheme="minorHAnsi" w:cstheme="minorHAnsi"/>
          <w:b/>
          <w:sz w:val="18"/>
          <w:szCs w:val="18"/>
        </w:rPr>
      </w:pPr>
      <w:r w:rsidRPr="00DD3073">
        <w:rPr>
          <w:rFonts w:asciiTheme="minorHAnsi" w:hAnsiTheme="minorHAnsi" w:cstheme="minorHAnsi"/>
          <w:b/>
          <w:sz w:val="18"/>
          <w:szCs w:val="18"/>
        </w:rPr>
        <w:t>Příčky</w:t>
      </w:r>
    </w:p>
    <w:p w:rsidR="00DD3073" w:rsidRPr="003F60FE" w:rsidRDefault="00DD3073" w:rsidP="00DD3073">
      <w:pPr>
        <w:pStyle w:val="Odstavecseseznamem"/>
        <w:numPr>
          <w:ilvl w:val="0"/>
          <w:numId w:val="31"/>
        </w:numPr>
        <w:rPr>
          <w:rFonts w:asciiTheme="minorHAnsi" w:hAnsiTheme="minorHAnsi" w:cstheme="minorHAnsi"/>
          <w:sz w:val="18"/>
          <w:szCs w:val="18"/>
        </w:rPr>
      </w:pPr>
      <w:r w:rsidRPr="00945F09">
        <w:rPr>
          <w:rFonts w:asciiTheme="minorHAnsi" w:hAnsiTheme="minorHAnsi" w:cstheme="minorHAnsi"/>
          <w:sz w:val="18"/>
          <w:szCs w:val="18"/>
        </w:rPr>
        <w:t xml:space="preserve">Vnitřní nenosné příčky </w:t>
      </w:r>
      <w:proofErr w:type="spellStart"/>
      <w:r w:rsidRPr="00945F09">
        <w:rPr>
          <w:rFonts w:asciiTheme="minorHAnsi" w:hAnsiTheme="minorHAnsi" w:cstheme="minorHAnsi"/>
          <w:sz w:val="18"/>
          <w:szCs w:val="18"/>
        </w:rPr>
        <w:t>tl</w:t>
      </w:r>
      <w:proofErr w:type="spellEnd"/>
      <w:r w:rsidRPr="00945F09">
        <w:rPr>
          <w:rFonts w:asciiTheme="minorHAnsi" w:hAnsiTheme="minorHAnsi" w:cstheme="minorHAnsi"/>
          <w:sz w:val="18"/>
          <w:szCs w:val="18"/>
        </w:rPr>
        <w:t xml:space="preserve">. 125 a 150 mm jsou keramických tvárnic </w:t>
      </w:r>
      <w:proofErr w:type="spellStart"/>
      <w:r>
        <w:rPr>
          <w:rFonts w:asciiTheme="minorHAnsi" w:hAnsiTheme="minorHAnsi" w:cstheme="minorHAnsi"/>
          <w:sz w:val="18"/>
          <w:szCs w:val="18"/>
        </w:rPr>
        <w:t>Heluz</w:t>
      </w:r>
      <w:proofErr w:type="spellEnd"/>
      <w:r>
        <w:rPr>
          <w:rFonts w:asciiTheme="minorHAnsi" w:hAnsiTheme="minorHAnsi" w:cstheme="minorHAnsi"/>
          <w:sz w:val="18"/>
          <w:szCs w:val="18"/>
        </w:rPr>
        <w:t xml:space="preserve"> 11,5 a 14,5 a 17,5</w:t>
      </w:r>
      <w:r w:rsidRPr="00DD3073">
        <w:rPr>
          <w:rFonts w:asciiTheme="minorHAnsi" w:hAnsiTheme="minorHAnsi" w:cstheme="minorHAnsi"/>
          <w:sz w:val="18"/>
          <w:szCs w:val="18"/>
        </w:rPr>
        <w:t xml:space="preserve"> </w:t>
      </w:r>
      <w:r>
        <w:rPr>
          <w:rFonts w:asciiTheme="minorHAnsi" w:hAnsiTheme="minorHAnsi" w:cstheme="minorHAnsi"/>
          <w:sz w:val="18"/>
          <w:szCs w:val="18"/>
        </w:rPr>
        <w:t xml:space="preserve"> - broušené. </w:t>
      </w:r>
      <w:r w:rsidRPr="003F60FE">
        <w:rPr>
          <w:rFonts w:asciiTheme="minorHAnsi" w:hAnsiTheme="minorHAnsi" w:cstheme="minorHAnsi"/>
          <w:sz w:val="18"/>
          <w:szCs w:val="18"/>
        </w:rPr>
        <w:t>Omítka</w:t>
      </w:r>
      <w:r>
        <w:rPr>
          <w:rFonts w:asciiTheme="minorHAnsi" w:hAnsiTheme="minorHAnsi" w:cstheme="minorHAnsi"/>
          <w:sz w:val="18"/>
          <w:szCs w:val="18"/>
        </w:rPr>
        <w:t xml:space="preserve"> MVC – </w:t>
      </w:r>
      <w:proofErr w:type="gramStart"/>
      <w:r>
        <w:rPr>
          <w:rFonts w:asciiTheme="minorHAnsi" w:hAnsiTheme="minorHAnsi" w:cstheme="minorHAnsi"/>
          <w:sz w:val="18"/>
          <w:szCs w:val="18"/>
        </w:rPr>
        <w:t xml:space="preserve">jádro  </w:t>
      </w:r>
      <w:proofErr w:type="spellStart"/>
      <w:r>
        <w:rPr>
          <w:rFonts w:asciiTheme="minorHAnsi" w:hAnsiTheme="minorHAnsi" w:cstheme="minorHAnsi"/>
          <w:sz w:val="18"/>
          <w:szCs w:val="18"/>
        </w:rPr>
        <w:t>tl</w:t>
      </w:r>
      <w:proofErr w:type="spellEnd"/>
      <w:proofErr w:type="gramEnd"/>
      <w:r>
        <w:rPr>
          <w:rFonts w:asciiTheme="minorHAnsi" w:hAnsiTheme="minorHAnsi" w:cstheme="minorHAnsi"/>
          <w:sz w:val="18"/>
          <w:szCs w:val="18"/>
        </w:rPr>
        <w:t>. 10-15mm</w:t>
      </w:r>
      <w:r w:rsidRPr="003F60FE">
        <w:rPr>
          <w:rFonts w:asciiTheme="minorHAnsi" w:hAnsiTheme="minorHAnsi" w:cstheme="minorHAnsi"/>
          <w:sz w:val="18"/>
          <w:szCs w:val="18"/>
        </w:rPr>
        <w:t xml:space="preserve"> sádrová v </w:t>
      </w:r>
      <w:proofErr w:type="spellStart"/>
      <w:r w:rsidRPr="003F60FE">
        <w:rPr>
          <w:rFonts w:asciiTheme="minorHAnsi" w:hAnsiTheme="minorHAnsi" w:cstheme="minorHAnsi"/>
          <w:sz w:val="18"/>
          <w:szCs w:val="18"/>
        </w:rPr>
        <w:t>tl</w:t>
      </w:r>
      <w:proofErr w:type="spellEnd"/>
      <w:r w:rsidRPr="003F60FE">
        <w:rPr>
          <w:rFonts w:asciiTheme="minorHAnsi" w:hAnsiTheme="minorHAnsi" w:cstheme="minorHAnsi"/>
          <w:sz w:val="18"/>
          <w:szCs w:val="18"/>
        </w:rPr>
        <w:t>. 10 mm.</w:t>
      </w:r>
    </w:p>
    <w:p w:rsidR="00DD3073" w:rsidRDefault="00DD3073" w:rsidP="00945F09">
      <w:pPr>
        <w:rPr>
          <w:rFonts w:asciiTheme="minorHAnsi" w:hAnsiTheme="minorHAnsi" w:cstheme="minorHAnsi"/>
          <w:sz w:val="18"/>
          <w:szCs w:val="18"/>
        </w:rPr>
      </w:pPr>
    </w:p>
    <w:p w:rsidR="00043D0B" w:rsidRPr="00DD3073" w:rsidRDefault="00DD3073" w:rsidP="00DD3073">
      <w:pPr>
        <w:pStyle w:val="Odstavecseseznamem"/>
        <w:numPr>
          <w:ilvl w:val="0"/>
          <w:numId w:val="31"/>
        </w:numPr>
        <w:rPr>
          <w:rFonts w:asciiTheme="minorHAnsi" w:hAnsiTheme="minorHAnsi" w:cstheme="minorHAnsi"/>
          <w:sz w:val="18"/>
          <w:szCs w:val="18"/>
        </w:rPr>
      </w:pPr>
      <w:r w:rsidRPr="00DD3073">
        <w:rPr>
          <w:rFonts w:asciiTheme="minorHAnsi" w:hAnsiTheme="minorHAnsi" w:cstheme="minorHAnsi"/>
          <w:sz w:val="18"/>
          <w:szCs w:val="18"/>
        </w:rPr>
        <w:t xml:space="preserve">Nosné i nenosné zdivo bude ukončeno dle statického upřesnění železobetonovým věncem s ocelovou výztuží. Nad okny </w:t>
      </w:r>
      <w:proofErr w:type="gramStart"/>
      <w:r w:rsidRPr="00DD3073">
        <w:rPr>
          <w:rFonts w:asciiTheme="minorHAnsi" w:hAnsiTheme="minorHAnsi" w:cstheme="minorHAnsi"/>
          <w:sz w:val="18"/>
          <w:szCs w:val="18"/>
        </w:rPr>
        <w:t>budou  uloženy</w:t>
      </w:r>
      <w:proofErr w:type="gramEnd"/>
      <w:r w:rsidRPr="00DD3073">
        <w:rPr>
          <w:rFonts w:asciiTheme="minorHAnsi" w:hAnsiTheme="minorHAnsi" w:cstheme="minorHAnsi"/>
          <w:sz w:val="18"/>
          <w:szCs w:val="18"/>
        </w:rPr>
        <w:t xml:space="preserve"> systémové překlady  zdícího systému.</w:t>
      </w:r>
    </w:p>
    <w:p w:rsidR="00DD3073" w:rsidRDefault="00DD3073" w:rsidP="00945F09">
      <w:pPr>
        <w:rPr>
          <w:rFonts w:asciiTheme="minorHAnsi" w:hAnsiTheme="minorHAnsi" w:cstheme="minorHAnsi"/>
          <w:b/>
          <w:sz w:val="18"/>
          <w:szCs w:val="18"/>
        </w:rPr>
      </w:pPr>
    </w:p>
    <w:p w:rsidR="00043D0B" w:rsidRPr="00DD3073" w:rsidRDefault="00DD3073" w:rsidP="00945F09">
      <w:pPr>
        <w:rPr>
          <w:rFonts w:asciiTheme="minorHAnsi" w:hAnsiTheme="minorHAnsi" w:cstheme="minorHAnsi"/>
          <w:b/>
          <w:sz w:val="18"/>
          <w:szCs w:val="18"/>
        </w:rPr>
      </w:pPr>
      <w:r w:rsidRPr="00DD3073">
        <w:rPr>
          <w:rFonts w:asciiTheme="minorHAnsi" w:hAnsiTheme="minorHAnsi" w:cstheme="minorHAnsi"/>
          <w:b/>
          <w:sz w:val="18"/>
          <w:szCs w:val="18"/>
        </w:rPr>
        <w:t>Vodorovné konstrukce, podhledy</w:t>
      </w:r>
    </w:p>
    <w:p w:rsidR="00043D0B" w:rsidRPr="00DD3073" w:rsidRDefault="00DD3073" w:rsidP="00DD3073">
      <w:pPr>
        <w:pStyle w:val="Odstavecseseznamem"/>
        <w:numPr>
          <w:ilvl w:val="0"/>
          <w:numId w:val="32"/>
        </w:numPr>
        <w:rPr>
          <w:rFonts w:asciiTheme="minorHAnsi" w:hAnsiTheme="minorHAnsi" w:cstheme="minorHAnsi"/>
          <w:sz w:val="18"/>
          <w:szCs w:val="18"/>
        </w:rPr>
      </w:pPr>
      <w:r w:rsidRPr="00DD3073">
        <w:rPr>
          <w:rFonts w:asciiTheme="minorHAnsi" w:hAnsiTheme="minorHAnsi" w:cstheme="minorHAnsi"/>
          <w:sz w:val="18"/>
          <w:szCs w:val="18"/>
        </w:rPr>
        <w:t>Konstrukce střechy a střešního pláště (ČSN 73 3610).</w:t>
      </w:r>
      <w:r>
        <w:rPr>
          <w:rFonts w:asciiTheme="minorHAnsi" w:hAnsiTheme="minorHAnsi" w:cstheme="minorHAnsi"/>
          <w:sz w:val="18"/>
          <w:szCs w:val="18"/>
        </w:rPr>
        <w:t xml:space="preserve"> </w:t>
      </w:r>
      <w:r w:rsidRPr="00DD3073">
        <w:rPr>
          <w:rFonts w:asciiTheme="minorHAnsi" w:hAnsiTheme="minorHAnsi" w:cstheme="minorHAnsi"/>
          <w:sz w:val="18"/>
          <w:szCs w:val="18"/>
        </w:rPr>
        <w:t xml:space="preserve">Hlavní nosnou částí  pultové střechy </w:t>
      </w:r>
      <w:r>
        <w:rPr>
          <w:rFonts w:asciiTheme="minorHAnsi" w:hAnsiTheme="minorHAnsi" w:cstheme="minorHAnsi"/>
          <w:sz w:val="18"/>
          <w:szCs w:val="18"/>
        </w:rPr>
        <w:t xml:space="preserve"> v místě skleníkových </w:t>
      </w:r>
      <w:proofErr w:type="gramStart"/>
      <w:r>
        <w:rPr>
          <w:rFonts w:asciiTheme="minorHAnsi" w:hAnsiTheme="minorHAnsi" w:cstheme="minorHAnsi"/>
          <w:sz w:val="18"/>
          <w:szCs w:val="18"/>
        </w:rPr>
        <w:t xml:space="preserve">prosklení , </w:t>
      </w:r>
      <w:r w:rsidRPr="00DD3073">
        <w:rPr>
          <w:rFonts w:asciiTheme="minorHAnsi" w:hAnsiTheme="minorHAnsi" w:cstheme="minorHAnsi"/>
          <w:sz w:val="18"/>
          <w:szCs w:val="18"/>
        </w:rPr>
        <w:t>budou</w:t>
      </w:r>
      <w:proofErr w:type="gramEnd"/>
      <w:r w:rsidRPr="00DD3073">
        <w:rPr>
          <w:rFonts w:asciiTheme="minorHAnsi" w:hAnsiTheme="minorHAnsi" w:cstheme="minorHAnsi"/>
          <w:sz w:val="18"/>
          <w:szCs w:val="18"/>
        </w:rPr>
        <w:t xml:space="preserve"> dřevěné lepené plnostěnné vazníky. </w:t>
      </w:r>
      <w:r>
        <w:rPr>
          <w:rFonts w:asciiTheme="minorHAnsi" w:hAnsiTheme="minorHAnsi" w:cstheme="minorHAnsi"/>
          <w:sz w:val="18"/>
          <w:szCs w:val="18"/>
        </w:rPr>
        <w:t xml:space="preserve"> </w:t>
      </w:r>
      <w:r w:rsidRPr="00DD3073">
        <w:rPr>
          <w:rFonts w:asciiTheme="minorHAnsi" w:hAnsiTheme="minorHAnsi" w:cstheme="minorHAnsi"/>
          <w:sz w:val="18"/>
          <w:szCs w:val="18"/>
        </w:rPr>
        <w:t xml:space="preserve">Sklon střešní krytiny bude </w:t>
      </w:r>
      <w:r>
        <w:rPr>
          <w:rFonts w:asciiTheme="minorHAnsi" w:hAnsiTheme="minorHAnsi" w:cstheme="minorHAnsi"/>
          <w:sz w:val="18"/>
          <w:szCs w:val="18"/>
        </w:rPr>
        <w:t>6</w:t>
      </w:r>
      <w:r w:rsidRPr="00DD3073">
        <w:rPr>
          <w:rFonts w:asciiTheme="minorHAnsi" w:hAnsiTheme="minorHAnsi" w:cstheme="minorHAnsi"/>
          <w:sz w:val="18"/>
          <w:szCs w:val="18"/>
        </w:rPr>
        <w:t>° a 7</w:t>
      </w:r>
      <w:r>
        <w:rPr>
          <w:rFonts w:asciiTheme="minorHAnsi" w:hAnsiTheme="minorHAnsi" w:cstheme="minorHAnsi"/>
          <w:sz w:val="18"/>
          <w:szCs w:val="18"/>
        </w:rPr>
        <w:t>4</w:t>
      </w:r>
      <w:r w:rsidRPr="00DD3073">
        <w:rPr>
          <w:rFonts w:asciiTheme="minorHAnsi" w:hAnsiTheme="minorHAnsi" w:cstheme="minorHAnsi"/>
          <w:sz w:val="18"/>
          <w:szCs w:val="18"/>
        </w:rPr>
        <w:t xml:space="preserve"> </w:t>
      </w:r>
      <w:r w:rsidRPr="00DD3073">
        <w:rPr>
          <w:rFonts w:asciiTheme="minorHAnsi" w:hAnsiTheme="minorHAnsi" w:cstheme="minorHAnsi"/>
          <w:sz w:val="18"/>
          <w:szCs w:val="18"/>
          <w:vertAlign w:val="superscript"/>
        </w:rPr>
        <w:t>0</w:t>
      </w:r>
      <w:r w:rsidRPr="00DD3073">
        <w:rPr>
          <w:rFonts w:asciiTheme="minorHAnsi" w:hAnsiTheme="minorHAnsi" w:cstheme="minorHAnsi"/>
          <w:sz w:val="18"/>
          <w:szCs w:val="18"/>
        </w:rPr>
        <w:t>. Příčný systém vlašských krokví bude viditelný. Viditelné krokve budou před osazením z lícové strany ohoblovány. Veškeré dřevěné prvky (krokve, pozednice, vaznice) budou kotveny systémovými spojovacími prvky – spojovací úhelník, kotevní patka apod. Kotvení vazníků bude provedeno dle technologického předpisu výrobce- dodavatele do ŽB věnců nosných stěn</w:t>
      </w:r>
    </w:p>
    <w:p w:rsidR="00043D0B" w:rsidRDefault="00DD3073" w:rsidP="00DD3073">
      <w:pPr>
        <w:pStyle w:val="Odstavecseseznamem"/>
        <w:numPr>
          <w:ilvl w:val="0"/>
          <w:numId w:val="32"/>
        </w:numPr>
        <w:rPr>
          <w:rFonts w:asciiTheme="minorHAnsi" w:hAnsiTheme="minorHAnsi" w:cstheme="minorHAnsi"/>
          <w:sz w:val="18"/>
          <w:szCs w:val="18"/>
        </w:rPr>
      </w:pPr>
      <w:r w:rsidRPr="00DD3073">
        <w:rPr>
          <w:rFonts w:asciiTheme="minorHAnsi" w:hAnsiTheme="minorHAnsi" w:cstheme="minorHAnsi"/>
          <w:sz w:val="18"/>
          <w:szCs w:val="18"/>
        </w:rPr>
        <w:t xml:space="preserve">Veškeré skryté dřevěné konstrukce </w:t>
      </w:r>
      <w:proofErr w:type="gramStart"/>
      <w:r w:rsidRPr="00DD3073">
        <w:rPr>
          <w:rFonts w:asciiTheme="minorHAnsi" w:hAnsiTheme="minorHAnsi" w:cstheme="minorHAnsi"/>
          <w:sz w:val="18"/>
          <w:szCs w:val="18"/>
        </w:rPr>
        <w:t>budou</w:t>
      </w:r>
      <w:proofErr w:type="gramEnd"/>
      <w:r w:rsidRPr="00DD3073">
        <w:rPr>
          <w:rFonts w:asciiTheme="minorHAnsi" w:hAnsiTheme="minorHAnsi" w:cstheme="minorHAnsi"/>
          <w:sz w:val="18"/>
          <w:szCs w:val="18"/>
        </w:rPr>
        <w:t xml:space="preserve"> opatřeny nátěrem </w:t>
      </w:r>
      <w:proofErr w:type="gramStart"/>
      <w:r w:rsidRPr="00DD3073">
        <w:rPr>
          <w:rFonts w:asciiTheme="minorHAnsi" w:hAnsiTheme="minorHAnsi" w:cstheme="minorHAnsi"/>
          <w:sz w:val="18"/>
          <w:szCs w:val="18"/>
        </w:rPr>
        <w:t>zajišťující</w:t>
      </w:r>
      <w:proofErr w:type="gramEnd"/>
      <w:r w:rsidRPr="00DD3073">
        <w:rPr>
          <w:rFonts w:asciiTheme="minorHAnsi" w:hAnsiTheme="minorHAnsi" w:cstheme="minorHAnsi"/>
          <w:sz w:val="18"/>
          <w:szCs w:val="18"/>
        </w:rPr>
        <w:t xml:space="preserve"> ochranu proti dřevokaznému hmyzu a houbám dle ČSN 49 0600.</w:t>
      </w:r>
    </w:p>
    <w:p w:rsidR="00DD3073" w:rsidRPr="00DD3073" w:rsidRDefault="00DD3073" w:rsidP="00DD3073">
      <w:pPr>
        <w:pStyle w:val="Odstavecseseznamem"/>
        <w:numPr>
          <w:ilvl w:val="0"/>
          <w:numId w:val="32"/>
        </w:numPr>
        <w:rPr>
          <w:rFonts w:asciiTheme="minorHAnsi" w:hAnsiTheme="minorHAnsi" w:cstheme="minorHAnsi"/>
          <w:sz w:val="18"/>
          <w:szCs w:val="18"/>
        </w:rPr>
      </w:pPr>
      <w:r>
        <w:rPr>
          <w:rFonts w:asciiTheme="minorHAnsi" w:hAnsiTheme="minorHAnsi" w:cstheme="minorHAnsi"/>
          <w:sz w:val="18"/>
          <w:szCs w:val="18"/>
        </w:rPr>
        <w:t>Dřevěné konstrukce musí splňovat požární odolnost EI 15 minut</w:t>
      </w:r>
    </w:p>
    <w:p w:rsidR="00043D0B" w:rsidRPr="00DD3073" w:rsidRDefault="00DD3073" w:rsidP="00DD3073">
      <w:pPr>
        <w:pStyle w:val="Odstavecseseznamem"/>
        <w:numPr>
          <w:ilvl w:val="0"/>
          <w:numId w:val="32"/>
        </w:numPr>
        <w:rPr>
          <w:rFonts w:asciiTheme="minorHAnsi" w:hAnsiTheme="minorHAnsi" w:cstheme="minorHAnsi"/>
          <w:sz w:val="18"/>
          <w:szCs w:val="18"/>
        </w:rPr>
      </w:pPr>
      <w:r w:rsidRPr="00DD3073">
        <w:rPr>
          <w:rFonts w:asciiTheme="minorHAnsi" w:hAnsiTheme="minorHAnsi" w:cstheme="minorHAnsi"/>
          <w:sz w:val="18"/>
          <w:szCs w:val="18"/>
        </w:rPr>
        <w:t xml:space="preserve">Nedílnou součástí založení stavby je řešení ve statické částí </w:t>
      </w:r>
      <w:proofErr w:type="gramStart"/>
      <w:r w:rsidRPr="00DD3073">
        <w:rPr>
          <w:rFonts w:asciiTheme="minorHAnsi" w:hAnsiTheme="minorHAnsi" w:cstheme="minorHAnsi"/>
          <w:sz w:val="18"/>
          <w:szCs w:val="18"/>
        </w:rPr>
        <w:t>PD  D.1.2.1</w:t>
      </w:r>
      <w:proofErr w:type="gramEnd"/>
      <w:r w:rsidRPr="00DD3073">
        <w:rPr>
          <w:rFonts w:asciiTheme="minorHAnsi" w:hAnsiTheme="minorHAnsi" w:cstheme="minorHAnsi"/>
          <w:sz w:val="18"/>
          <w:szCs w:val="18"/>
        </w:rPr>
        <w:t>, koordinované se statickou čá</w:t>
      </w:r>
      <w:r>
        <w:rPr>
          <w:rFonts w:asciiTheme="minorHAnsi" w:hAnsiTheme="minorHAnsi" w:cstheme="minorHAnsi"/>
          <w:sz w:val="18"/>
          <w:szCs w:val="18"/>
        </w:rPr>
        <w:t>stí střešních vazníků D1.2.2.. p</w:t>
      </w:r>
      <w:r w:rsidRPr="00DD3073">
        <w:rPr>
          <w:rFonts w:asciiTheme="minorHAnsi" w:hAnsiTheme="minorHAnsi" w:cstheme="minorHAnsi"/>
          <w:sz w:val="18"/>
          <w:szCs w:val="18"/>
        </w:rPr>
        <w:t>ro dokumentaci k provedení stavby</w:t>
      </w:r>
      <w:r>
        <w:rPr>
          <w:rFonts w:asciiTheme="minorHAnsi" w:hAnsiTheme="minorHAnsi" w:cstheme="minorHAnsi"/>
          <w:sz w:val="18"/>
          <w:szCs w:val="18"/>
        </w:rPr>
        <w:t xml:space="preserve"> dodavatelem technologie a soulad  navrženého řešení s technologiemi vybraných dodavatelů</w:t>
      </w:r>
    </w:p>
    <w:p w:rsidR="00043D0B" w:rsidRPr="00945F09" w:rsidRDefault="00043D0B" w:rsidP="00945F09">
      <w:pPr>
        <w:rPr>
          <w:rFonts w:asciiTheme="minorHAnsi" w:hAnsiTheme="minorHAnsi" w:cstheme="minorHAnsi"/>
          <w:sz w:val="18"/>
          <w:szCs w:val="18"/>
        </w:rPr>
      </w:pPr>
    </w:p>
    <w:p w:rsidR="00043D0B" w:rsidRPr="00DD3073" w:rsidRDefault="00DD3073" w:rsidP="00945F09">
      <w:pPr>
        <w:rPr>
          <w:rFonts w:asciiTheme="minorHAnsi" w:hAnsiTheme="minorHAnsi" w:cstheme="minorHAnsi"/>
          <w:b/>
          <w:sz w:val="18"/>
          <w:szCs w:val="18"/>
        </w:rPr>
      </w:pPr>
      <w:r w:rsidRPr="00DD3073">
        <w:rPr>
          <w:rFonts w:asciiTheme="minorHAnsi" w:hAnsiTheme="minorHAnsi" w:cstheme="minorHAnsi"/>
          <w:b/>
          <w:sz w:val="18"/>
          <w:szCs w:val="18"/>
        </w:rPr>
        <w:t>Střešní plášť</w:t>
      </w:r>
    </w:p>
    <w:p w:rsidR="00043D0B" w:rsidRPr="00DD3073" w:rsidRDefault="00DD3073" w:rsidP="00DD3073">
      <w:pPr>
        <w:pStyle w:val="Odstavecseseznamem"/>
        <w:numPr>
          <w:ilvl w:val="0"/>
          <w:numId w:val="33"/>
        </w:numPr>
        <w:rPr>
          <w:rFonts w:asciiTheme="minorHAnsi" w:hAnsiTheme="minorHAnsi" w:cstheme="minorHAnsi"/>
          <w:sz w:val="18"/>
          <w:szCs w:val="18"/>
        </w:rPr>
      </w:pPr>
      <w:r w:rsidRPr="00DD3073">
        <w:rPr>
          <w:rFonts w:asciiTheme="minorHAnsi" w:hAnsiTheme="minorHAnsi" w:cstheme="minorHAnsi"/>
          <w:sz w:val="18"/>
          <w:szCs w:val="18"/>
        </w:rPr>
        <w:t xml:space="preserve">Hlavní nosnou částí konstrukce šikmé střechy domu tvoří </w:t>
      </w:r>
      <w:proofErr w:type="gramStart"/>
      <w:r w:rsidRPr="00DD3073">
        <w:rPr>
          <w:rFonts w:asciiTheme="minorHAnsi" w:hAnsiTheme="minorHAnsi" w:cstheme="minorHAnsi"/>
          <w:sz w:val="18"/>
          <w:szCs w:val="18"/>
        </w:rPr>
        <w:t>dřevěné  krokve</w:t>
      </w:r>
      <w:proofErr w:type="gramEnd"/>
      <w:r>
        <w:rPr>
          <w:rFonts w:asciiTheme="minorHAnsi" w:hAnsiTheme="minorHAnsi" w:cstheme="minorHAnsi"/>
          <w:sz w:val="18"/>
          <w:szCs w:val="18"/>
        </w:rPr>
        <w:t xml:space="preserve"> 180/240mm / (lepené)</w:t>
      </w:r>
      <w:r w:rsidRPr="00DD3073">
        <w:rPr>
          <w:rFonts w:asciiTheme="minorHAnsi" w:hAnsiTheme="minorHAnsi" w:cstheme="minorHAnsi"/>
          <w:sz w:val="18"/>
          <w:szCs w:val="18"/>
        </w:rPr>
        <w:t xml:space="preserve"> s celoplošným záklopem OSB deskami v </w:t>
      </w:r>
      <w:proofErr w:type="spellStart"/>
      <w:r w:rsidRPr="00DD3073">
        <w:rPr>
          <w:rFonts w:asciiTheme="minorHAnsi" w:hAnsiTheme="minorHAnsi" w:cstheme="minorHAnsi"/>
          <w:sz w:val="18"/>
          <w:szCs w:val="18"/>
        </w:rPr>
        <w:t>tl</w:t>
      </w:r>
      <w:proofErr w:type="spellEnd"/>
      <w:r w:rsidRPr="00DD3073">
        <w:rPr>
          <w:rFonts w:asciiTheme="minorHAnsi" w:hAnsiTheme="minorHAnsi" w:cstheme="minorHAnsi"/>
          <w:sz w:val="18"/>
          <w:szCs w:val="18"/>
        </w:rPr>
        <w:t xml:space="preserve">. 25 mm. Na parotěsnou vrstvu ze samolepícího asfaltového modifikovaného pásu (např. </w:t>
      </w:r>
      <w:proofErr w:type="spellStart"/>
      <w:r w:rsidRPr="00DD3073">
        <w:rPr>
          <w:rFonts w:asciiTheme="minorHAnsi" w:hAnsiTheme="minorHAnsi" w:cstheme="minorHAnsi"/>
          <w:sz w:val="18"/>
          <w:szCs w:val="18"/>
        </w:rPr>
        <w:t>Glasek</w:t>
      </w:r>
      <w:proofErr w:type="spellEnd"/>
      <w:r w:rsidRPr="00DD3073">
        <w:rPr>
          <w:rFonts w:asciiTheme="minorHAnsi" w:hAnsiTheme="minorHAnsi" w:cstheme="minorHAnsi"/>
          <w:sz w:val="18"/>
          <w:szCs w:val="18"/>
        </w:rPr>
        <w:t xml:space="preserve"> </w:t>
      </w:r>
      <w:proofErr w:type="spellStart"/>
      <w:r w:rsidRPr="00DD3073">
        <w:rPr>
          <w:rFonts w:asciiTheme="minorHAnsi" w:hAnsiTheme="minorHAnsi" w:cstheme="minorHAnsi"/>
          <w:sz w:val="18"/>
          <w:szCs w:val="18"/>
        </w:rPr>
        <w:t>Sticker</w:t>
      </w:r>
      <w:proofErr w:type="spellEnd"/>
      <w:r w:rsidRPr="00DD3073">
        <w:rPr>
          <w:rFonts w:asciiTheme="minorHAnsi" w:hAnsiTheme="minorHAnsi" w:cstheme="minorHAnsi"/>
          <w:sz w:val="18"/>
          <w:szCs w:val="18"/>
        </w:rPr>
        <w:t xml:space="preserve">) budou položeny desky z expandovaného polystyrenu s příměsí grafitu v </w:t>
      </w:r>
      <w:proofErr w:type="spellStart"/>
      <w:r w:rsidRPr="00DD3073">
        <w:rPr>
          <w:rFonts w:asciiTheme="minorHAnsi" w:hAnsiTheme="minorHAnsi" w:cstheme="minorHAnsi"/>
          <w:sz w:val="18"/>
          <w:szCs w:val="18"/>
        </w:rPr>
        <w:t>tl</w:t>
      </w:r>
      <w:proofErr w:type="spellEnd"/>
      <w:r w:rsidRPr="00DD3073">
        <w:rPr>
          <w:rFonts w:asciiTheme="minorHAnsi" w:hAnsiTheme="minorHAnsi" w:cstheme="minorHAnsi"/>
          <w:sz w:val="18"/>
          <w:szCs w:val="18"/>
        </w:rPr>
        <w:t xml:space="preserve"> 200 mm (</w:t>
      </w:r>
      <w:proofErr w:type="spellStart"/>
      <w:r w:rsidRPr="00DD3073">
        <w:rPr>
          <w:rFonts w:asciiTheme="minorHAnsi" w:hAnsiTheme="minorHAnsi" w:cstheme="minorHAnsi"/>
          <w:sz w:val="18"/>
          <w:szCs w:val="18"/>
        </w:rPr>
        <w:t>např</w:t>
      </w:r>
      <w:proofErr w:type="spellEnd"/>
      <w:r w:rsidRPr="00DD3073">
        <w:rPr>
          <w:rFonts w:asciiTheme="minorHAnsi" w:hAnsiTheme="minorHAnsi" w:cstheme="minorHAnsi"/>
          <w:sz w:val="18"/>
          <w:szCs w:val="18"/>
        </w:rPr>
        <w:t xml:space="preserve"> </w:t>
      </w:r>
      <w:proofErr w:type="spellStart"/>
      <w:r w:rsidRPr="00DD3073">
        <w:rPr>
          <w:rFonts w:asciiTheme="minorHAnsi" w:hAnsiTheme="minorHAnsi" w:cstheme="minorHAnsi"/>
          <w:sz w:val="18"/>
          <w:szCs w:val="18"/>
        </w:rPr>
        <w:t>Isover</w:t>
      </w:r>
      <w:proofErr w:type="spellEnd"/>
      <w:r w:rsidRPr="00DD3073">
        <w:rPr>
          <w:rFonts w:asciiTheme="minorHAnsi" w:hAnsiTheme="minorHAnsi" w:cstheme="minorHAnsi"/>
          <w:sz w:val="18"/>
          <w:szCs w:val="18"/>
        </w:rPr>
        <w:t xml:space="preserve"> EPS </w:t>
      </w:r>
      <w:proofErr w:type="spellStart"/>
      <w:r w:rsidRPr="00DD3073">
        <w:rPr>
          <w:rFonts w:asciiTheme="minorHAnsi" w:hAnsiTheme="minorHAnsi" w:cstheme="minorHAnsi"/>
          <w:sz w:val="18"/>
          <w:szCs w:val="18"/>
        </w:rPr>
        <w:t>Grey</w:t>
      </w:r>
      <w:proofErr w:type="spellEnd"/>
      <w:r w:rsidRPr="00DD3073">
        <w:rPr>
          <w:rFonts w:asciiTheme="minorHAnsi" w:hAnsiTheme="minorHAnsi" w:cstheme="minorHAnsi"/>
          <w:sz w:val="18"/>
          <w:szCs w:val="18"/>
        </w:rPr>
        <w:t xml:space="preserve"> 150). Hydroizolační vrchní vrstva bude provedena ze samolepícího asfaltového modifikovaného pásu (např. </w:t>
      </w:r>
      <w:proofErr w:type="spellStart"/>
      <w:r w:rsidRPr="00DD3073">
        <w:rPr>
          <w:rFonts w:asciiTheme="minorHAnsi" w:hAnsiTheme="minorHAnsi" w:cstheme="minorHAnsi"/>
          <w:sz w:val="18"/>
          <w:szCs w:val="18"/>
        </w:rPr>
        <w:t>Glasek</w:t>
      </w:r>
      <w:proofErr w:type="spellEnd"/>
      <w:r w:rsidRPr="00DD3073">
        <w:rPr>
          <w:rFonts w:asciiTheme="minorHAnsi" w:hAnsiTheme="minorHAnsi" w:cstheme="minorHAnsi"/>
          <w:sz w:val="18"/>
          <w:szCs w:val="18"/>
        </w:rPr>
        <w:t xml:space="preserve"> </w:t>
      </w:r>
      <w:proofErr w:type="spellStart"/>
      <w:r w:rsidRPr="00DD3073">
        <w:rPr>
          <w:rFonts w:asciiTheme="minorHAnsi" w:hAnsiTheme="minorHAnsi" w:cstheme="minorHAnsi"/>
          <w:sz w:val="18"/>
          <w:szCs w:val="18"/>
        </w:rPr>
        <w:t>Sticker</w:t>
      </w:r>
      <w:proofErr w:type="spellEnd"/>
      <w:r w:rsidRPr="00DD3073">
        <w:rPr>
          <w:rFonts w:asciiTheme="minorHAnsi" w:hAnsiTheme="minorHAnsi" w:cstheme="minorHAnsi"/>
          <w:sz w:val="18"/>
          <w:szCs w:val="18"/>
        </w:rPr>
        <w:t xml:space="preserve">). Kotveni tepelně izolačních desek a kotveni hydroizolační vrstvy se řeší samostatně. Navržené kotvy musí byt vhodné pro kotvení tepelně izolace šikmých střech a musí byt určeny pro </w:t>
      </w:r>
      <w:proofErr w:type="gramStart"/>
      <w:r w:rsidRPr="00DD3073">
        <w:rPr>
          <w:rFonts w:asciiTheme="minorHAnsi" w:hAnsiTheme="minorHAnsi" w:cstheme="minorHAnsi"/>
          <w:sz w:val="18"/>
          <w:szCs w:val="18"/>
        </w:rPr>
        <w:t>kotveni</w:t>
      </w:r>
      <w:proofErr w:type="gramEnd"/>
      <w:r w:rsidRPr="00DD3073">
        <w:rPr>
          <w:rFonts w:asciiTheme="minorHAnsi" w:hAnsiTheme="minorHAnsi" w:cstheme="minorHAnsi"/>
          <w:sz w:val="18"/>
          <w:szCs w:val="18"/>
        </w:rPr>
        <w:t xml:space="preserve"> do příslušného podkladu. Na hydroizolaci</w:t>
      </w:r>
      <w:r>
        <w:rPr>
          <w:rFonts w:asciiTheme="minorHAnsi" w:hAnsiTheme="minorHAnsi" w:cstheme="minorHAnsi"/>
          <w:sz w:val="18"/>
          <w:szCs w:val="18"/>
        </w:rPr>
        <w:t xml:space="preserve"> budou provedeny </w:t>
      </w:r>
      <w:proofErr w:type="spellStart"/>
      <w:r>
        <w:rPr>
          <w:rFonts w:asciiTheme="minorHAnsi" w:hAnsiTheme="minorHAnsi" w:cstheme="minorHAnsi"/>
          <w:sz w:val="18"/>
          <w:szCs w:val="18"/>
        </w:rPr>
        <w:t>kontralatě</w:t>
      </w:r>
      <w:proofErr w:type="spellEnd"/>
      <w:r>
        <w:rPr>
          <w:rFonts w:asciiTheme="minorHAnsi" w:hAnsiTheme="minorHAnsi" w:cstheme="minorHAnsi"/>
          <w:sz w:val="18"/>
          <w:szCs w:val="18"/>
        </w:rPr>
        <w:t xml:space="preserve"> 80/8</w:t>
      </w:r>
      <w:r w:rsidRPr="00DD3073">
        <w:rPr>
          <w:rFonts w:asciiTheme="minorHAnsi" w:hAnsiTheme="minorHAnsi" w:cstheme="minorHAnsi"/>
          <w:sz w:val="18"/>
          <w:szCs w:val="18"/>
        </w:rPr>
        <w:t xml:space="preserve">0 </w:t>
      </w:r>
      <w:proofErr w:type="gramStart"/>
      <w:r w:rsidRPr="00DD3073">
        <w:rPr>
          <w:rFonts w:asciiTheme="minorHAnsi" w:hAnsiTheme="minorHAnsi" w:cstheme="minorHAnsi"/>
          <w:sz w:val="18"/>
          <w:szCs w:val="18"/>
        </w:rPr>
        <w:t>mm  a prkenný</w:t>
      </w:r>
      <w:proofErr w:type="gramEnd"/>
      <w:r w:rsidRPr="00DD3073">
        <w:rPr>
          <w:rFonts w:asciiTheme="minorHAnsi" w:hAnsiTheme="minorHAnsi" w:cstheme="minorHAnsi"/>
          <w:sz w:val="18"/>
          <w:szCs w:val="18"/>
        </w:rPr>
        <w:t xml:space="preserve"> záklop v </w:t>
      </w:r>
      <w:proofErr w:type="spellStart"/>
      <w:r w:rsidRPr="00DD3073">
        <w:rPr>
          <w:rFonts w:asciiTheme="minorHAnsi" w:hAnsiTheme="minorHAnsi" w:cstheme="minorHAnsi"/>
          <w:sz w:val="18"/>
          <w:szCs w:val="18"/>
        </w:rPr>
        <w:t>tl</w:t>
      </w:r>
      <w:proofErr w:type="spellEnd"/>
      <w:r w:rsidRPr="00DD3073">
        <w:rPr>
          <w:rFonts w:asciiTheme="minorHAnsi" w:hAnsiTheme="minorHAnsi" w:cstheme="minorHAnsi"/>
          <w:sz w:val="18"/>
          <w:szCs w:val="18"/>
        </w:rPr>
        <w:t>. 25 mm s následnou pokládkou pojistné izolace a střešní krytiny.</w:t>
      </w:r>
      <w:r>
        <w:rPr>
          <w:rFonts w:asciiTheme="minorHAnsi" w:hAnsiTheme="minorHAnsi" w:cstheme="minorHAnsi"/>
          <w:sz w:val="18"/>
          <w:szCs w:val="18"/>
        </w:rPr>
        <w:t xml:space="preserve"> Kotvení NOSNÝCH </w:t>
      </w:r>
      <w:proofErr w:type="spellStart"/>
      <w:r>
        <w:rPr>
          <w:rFonts w:asciiTheme="minorHAnsi" w:hAnsiTheme="minorHAnsi" w:cstheme="minorHAnsi"/>
          <w:sz w:val="18"/>
          <w:szCs w:val="18"/>
        </w:rPr>
        <w:t>kontralatí</w:t>
      </w:r>
      <w:proofErr w:type="spellEnd"/>
      <w:r>
        <w:rPr>
          <w:rFonts w:asciiTheme="minorHAnsi" w:hAnsiTheme="minorHAnsi" w:cstheme="minorHAnsi"/>
          <w:sz w:val="18"/>
          <w:szCs w:val="18"/>
        </w:rPr>
        <w:t xml:space="preserve"> 80/8</w:t>
      </w:r>
      <w:r w:rsidRPr="00DD3073">
        <w:rPr>
          <w:rFonts w:asciiTheme="minorHAnsi" w:hAnsiTheme="minorHAnsi" w:cstheme="minorHAnsi"/>
          <w:sz w:val="18"/>
          <w:szCs w:val="18"/>
        </w:rPr>
        <w:t xml:space="preserve">0 mm ke krokvím bude provedeno kotevními vruty TOPDEK </w:t>
      </w:r>
      <w:proofErr w:type="gramStart"/>
      <w:r w:rsidRPr="00DD3073">
        <w:rPr>
          <w:rFonts w:asciiTheme="minorHAnsi" w:hAnsiTheme="minorHAnsi" w:cstheme="minorHAnsi"/>
          <w:sz w:val="18"/>
          <w:szCs w:val="18"/>
        </w:rPr>
        <w:t>ASSY .</w:t>
      </w:r>
      <w:proofErr w:type="gramEnd"/>
    </w:p>
    <w:p w:rsidR="00043D0B" w:rsidRPr="00DD3073" w:rsidRDefault="00DD3073" w:rsidP="00DD3073">
      <w:pPr>
        <w:pStyle w:val="Odstavecseseznamem"/>
        <w:numPr>
          <w:ilvl w:val="0"/>
          <w:numId w:val="33"/>
        </w:numPr>
        <w:rPr>
          <w:rFonts w:asciiTheme="minorHAnsi" w:hAnsiTheme="minorHAnsi" w:cstheme="minorHAnsi"/>
          <w:sz w:val="18"/>
          <w:szCs w:val="18"/>
        </w:rPr>
      </w:pPr>
      <w:r w:rsidRPr="00DD3073">
        <w:rPr>
          <w:rFonts w:asciiTheme="minorHAnsi" w:hAnsiTheme="minorHAnsi" w:cstheme="minorHAnsi"/>
          <w:sz w:val="18"/>
          <w:szCs w:val="18"/>
        </w:rPr>
        <w:t xml:space="preserve">Při montáži a řešení detailů </w:t>
      </w:r>
      <w:proofErr w:type="spellStart"/>
      <w:r w:rsidRPr="00DD3073">
        <w:rPr>
          <w:rFonts w:asciiTheme="minorHAnsi" w:hAnsiTheme="minorHAnsi" w:cstheme="minorHAnsi"/>
          <w:sz w:val="18"/>
          <w:szCs w:val="18"/>
        </w:rPr>
        <w:t>nadkrokevní</w:t>
      </w:r>
      <w:proofErr w:type="spellEnd"/>
      <w:r w:rsidRPr="00DD3073">
        <w:rPr>
          <w:rFonts w:asciiTheme="minorHAnsi" w:hAnsiTheme="minorHAnsi" w:cstheme="minorHAnsi"/>
          <w:sz w:val="18"/>
          <w:szCs w:val="18"/>
        </w:rPr>
        <w:t xml:space="preserve"> izolace je doporučeno postupovat dle příručky „KUTNAR- Šikmé střechy – TOPDEK- skladby s tepelnou izolací nad krokvemi (konstrukční, materiálové a technologické řešení) leden 2012“.</w:t>
      </w:r>
    </w:p>
    <w:p w:rsidR="00043D0B" w:rsidRPr="00DD3073" w:rsidRDefault="00DD3073" w:rsidP="00DD3073">
      <w:pPr>
        <w:pStyle w:val="Odstavecseseznamem"/>
        <w:numPr>
          <w:ilvl w:val="0"/>
          <w:numId w:val="33"/>
        </w:numPr>
        <w:rPr>
          <w:rFonts w:asciiTheme="minorHAnsi" w:hAnsiTheme="minorHAnsi" w:cstheme="minorHAnsi"/>
          <w:sz w:val="18"/>
          <w:szCs w:val="18"/>
        </w:rPr>
      </w:pPr>
      <w:r w:rsidRPr="00DD3073">
        <w:rPr>
          <w:rFonts w:asciiTheme="minorHAnsi" w:hAnsiTheme="minorHAnsi" w:cstheme="minorHAnsi"/>
          <w:sz w:val="18"/>
          <w:szCs w:val="18"/>
        </w:rPr>
        <w:t>Při realizaci střešního pláště bude dodržena norma ČSN 73 1901 Navrhování střech + změna, ČSN 73 3610 Klempířské práce stavební a zásady a normy uvedené „v pravidlech pro navrhování a provádění střech (zpracoval a vydal cech klempířů, pokrývačů a tesařů ČR).</w:t>
      </w:r>
    </w:p>
    <w:p w:rsidR="00043D0B" w:rsidRDefault="00DD3073" w:rsidP="00DD3073">
      <w:pPr>
        <w:pStyle w:val="Odstavecseseznamem"/>
        <w:numPr>
          <w:ilvl w:val="0"/>
          <w:numId w:val="33"/>
        </w:numPr>
        <w:rPr>
          <w:rFonts w:asciiTheme="minorHAnsi" w:hAnsiTheme="minorHAnsi" w:cstheme="minorHAnsi"/>
          <w:sz w:val="18"/>
          <w:szCs w:val="18"/>
        </w:rPr>
      </w:pPr>
      <w:r w:rsidRPr="00DD3073">
        <w:rPr>
          <w:rFonts w:asciiTheme="minorHAnsi" w:hAnsiTheme="minorHAnsi" w:cstheme="minorHAnsi"/>
          <w:sz w:val="18"/>
          <w:szCs w:val="18"/>
        </w:rPr>
        <w:t xml:space="preserve">Na střeše bude instalován </w:t>
      </w:r>
      <w:r w:rsidRPr="00DD3073">
        <w:rPr>
          <w:rFonts w:asciiTheme="minorHAnsi" w:hAnsiTheme="minorHAnsi" w:cstheme="minorHAnsi"/>
          <w:b/>
          <w:sz w:val="18"/>
          <w:szCs w:val="18"/>
        </w:rPr>
        <w:t>záchytný systém pro pohyb poučených osob po střešní ploše</w:t>
      </w:r>
      <w:r w:rsidRPr="00DD3073">
        <w:rPr>
          <w:rFonts w:asciiTheme="minorHAnsi" w:hAnsiTheme="minorHAnsi" w:cstheme="minorHAnsi"/>
          <w:sz w:val="18"/>
          <w:szCs w:val="18"/>
        </w:rPr>
        <w:t xml:space="preserve">, zajišťujících kontrolu a údržbu samotné střechy a jejich doplňkových funkcí. Střecha bude opatřena záchytným systémem pro kontrolu a údržbu dle ČSN 731901, kotvící zařízení musí splňovat ČSN EN </w:t>
      </w:r>
      <w:proofErr w:type="gramStart"/>
      <w:r w:rsidRPr="00DD3073">
        <w:rPr>
          <w:rFonts w:asciiTheme="minorHAnsi" w:hAnsiTheme="minorHAnsi" w:cstheme="minorHAnsi"/>
          <w:sz w:val="18"/>
          <w:szCs w:val="18"/>
        </w:rPr>
        <w:t>795 , např.</w:t>
      </w:r>
      <w:proofErr w:type="gramEnd"/>
      <w:r w:rsidRPr="00DD3073">
        <w:rPr>
          <w:rFonts w:asciiTheme="minorHAnsi" w:hAnsiTheme="minorHAnsi" w:cstheme="minorHAnsi"/>
          <w:sz w:val="18"/>
          <w:szCs w:val="18"/>
        </w:rPr>
        <w:t xml:space="preserve"> TOPSAFE od firmy TOPWET. Krytina z falcovaného AL plechu (</w:t>
      </w:r>
      <w:proofErr w:type="spellStart"/>
      <w:r w:rsidRPr="00DD3073">
        <w:rPr>
          <w:rFonts w:asciiTheme="minorHAnsi" w:hAnsiTheme="minorHAnsi" w:cstheme="minorHAnsi"/>
          <w:sz w:val="18"/>
          <w:szCs w:val="18"/>
        </w:rPr>
        <w:t>např</w:t>
      </w:r>
      <w:proofErr w:type="spellEnd"/>
      <w:r w:rsidRPr="00DD3073">
        <w:rPr>
          <w:rFonts w:asciiTheme="minorHAnsi" w:hAnsiTheme="minorHAnsi" w:cstheme="minorHAnsi"/>
          <w:sz w:val="18"/>
          <w:szCs w:val="18"/>
        </w:rPr>
        <w:t xml:space="preserve"> </w:t>
      </w:r>
      <w:proofErr w:type="spellStart"/>
      <w:r w:rsidRPr="00DD3073">
        <w:rPr>
          <w:rFonts w:asciiTheme="minorHAnsi" w:hAnsiTheme="minorHAnsi" w:cstheme="minorHAnsi"/>
          <w:sz w:val="18"/>
          <w:szCs w:val="18"/>
        </w:rPr>
        <w:t>Prefa</w:t>
      </w:r>
      <w:proofErr w:type="spellEnd"/>
      <w:r w:rsidRPr="00DD3073">
        <w:rPr>
          <w:rFonts w:asciiTheme="minorHAnsi" w:hAnsiTheme="minorHAnsi" w:cstheme="minorHAnsi"/>
          <w:sz w:val="18"/>
          <w:szCs w:val="18"/>
        </w:rPr>
        <w:t xml:space="preserve"> falc)-.  </w:t>
      </w:r>
      <w:proofErr w:type="gramStart"/>
      <w:r w:rsidRPr="00DD3073">
        <w:rPr>
          <w:rFonts w:asciiTheme="minorHAnsi" w:hAnsiTheme="minorHAnsi" w:cstheme="minorHAnsi"/>
          <w:sz w:val="18"/>
          <w:szCs w:val="18"/>
        </w:rPr>
        <w:t>bude</w:t>
      </w:r>
      <w:proofErr w:type="gramEnd"/>
      <w:r w:rsidRPr="00DD3073">
        <w:rPr>
          <w:rFonts w:asciiTheme="minorHAnsi" w:hAnsiTheme="minorHAnsi" w:cstheme="minorHAnsi"/>
          <w:sz w:val="18"/>
          <w:szCs w:val="18"/>
        </w:rPr>
        <w:t xml:space="preserve"> položena na dřevěné podbití s pojistnou izolační fólií dle doporučení výrobce krytiny.</w:t>
      </w:r>
    </w:p>
    <w:p w:rsidR="006D0108" w:rsidRPr="00DD3073" w:rsidRDefault="006D0108" w:rsidP="00DD3073">
      <w:pPr>
        <w:pStyle w:val="Odstavecseseznamem"/>
        <w:numPr>
          <w:ilvl w:val="0"/>
          <w:numId w:val="33"/>
        </w:numPr>
        <w:rPr>
          <w:rFonts w:asciiTheme="minorHAnsi" w:hAnsiTheme="minorHAnsi" w:cstheme="minorHAnsi"/>
          <w:sz w:val="18"/>
          <w:szCs w:val="18"/>
        </w:rPr>
      </w:pPr>
      <w:r>
        <w:rPr>
          <w:rFonts w:asciiTheme="minorHAnsi" w:hAnsiTheme="minorHAnsi" w:cstheme="minorHAnsi"/>
          <w:sz w:val="18"/>
          <w:szCs w:val="18"/>
        </w:rPr>
        <w:t xml:space="preserve">Nad hlavním vchodem je navržena krycí markýza – dřevěná konstrukce z tepelně upraveného dřeva ( </w:t>
      </w:r>
      <w:proofErr w:type="spellStart"/>
      <w:r>
        <w:rPr>
          <w:rFonts w:asciiTheme="minorHAnsi" w:hAnsiTheme="minorHAnsi" w:cstheme="minorHAnsi"/>
          <w:sz w:val="18"/>
          <w:szCs w:val="18"/>
        </w:rPr>
        <w:t>thermowoo</w:t>
      </w:r>
      <w:proofErr w:type="spellEnd"/>
      <w:r>
        <w:rPr>
          <w:rFonts w:asciiTheme="minorHAnsi" w:hAnsiTheme="minorHAnsi" w:cstheme="minorHAnsi"/>
          <w:sz w:val="18"/>
          <w:szCs w:val="18"/>
        </w:rPr>
        <w:t xml:space="preserve">) bude kotvena do ŽB věnce na </w:t>
      </w:r>
      <w:proofErr w:type="spellStart"/>
      <w:r>
        <w:rPr>
          <w:rFonts w:asciiTheme="minorHAnsi" w:hAnsiTheme="minorHAnsi" w:cstheme="minorHAnsi"/>
          <w:sz w:val="18"/>
          <w:szCs w:val="18"/>
        </w:rPr>
        <w:t>chem</w:t>
      </w:r>
      <w:proofErr w:type="spellEnd"/>
      <w:r>
        <w:rPr>
          <w:rFonts w:asciiTheme="minorHAnsi" w:hAnsiTheme="minorHAnsi" w:cstheme="minorHAnsi"/>
          <w:sz w:val="18"/>
          <w:szCs w:val="18"/>
        </w:rPr>
        <w:t xml:space="preserve">.  Kotvy, vynesení 1,2m pak bude kotvena přes ocelová táhla do ŽB </w:t>
      </w:r>
      <w:proofErr w:type="gramStart"/>
      <w:r>
        <w:rPr>
          <w:rFonts w:asciiTheme="minorHAnsi" w:hAnsiTheme="minorHAnsi" w:cstheme="minorHAnsi"/>
          <w:sz w:val="18"/>
          <w:szCs w:val="18"/>
        </w:rPr>
        <w:t>věnce , šikmého</w:t>
      </w:r>
      <w:proofErr w:type="gramEnd"/>
      <w:r>
        <w:rPr>
          <w:rFonts w:asciiTheme="minorHAnsi" w:hAnsiTheme="minorHAnsi" w:cstheme="minorHAnsi"/>
          <w:sz w:val="18"/>
          <w:szCs w:val="18"/>
        </w:rPr>
        <w:t xml:space="preserve">, ukončujícího  zdivo pod střechou. Na dřevěný rošt bude kotveno – lepeno bezpečnostní sklo opatřené bezpečnostní </w:t>
      </w:r>
      <w:proofErr w:type="gramStart"/>
      <w:r>
        <w:rPr>
          <w:rFonts w:asciiTheme="minorHAnsi" w:hAnsiTheme="minorHAnsi" w:cstheme="minorHAnsi"/>
          <w:sz w:val="18"/>
          <w:szCs w:val="18"/>
        </w:rPr>
        <w:t xml:space="preserve">folií  </w:t>
      </w:r>
      <w:proofErr w:type="spellStart"/>
      <w:r>
        <w:rPr>
          <w:rFonts w:asciiTheme="minorHAnsi" w:hAnsiTheme="minorHAnsi" w:cstheme="minorHAnsi"/>
          <w:sz w:val="18"/>
          <w:szCs w:val="18"/>
        </w:rPr>
        <w:t>tl</w:t>
      </w:r>
      <w:proofErr w:type="spellEnd"/>
      <w:proofErr w:type="gramEnd"/>
      <w:r>
        <w:rPr>
          <w:rFonts w:asciiTheme="minorHAnsi" w:hAnsiTheme="minorHAnsi" w:cstheme="minorHAnsi"/>
          <w:sz w:val="18"/>
          <w:szCs w:val="18"/>
        </w:rPr>
        <w:t>. 6 mm</w:t>
      </w:r>
    </w:p>
    <w:p w:rsidR="00043D0B" w:rsidRPr="00945F09" w:rsidRDefault="00043D0B" w:rsidP="00945F09">
      <w:pPr>
        <w:rPr>
          <w:rFonts w:asciiTheme="minorHAnsi" w:hAnsiTheme="minorHAnsi" w:cstheme="minorHAnsi"/>
          <w:sz w:val="18"/>
          <w:szCs w:val="18"/>
        </w:rPr>
      </w:pPr>
    </w:p>
    <w:p w:rsidR="00043D0B" w:rsidRPr="00DD3073" w:rsidRDefault="00DD3073" w:rsidP="00945F09">
      <w:pPr>
        <w:rPr>
          <w:rFonts w:asciiTheme="minorHAnsi" w:hAnsiTheme="minorHAnsi" w:cstheme="minorHAnsi"/>
          <w:b/>
          <w:sz w:val="18"/>
          <w:szCs w:val="18"/>
        </w:rPr>
      </w:pPr>
      <w:r w:rsidRPr="00DD3073">
        <w:rPr>
          <w:rFonts w:asciiTheme="minorHAnsi" w:hAnsiTheme="minorHAnsi" w:cstheme="minorHAnsi"/>
          <w:b/>
          <w:sz w:val="18"/>
          <w:szCs w:val="18"/>
        </w:rPr>
        <w:t>Schodiště a zábradlí</w:t>
      </w:r>
    </w:p>
    <w:p w:rsidR="00043D0B" w:rsidRPr="00DD3073" w:rsidRDefault="00DD3073" w:rsidP="00DD3073">
      <w:pPr>
        <w:pStyle w:val="Odstavecseseznamem"/>
        <w:numPr>
          <w:ilvl w:val="0"/>
          <w:numId w:val="34"/>
        </w:numPr>
        <w:rPr>
          <w:rFonts w:asciiTheme="minorHAnsi" w:hAnsiTheme="minorHAnsi" w:cstheme="minorHAnsi"/>
          <w:sz w:val="18"/>
          <w:szCs w:val="18"/>
        </w:rPr>
      </w:pPr>
      <w:r w:rsidRPr="00DD3073">
        <w:rPr>
          <w:rFonts w:asciiTheme="minorHAnsi" w:hAnsiTheme="minorHAnsi" w:cstheme="minorHAnsi"/>
          <w:sz w:val="18"/>
          <w:szCs w:val="18"/>
        </w:rPr>
        <w:t>Schodiště a zábradlí (ČSN 73 4130, ČSN 74 3305, 74 3282)</w:t>
      </w:r>
    </w:p>
    <w:p w:rsidR="00043D0B" w:rsidRPr="00DD3073" w:rsidRDefault="00DD3073" w:rsidP="00DD3073">
      <w:pPr>
        <w:pStyle w:val="Odstavecseseznamem"/>
        <w:numPr>
          <w:ilvl w:val="0"/>
          <w:numId w:val="34"/>
        </w:numPr>
        <w:rPr>
          <w:rFonts w:asciiTheme="minorHAnsi" w:hAnsiTheme="minorHAnsi" w:cstheme="minorHAnsi"/>
          <w:sz w:val="18"/>
          <w:szCs w:val="18"/>
        </w:rPr>
      </w:pPr>
      <w:r w:rsidRPr="00DD3073">
        <w:rPr>
          <w:rFonts w:asciiTheme="minorHAnsi" w:hAnsiTheme="minorHAnsi" w:cstheme="minorHAnsi"/>
          <w:sz w:val="18"/>
          <w:szCs w:val="18"/>
        </w:rPr>
        <w:t xml:space="preserve">Bude </w:t>
      </w:r>
      <w:proofErr w:type="gramStart"/>
      <w:r w:rsidRPr="00DD3073">
        <w:rPr>
          <w:rFonts w:asciiTheme="minorHAnsi" w:hAnsiTheme="minorHAnsi" w:cstheme="minorHAnsi"/>
          <w:sz w:val="18"/>
          <w:szCs w:val="18"/>
        </w:rPr>
        <w:t>osazen  jeden</w:t>
      </w:r>
      <w:proofErr w:type="gramEnd"/>
      <w:r w:rsidRPr="00DD3073">
        <w:rPr>
          <w:rFonts w:asciiTheme="minorHAnsi" w:hAnsiTheme="minorHAnsi" w:cstheme="minorHAnsi"/>
          <w:sz w:val="18"/>
          <w:szCs w:val="18"/>
        </w:rPr>
        <w:t xml:space="preserve"> </w:t>
      </w:r>
      <w:r>
        <w:rPr>
          <w:rFonts w:asciiTheme="minorHAnsi" w:hAnsiTheme="minorHAnsi" w:cstheme="minorHAnsi"/>
          <w:sz w:val="18"/>
          <w:szCs w:val="18"/>
        </w:rPr>
        <w:t xml:space="preserve">požární </w:t>
      </w:r>
      <w:r w:rsidRPr="00DD3073">
        <w:rPr>
          <w:rFonts w:asciiTheme="minorHAnsi" w:hAnsiTheme="minorHAnsi" w:cstheme="minorHAnsi"/>
          <w:sz w:val="18"/>
          <w:szCs w:val="18"/>
        </w:rPr>
        <w:t xml:space="preserve"> kovový žebřík, vně stavby pro údržbu střechy, navržen je  ocelový žebřík s</w:t>
      </w:r>
      <w:r>
        <w:rPr>
          <w:rFonts w:asciiTheme="minorHAnsi" w:hAnsiTheme="minorHAnsi" w:cstheme="minorHAnsi"/>
          <w:sz w:val="18"/>
          <w:szCs w:val="18"/>
        </w:rPr>
        <w:t xml:space="preserve">e </w:t>
      </w:r>
      <w:r w:rsidRPr="00DD3073">
        <w:rPr>
          <w:rFonts w:asciiTheme="minorHAnsi" w:hAnsiTheme="minorHAnsi" w:cstheme="minorHAnsi"/>
          <w:sz w:val="18"/>
          <w:szCs w:val="18"/>
        </w:rPr>
        <w:t> </w:t>
      </w:r>
      <w:proofErr w:type="spellStart"/>
      <w:r>
        <w:rPr>
          <w:rFonts w:asciiTheme="minorHAnsi" w:hAnsiTheme="minorHAnsi" w:cstheme="minorHAnsi"/>
          <w:sz w:val="18"/>
          <w:szCs w:val="18"/>
        </w:rPr>
        <w:t>suchovodem</w:t>
      </w:r>
      <w:proofErr w:type="spellEnd"/>
      <w:r w:rsidRPr="00DD3073">
        <w:rPr>
          <w:rFonts w:asciiTheme="minorHAnsi" w:hAnsiTheme="minorHAnsi" w:cstheme="minorHAnsi"/>
          <w:sz w:val="18"/>
          <w:szCs w:val="18"/>
        </w:rPr>
        <w:t xml:space="preserve"> </w:t>
      </w:r>
      <w:r>
        <w:rPr>
          <w:rFonts w:asciiTheme="minorHAnsi" w:hAnsiTheme="minorHAnsi" w:cstheme="minorHAnsi"/>
          <w:sz w:val="18"/>
          <w:szCs w:val="18"/>
        </w:rPr>
        <w:t xml:space="preserve">a </w:t>
      </w:r>
      <w:r w:rsidRPr="00DD3073">
        <w:rPr>
          <w:rFonts w:asciiTheme="minorHAnsi" w:hAnsiTheme="minorHAnsi" w:cstheme="minorHAnsi"/>
          <w:sz w:val="18"/>
          <w:szCs w:val="18"/>
        </w:rPr>
        <w:t>ochranou obručí</w:t>
      </w:r>
      <w:r>
        <w:rPr>
          <w:rFonts w:asciiTheme="minorHAnsi" w:hAnsiTheme="minorHAnsi" w:cstheme="minorHAnsi"/>
          <w:sz w:val="18"/>
          <w:szCs w:val="18"/>
        </w:rPr>
        <w:t xml:space="preserve"> a</w:t>
      </w:r>
      <w:r w:rsidRPr="00DD3073">
        <w:rPr>
          <w:rFonts w:asciiTheme="minorHAnsi" w:hAnsiTheme="minorHAnsi" w:cstheme="minorHAnsi"/>
          <w:sz w:val="18"/>
          <w:szCs w:val="18"/>
        </w:rPr>
        <w:t>, proti pádu, a s výstupním zábradlím pro bezpečné uchycení k střešnímu záchytnému systému</w:t>
      </w:r>
    </w:p>
    <w:p w:rsidR="00043D0B" w:rsidRPr="00DD3073" w:rsidRDefault="00DD3073" w:rsidP="00DD3073">
      <w:pPr>
        <w:pStyle w:val="Odstavecseseznamem"/>
        <w:numPr>
          <w:ilvl w:val="0"/>
          <w:numId w:val="34"/>
        </w:numPr>
        <w:rPr>
          <w:rFonts w:asciiTheme="minorHAnsi" w:hAnsiTheme="minorHAnsi" w:cstheme="minorHAnsi"/>
          <w:sz w:val="18"/>
          <w:szCs w:val="18"/>
        </w:rPr>
      </w:pPr>
      <w:r w:rsidRPr="00DD3073">
        <w:rPr>
          <w:rFonts w:asciiTheme="minorHAnsi" w:hAnsiTheme="minorHAnsi" w:cstheme="minorHAnsi"/>
          <w:sz w:val="18"/>
          <w:szCs w:val="18"/>
        </w:rPr>
        <w:t xml:space="preserve">Součástí ploché střechy bude proveden bezpečnostní záchytný systém, včetně </w:t>
      </w:r>
      <w:r w:rsidR="006D0108">
        <w:rPr>
          <w:rFonts w:asciiTheme="minorHAnsi" w:hAnsiTheme="minorHAnsi" w:cstheme="minorHAnsi"/>
          <w:sz w:val="18"/>
          <w:szCs w:val="18"/>
        </w:rPr>
        <w:t xml:space="preserve">mobilních </w:t>
      </w:r>
      <w:r w:rsidRPr="00DD3073">
        <w:rPr>
          <w:rFonts w:asciiTheme="minorHAnsi" w:hAnsiTheme="minorHAnsi" w:cstheme="minorHAnsi"/>
          <w:sz w:val="18"/>
          <w:szCs w:val="18"/>
        </w:rPr>
        <w:t xml:space="preserve">obslužných lávek pro mytí prosklených ploch, údržbu </w:t>
      </w:r>
      <w:proofErr w:type="spellStart"/>
      <w:r w:rsidRPr="00DD3073">
        <w:rPr>
          <w:rFonts w:asciiTheme="minorHAnsi" w:hAnsiTheme="minorHAnsi" w:cstheme="minorHAnsi"/>
          <w:sz w:val="18"/>
          <w:szCs w:val="18"/>
        </w:rPr>
        <w:t>fotov</w:t>
      </w:r>
      <w:r w:rsidR="00574ABD">
        <w:rPr>
          <w:rFonts w:asciiTheme="minorHAnsi" w:hAnsiTheme="minorHAnsi" w:cstheme="minorHAnsi"/>
          <w:sz w:val="18"/>
          <w:szCs w:val="18"/>
        </w:rPr>
        <w:t>o</w:t>
      </w:r>
      <w:bookmarkStart w:id="0" w:name="_GoBack"/>
      <w:bookmarkEnd w:id="0"/>
      <w:r w:rsidRPr="00DD3073">
        <w:rPr>
          <w:rFonts w:asciiTheme="minorHAnsi" w:hAnsiTheme="minorHAnsi" w:cstheme="minorHAnsi"/>
          <w:sz w:val="18"/>
          <w:szCs w:val="18"/>
        </w:rPr>
        <w:t>ltaických</w:t>
      </w:r>
      <w:proofErr w:type="spellEnd"/>
      <w:r w:rsidRPr="00DD3073">
        <w:rPr>
          <w:rFonts w:asciiTheme="minorHAnsi" w:hAnsiTheme="minorHAnsi" w:cstheme="minorHAnsi"/>
          <w:sz w:val="18"/>
          <w:szCs w:val="18"/>
        </w:rPr>
        <w:t xml:space="preserve"> panelů, čištění plochy střechy od </w:t>
      </w:r>
      <w:proofErr w:type="gramStart"/>
      <w:r w:rsidRPr="00DD3073">
        <w:rPr>
          <w:rFonts w:asciiTheme="minorHAnsi" w:hAnsiTheme="minorHAnsi" w:cstheme="minorHAnsi"/>
          <w:sz w:val="18"/>
          <w:szCs w:val="18"/>
        </w:rPr>
        <w:t>sněhu .</w:t>
      </w:r>
      <w:proofErr w:type="gramEnd"/>
    </w:p>
    <w:p w:rsidR="00043D0B" w:rsidRPr="006D0108" w:rsidRDefault="00DD3073" w:rsidP="006D0108">
      <w:pPr>
        <w:pStyle w:val="Odstavecseseznamem"/>
        <w:numPr>
          <w:ilvl w:val="0"/>
          <w:numId w:val="34"/>
        </w:numPr>
        <w:rPr>
          <w:rFonts w:asciiTheme="minorHAnsi" w:hAnsiTheme="minorHAnsi" w:cstheme="minorHAnsi"/>
          <w:sz w:val="18"/>
          <w:szCs w:val="18"/>
        </w:rPr>
      </w:pPr>
      <w:r w:rsidRPr="006D0108">
        <w:rPr>
          <w:rFonts w:asciiTheme="minorHAnsi" w:hAnsiTheme="minorHAnsi" w:cstheme="minorHAnsi"/>
          <w:sz w:val="18"/>
          <w:szCs w:val="18"/>
        </w:rPr>
        <w:t xml:space="preserve">Schůdky jsou </w:t>
      </w:r>
      <w:proofErr w:type="gramStart"/>
      <w:r w:rsidRPr="006D0108">
        <w:rPr>
          <w:rFonts w:asciiTheme="minorHAnsi" w:hAnsiTheme="minorHAnsi" w:cstheme="minorHAnsi"/>
          <w:sz w:val="18"/>
          <w:szCs w:val="18"/>
        </w:rPr>
        <w:t xml:space="preserve">navrženy </w:t>
      </w:r>
      <w:r w:rsidR="006D0108">
        <w:rPr>
          <w:rFonts w:asciiTheme="minorHAnsi" w:hAnsiTheme="minorHAnsi" w:cstheme="minorHAnsi"/>
          <w:sz w:val="18"/>
          <w:szCs w:val="18"/>
        </w:rPr>
        <w:t xml:space="preserve"> dřevěné</w:t>
      </w:r>
      <w:proofErr w:type="gramEnd"/>
      <w:r w:rsidR="006D0108">
        <w:rPr>
          <w:rFonts w:asciiTheme="minorHAnsi" w:hAnsiTheme="minorHAnsi" w:cstheme="minorHAnsi"/>
          <w:sz w:val="18"/>
          <w:szCs w:val="18"/>
        </w:rPr>
        <w:t xml:space="preserve"> </w:t>
      </w:r>
      <w:r w:rsidRPr="006D0108">
        <w:rPr>
          <w:rFonts w:asciiTheme="minorHAnsi" w:hAnsiTheme="minorHAnsi" w:cstheme="minorHAnsi"/>
          <w:sz w:val="18"/>
          <w:szCs w:val="18"/>
        </w:rPr>
        <w:t>v místě propojení přístavby s původní budovou, budou dřevěné schodnicové samostatné se zábradlím v. 1,0m</w:t>
      </w:r>
    </w:p>
    <w:p w:rsidR="00043D0B" w:rsidRPr="00945F09" w:rsidRDefault="00043D0B" w:rsidP="00945F09">
      <w:pPr>
        <w:rPr>
          <w:rFonts w:asciiTheme="minorHAnsi" w:hAnsiTheme="minorHAnsi" w:cstheme="minorHAnsi"/>
          <w:sz w:val="18"/>
          <w:szCs w:val="18"/>
        </w:rPr>
      </w:pPr>
    </w:p>
    <w:p w:rsidR="00043D0B" w:rsidRPr="006D0108" w:rsidRDefault="00DD3073" w:rsidP="00945F09">
      <w:pPr>
        <w:rPr>
          <w:rFonts w:asciiTheme="minorHAnsi" w:hAnsiTheme="minorHAnsi" w:cstheme="minorHAnsi"/>
          <w:b/>
          <w:sz w:val="18"/>
          <w:szCs w:val="18"/>
        </w:rPr>
      </w:pPr>
      <w:r w:rsidRPr="006D0108">
        <w:rPr>
          <w:rFonts w:asciiTheme="minorHAnsi" w:hAnsiTheme="minorHAnsi" w:cstheme="minorHAnsi"/>
          <w:b/>
          <w:sz w:val="18"/>
          <w:szCs w:val="18"/>
        </w:rPr>
        <w:t>Podlahy</w:t>
      </w:r>
    </w:p>
    <w:p w:rsidR="00043D0B" w:rsidRPr="006D0108" w:rsidRDefault="00DD3073" w:rsidP="006D0108">
      <w:pPr>
        <w:pStyle w:val="Odstavecseseznamem"/>
        <w:numPr>
          <w:ilvl w:val="0"/>
          <w:numId w:val="35"/>
        </w:numPr>
        <w:rPr>
          <w:rFonts w:asciiTheme="minorHAnsi" w:hAnsiTheme="minorHAnsi" w:cstheme="minorHAnsi"/>
          <w:sz w:val="18"/>
          <w:szCs w:val="18"/>
        </w:rPr>
      </w:pPr>
      <w:r w:rsidRPr="006D0108">
        <w:rPr>
          <w:rFonts w:asciiTheme="minorHAnsi" w:hAnsiTheme="minorHAnsi" w:cstheme="minorHAnsi"/>
          <w:sz w:val="18"/>
          <w:szCs w:val="18"/>
        </w:rPr>
        <w:t xml:space="preserve">Skladba podlahy 1.NP viz </w:t>
      </w:r>
      <w:proofErr w:type="spellStart"/>
      <w:r w:rsidRPr="006D0108">
        <w:rPr>
          <w:rFonts w:asciiTheme="minorHAnsi" w:hAnsiTheme="minorHAnsi" w:cstheme="minorHAnsi"/>
          <w:sz w:val="18"/>
          <w:szCs w:val="18"/>
        </w:rPr>
        <w:t>výkr</w:t>
      </w:r>
      <w:proofErr w:type="spellEnd"/>
      <w:r w:rsidRPr="006D0108">
        <w:rPr>
          <w:rFonts w:asciiTheme="minorHAnsi" w:hAnsiTheme="minorHAnsi" w:cstheme="minorHAnsi"/>
          <w:sz w:val="18"/>
          <w:szCs w:val="18"/>
        </w:rPr>
        <w:t xml:space="preserve">. </w:t>
      </w:r>
      <w:proofErr w:type="gramStart"/>
      <w:r w:rsidRPr="006D0108">
        <w:rPr>
          <w:rFonts w:asciiTheme="minorHAnsi" w:hAnsiTheme="minorHAnsi" w:cstheme="minorHAnsi"/>
          <w:sz w:val="18"/>
          <w:szCs w:val="18"/>
        </w:rPr>
        <w:t>č. D.1.1.6</w:t>
      </w:r>
      <w:proofErr w:type="gramEnd"/>
      <w:r w:rsidRPr="006D0108">
        <w:rPr>
          <w:rFonts w:asciiTheme="minorHAnsi" w:hAnsiTheme="minorHAnsi" w:cstheme="minorHAnsi"/>
          <w:sz w:val="18"/>
          <w:szCs w:val="18"/>
        </w:rPr>
        <w:t>.řezy a D.1.9.</w:t>
      </w:r>
    </w:p>
    <w:p w:rsidR="00043D0B" w:rsidRPr="006D0108" w:rsidRDefault="00DD3073" w:rsidP="006D0108">
      <w:pPr>
        <w:pStyle w:val="Odstavecseseznamem"/>
        <w:numPr>
          <w:ilvl w:val="0"/>
          <w:numId w:val="35"/>
        </w:numPr>
        <w:rPr>
          <w:rFonts w:asciiTheme="minorHAnsi" w:hAnsiTheme="minorHAnsi" w:cstheme="minorHAnsi"/>
          <w:sz w:val="18"/>
          <w:szCs w:val="18"/>
        </w:rPr>
      </w:pPr>
      <w:r w:rsidRPr="006D0108">
        <w:rPr>
          <w:rFonts w:asciiTheme="minorHAnsi" w:hAnsiTheme="minorHAnsi" w:cstheme="minorHAnsi"/>
          <w:sz w:val="18"/>
          <w:szCs w:val="18"/>
        </w:rPr>
        <w:t xml:space="preserve">Zvýšenou pozornost je nutno věnovat přípravě podkladních vrstev podlahových konstrukcí. Je bezpodmínečné nutné dodržet ve všech vrstvách hodnoty hutnění stanovené pro úpravu pláně zpevněných ploch. Minimální požadovaná hodnota míry zhutnění na zemní pláni (na povrchu aktivní zóny) a v základových spárách je min. </w:t>
      </w:r>
      <w:proofErr w:type="spellStart"/>
      <w:proofErr w:type="gramStart"/>
      <w:r w:rsidRPr="006D0108">
        <w:rPr>
          <w:rFonts w:asciiTheme="minorHAnsi" w:hAnsiTheme="minorHAnsi" w:cstheme="minorHAnsi"/>
          <w:sz w:val="18"/>
          <w:szCs w:val="18"/>
        </w:rPr>
        <w:t>En,s</w:t>
      </w:r>
      <w:proofErr w:type="spellEnd"/>
      <w:r w:rsidRPr="006D0108">
        <w:rPr>
          <w:rFonts w:asciiTheme="minorHAnsi" w:hAnsiTheme="minorHAnsi" w:cstheme="minorHAnsi"/>
          <w:sz w:val="18"/>
          <w:szCs w:val="18"/>
        </w:rPr>
        <w:t xml:space="preserve"> = 160</w:t>
      </w:r>
      <w:proofErr w:type="gramEnd"/>
      <w:r w:rsidRPr="006D0108">
        <w:rPr>
          <w:rFonts w:asciiTheme="minorHAnsi" w:hAnsiTheme="minorHAnsi" w:cstheme="minorHAnsi"/>
          <w:sz w:val="18"/>
          <w:szCs w:val="18"/>
        </w:rPr>
        <w:t xml:space="preserve"> </w:t>
      </w:r>
      <w:proofErr w:type="spellStart"/>
      <w:r w:rsidRPr="006D0108">
        <w:rPr>
          <w:rFonts w:asciiTheme="minorHAnsi" w:hAnsiTheme="minorHAnsi" w:cstheme="minorHAnsi"/>
          <w:sz w:val="18"/>
          <w:szCs w:val="18"/>
        </w:rPr>
        <w:t>MPa</w:t>
      </w:r>
      <w:proofErr w:type="spellEnd"/>
      <w:r w:rsidRPr="006D0108">
        <w:rPr>
          <w:rFonts w:asciiTheme="minorHAnsi" w:hAnsiTheme="minorHAnsi" w:cstheme="minorHAnsi"/>
          <w:sz w:val="18"/>
          <w:szCs w:val="18"/>
        </w:rPr>
        <w:t>.</w:t>
      </w:r>
    </w:p>
    <w:p w:rsidR="00043D0B" w:rsidRPr="006D0108" w:rsidRDefault="00DD3073" w:rsidP="006D0108">
      <w:pPr>
        <w:pStyle w:val="Odstavecseseznamem"/>
        <w:numPr>
          <w:ilvl w:val="0"/>
          <w:numId w:val="35"/>
        </w:numPr>
        <w:rPr>
          <w:rFonts w:asciiTheme="minorHAnsi" w:hAnsiTheme="minorHAnsi" w:cstheme="minorHAnsi"/>
          <w:sz w:val="18"/>
          <w:szCs w:val="18"/>
        </w:rPr>
      </w:pPr>
      <w:r w:rsidRPr="006D0108">
        <w:rPr>
          <w:rFonts w:asciiTheme="minorHAnsi" w:hAnsiTheme="minorHAnsi" w:cstheme="minorHAnsi"/>
          <w:sz w:val="18"/>
          <w:szCs w:val="18"/>
        </w:rPr>
        <w:t>Při realizaci podlah bude dodržena norma ČSN 74 4505. Drsnost podlahoviny (nátěr nebo stěrka) bude upřesněna uživatelem na základě vzorku.</w:t>
      </w:r>
    </w:p>
    <w:p w:rsidR="00043D0B" w:rsidRPr="006D0108" w:rsidRDefault="00DD3073" w:rsidP="00945F09">
      <w:pPr>
        <w:rPr>
          <w:rFonts w:asciiTheme="minorHAnsi" w:hAnsiTheme="minorHAnsi" w:cstheme="minorHAnsi"/>
          <w:b/>
          <w:sz w:val="18"/>
          <w:szCs w:val="18"/>
        </w:rPr>
      </w:pPr>
      <w:r w:rsidRPr="006D0108">
        <w:rPr>
          <w:rFonts w:asciiTheme="minorHAnsi" w:hAnsiTheme="minorHAnsi" w:cstheme="minorHAnsi"/>
          <w:b/>
          <w:sz w:val="18"/>
          <w:szCs w:val="18"/>
        </w:rPr>
        <w:t>Povrchové úpravy</w:t>
      </w:r>
    </w:p>
    <w:p w:rsidR="00043D0B" w:rsidRPr="006D0108" w:rsidRDefault="00DD3073" w:rsidP="006D0108">
      <w:pPr>
        <w:pStyle w:val="Odstavecseseznamem"/>
        <w:numPr>
          <w:ilvl w:val="0"/>
          <w:numId w:val="36"/>
        </w:numPr>
        <w:rPr>
          <w:rFonts w:asciiTheme="minorHAnsi" w:hAnsiTheme="minorHAnsi" w:cstheme="minorHAnsi"/>
          <w:sz w:val="18"/>
          <w:szCs w:val="18"/>
        </w:rPr>
      </w:pPr>
      <w:r w:rsidRPr="006D0108">
        <w:rPr>
          <w:rFonts w:asciiTheme="minorHAnsi" w:hAnsiTheme="minorHAnsi" w:cstheme="minorHAnsi"/>
          <w:sz w:val="18"/>
          <w:szCs w:val="18"/>
        </w:rPr>
        <w:t xml:space="preserve">Materiály, které lze použít na </w:t>
      </w:r>
      <w:proofErr w:type="gramStart"/>
      <w:r w:rsidRPr="006D0108">
        <w:rPr>
          <w:rFonts w:asciiTheme="minorHAnsi" w:hAnsiTheme="minorHAnsi" w:cstheme="minorHAnsi"/>
          <w:sz w:val="18"/>
          <w:szCs w:val="18"/>
        </w:rPr>
        <w:t>vnější a vnitřní</w:t>
      </w:r>
      <w:proofErr w:type="gramEnd"/>
      <w:r w:rsidRPr="006D0108">
        <w:rPr>
          <w:rFonts w:asciiTheme="minorHAnsi" w:hAnsiTheme="minorHAnsi" w:cstheme="minorHAnsi"/>
          <w:sz w:val="18"/>
          <w:szCs w:val="18"/>
        </w:rPr>
        <w:t xml:space="preserve"> omítky závisejí na požadavcích výrobce zvoleného zdícího materiálu a budou nedílnou součástí zdícího systému „</w:t>
      </w:r>
      <w:proofErr w:type="spellStart"/>
      <w:r w:rsidR="006D0108">
        <w:rPr>
          <w:rFonts w:asciiTheme="minorHAnsi" w:hAnsiTheme="minorHAnsi" w:cstheme="minorHAnsi"/>
          <w:sz w:val="18"/>
          <w:szCs w:val="18"/>
        </w:rPr>
        <w:t>Heluz</w:t>
      </w:r>
      <w:proofErr w:type="spellEnd"/>
      <w:r w:rsidRPr="006D0108">
        <w:rPr>
          <w:rFonts w:asciiTheme="minorHAnsi" w:hAnsiTheme="minorHAnsi" w:cstheme="minorHAnsi"/>
          <w:sz w:val="18"/>
          <w:szCs w:val="18"/>
        </w:rPr>
        <w:t xml:space="preserve">“. Při provádění omítek je nutné dodržet technologické postupy výrobce, např. způsob nanášení, příprava podkladu, tloušťka omítky, teplota, při které lze aplikovat omítku, dilatace ploch, vyztužení </w:t>
      </w:r>
      <w:proofErr w:type="gramStart"/>
      <w:r w:rsidRPr="006D0108">
        <w:rPr>
          <w:rFonts w:asciiTheme="minorHAnsi" w:hAnsiTheme="minorHAnsi" w:cstheme="minorHAnsi"/>
          <w:sz w:val="18"/>
          <w:szCs w:val="18"/>
        </w:rPr>
        <w:t>omítky ( rohy</w:t>
      </w:r>
      <w:proofErr w:type="gramEnd"/>
      <w:r w:rsidRPr="006D0108">
        <w:rPr>
          <w:rFonts w:asciiTheme="minorHAnsi" w:hAnsiTheme="minorHAnsi" w:cstheme="minorHAnsi"/>
          <w:sz w:val="18"/>
          <w:szCs w:val="18"/>
        </w:rPr>
        <w:t xml:space="preserve">, v místě styku dvou materiálu, celoplošné vyztužení venkovní omítky armovací tkaninou z důvodů eliminace povrchového napětí v omítce, atd.). Špalety budou opatřeny plech. </w:t>
      </w:r>
      <w:proofErr w:type="gramStart"/>
      <w:r w:rsidRPr="006D0108">
        <w:rPr>
          <w:rFonts w:asciiTheme="minorHAnsi" w:hAnsiTheme="minorHAnsi" w:cstheme="minorHAnsi"/>
          <w:sz w:val="18"/>
          <w:szCs w:val="18"/>
        </w:rPr>
        <w:t>omítníky</w:t>
      </w:r>
      <w:proofErr w:type="gramEnd"/>
      <w:r w:rsidRPr="006D0108">
        <w:rPr>
          <w:rFonts w:asciiTheme="minorHAnsi" w:hAnsiTheme="minorHAnsi" w:cstheme="minorHAnsi"/>
          <w:sz w:val="18"/>
          <w:szCs w:val="18"/>
        </w:rPr>
        <w:t>. Fasádní nátěr bude proveden minerální barvou v požadovaných odstínech.</w:t>
      </w:r>
    </w:p>
    <w:p w:rsidR="00043D0B" w:rsidRPr="006D0108" w:rsidRDefault="00DD3073" w:rsidP="006D0108">
      <w:pPr>
        <w:pStyle w:val="Odstavecseseznamem"/>
        <w:numPr>
          <w:ilvl w:val="0"/>
          <w:numId w:val="36"/>
        </w:numPr>
        <w:rPr>
          <w:rFonts w:asciiTheme="minorHAnsi" w:hAnsiTheme="minorHAnsi" w:cstheme="minorHAnsi"/>
          <w:sz w:val="18"/>
          <w:szCs w:val="18"/>
        </w:rPr>
      </w:pPr>
      <w:r w:rsidRPr="006D0108">
        <w:rPr>
          <w:rFonts w:asciiTheme="minorHAnsi" w:hAnsiTheme="minorHAnsi" w:cstheme="minorHAnsi"/>
          <w:sz w:val="18"/>
          <w:szCs w:val="18"/>
        </w:rPr>
        <w:t>Vnitřní malba bude provedena v barvě bílé ze standardních materiálů.</w:t>
      </w:r>
    </w:p>
    <w:p w:rsidR="00043D0B" w:rsidRPr="00945F09" w:rsidRDefault="00043D0B" w:rsidP="00945F09">
      <w:pPr>
        <w:rPr>
          <w:rFonts w:asciiTheme="minorHAnsi" w:hAnsiTheme="minorHAnsi" w:cstheme="minorHAnsi"/>
          <w:sz w:val="18"/>
          <w:szCs w:val="18"/>
        </w:rPr>
      </w:pPr>
    </w:p>
    <w:p w:rsidR="00043D0B" w:rsidRPr="006D0108" w:rsidRDefault="00DD3073" w:rsidP="006D0108">
      <w:pPr>
        <w:rPr>
          <w:rFonts w:asciiTheme="minorHAnsi" w:hAnsiTheme="minorHAnsi" w:cstheme="minorHAnsi"/>
          <w:b/>
          <w:sz w:val="20"/>
          <w:szCs w:val="20"/>
        </w:rPr>
      </w:pPr>
      <w:r w:rsidRPr="006D0108">
        <w:rPr>
          <w:rFonts w:asciiTheme="minorHAnsi" w:hAnsiTheme="minorHAnsi" w:cstheme="minorHAnsi"/>
          <w:b/>
          <w:sz w:val="20"/>
          <w:szCs w:val="20"/>
        </w:rPr>
        <w:t>Okna a dveře</w:t>
      </w:r>
    </w:p>
    <w:p w:rsidR="006D0108" w:rsidRDefault="006D0108" w:rsidP="00945F09">
      <w:pPr>
        <w:rPr>
          <w:rFonts w:asciiTheme="minorHAnsi" w:hAnsiTheme="minorHAnsi" w:cstheme="minorHAnsi"/>
          <w:b/>
          <w:sz w:val="18"/>
          <w:szCs w:val="18"/>
        </w:rPr>
      </w:pPr>
    </w:p>
    <w:p w:rsidR="00043D0B" w:rsidRPr="006D0108" w:rsidRDefault="00DD3073" w:rsidP="00945F09">
      <w:pPr>
        <w:rPr>
          <w:rFonts w:asciiTheme="minorHAnsi" w:hAnsiTheme="minorHAnsi" w:cstheme="minorHAnsi"/>
          <w:b/>
          <w:sz w:val="18"/>
          <w:szCs w:val="18"/>
        </w:rPr>
      </w:pPr>
      <w:r w:rsidRPr="006D0108">
        <w:rPr>
          <w:rFonts w:asciiTheme="minorHAnsi" w:hAnsiTheme="minorHAnsi" w:cstheme="minorHAnsi"/>
          <w:b/>
          <w:sz w:val="18"/>
          <w:szCs w:val="18"/>
        </w:rPr>
        <w:t>Venkovní vstupní dveře:</w:t>
      </w:r>
    </w:p>
    <w:p w:rsidR="00043D0B" w:rsidRPr="006D0108" w:rsidRDefault="00DD3073" w:rsidP="006D0108">
      <w:pPr>
        <w:pStyle w:val="Odstavecseseznamem"/>
        <w:numPr>
          <w:ilvl w:val="0"/>
          <w:numId w:val="37"/>
        </w:numPr>
        <w:rPr>
          <w:rFonts w:asciiTheme="minorHAnsi" w:hAnsiTheme="minorHAnsi" w:cstheme="minorHAnsi"/>
          <w:sz w:val="18"/>
          <w:szCs w:val="18"/>
        </w:rPr>
      </w:pPr>
      <w:r w:rsidRPr="006D0108">
        <w:rPr>
          <w:rFonts w:asciiTheme="minorHAnsi" w:hAnsiTheme="minorHAnsi" w:cstheme="minorHAnsi"/>
          <w:sz w:val="18"/>
          <w:szCs w:val="18"/>
        </w:rPr>
        <w:t xml:space="preserve">plastové dveře zateplené jednokřídlé a dvoukřídlové plné, průchozí šířka </w:t>
      </w:r>
      <w:proofErr w:type="spellStart"/>
      <w:r w:rsidRPr="006D0108">
        <w:rPr>
          <w:rFonts w:asciiTheme="minorHAnsi" w:hAnsiTheme="minorHAnsi" w:cstheme="minorHAnsi"/>
          <w:sz w:val="18"/>
          <w:szCs w:val="18"/>
        </w:rPr>
        <w:t>oteví</w:t>
      </w:r>
      <w:r w:rsidR="006D0108">
        <w:rPr>
          <w:rFonts w:asciiTheme="minorHAnsi" w:hAnsiTheme="minorHAnsi" w:cstheme="minorHAnsi"/>
          <w:sz w:val="18"/>
          <w:szCs w:val="18"/>
        </w:rPr>
        <w:t>ravého</w:t>
      </w:r>
      <w:proofErr w:type="spellEnd"/>
      <w:r w:rsidR="006D0108">
        <w:rPr>
          <w:rFonts w:asciiTheme="minorHAnsi" w:hAnsiTheme="minorHAnsi" w:cstheme="minorHAnsi"/>
          <w:sz w:val="18"/>
          <w:szCs w:val="18"/>
        </w:rPr>
        <w:t xml:space="preserve"> křídla dveří -</w:t>
      </w:r>
      <w:r w:rsidR="006D0108" w:rsidRPr="006D0108">
        <w:rPr>
          <w:rFonts w:asciiTheme="minorHAnsi" w:hAnsiTheme="minorHAnsi" w:cstheme="minorHAnsi"/>
          <w:sz w:val="18"/>
          <w:szCs w:val="18"/>
        </w:rPr>
        <w:t xml:space="preserve"> </w:t>
      </w:r>
      <w:r w:rsidR="006D0108">
        <w:rPr>
          <w:rFonts w:asciiTheme="minorHAnsi" w:hAnsiTheme="minorHAnsi" w:cstheme="minorHAnsi"/>
          <w:sz w:val="18"/>
          <w:szCs w:val="18"/>
        </w:rPr>
        <w:t>dle výpisu prvků – tabulka dveří</w:t>
      </w:r>
    </w:p>
    <w:p w:rsidR="00043D0B" w:rsidRPr="006D0108" w:rsidRDefault="00DD3073" w:rsidP="006D0108">
      <w:pPr>
        <w:pStyle w:val="Odstavecseseznamem"/>
        <w:numPr>
          <w:ilvl w:val="0"/>
          <w:numId w:val="37"/>
        </w:numPr>
        <w:rPr>
          <w:rFonts w:asciiTheme="minorHAnsi" w:hAnsiTheme="minorHAnsi" w:cstheme="minorHAnsi"/>
          <w:sz w:val="18"/>
          <w:szCs w:val="18"/>
        </w:rPr>
      </w:pPr>
      <w:r w:rsidRPr="006D0108">
        <w:rPr>
          <w:rFonts w:asciiTheme="minorHAnsi" w:hAnsiTheme="minorHAnsi" w:cstheme="minorHAnsi"/>
          <w:sz w:val="18"/>
          <w:szCs w:val="18"/>
        </w:rPr>
        <w:t>zárubeň plastová typová, šestikomorový profil</w:t>
      </w:r>
      <w:r w:rsidR="006D0108">
        <w:rPr>
          <w:rFonts w:asciiTheme="minorHAnsi" w:hAnsiTheme="minorHAnsi" w:cstheme="minorHAnsi"/>
          <w:sz w:val="18"/>
          <w:szCs w:val="18"/>
        </w:rPr>
        <w:t xml:space="preserve"> -</w:t>
      </w:r>
      <w:r w:rsidR="006D0108" w:rsidRPr="006D0108">
        <w:rPr>
          <w:rFonts w:asciiTheme="minorHAnsi" w:hAnsiTheme="minorHAnsi" w:cstheme="minorHAnsi"/>
          <w:sz w:val="18"/>
          <w:szCs w:val="18"/>
        </w:rPr>
        <w:t xml:space="preserve"> </w:t>
      </w:r>
      <w:r w:rsidR="006D0108">
        <w:rPr>
          <w:rFonts w:asciiTheme="minorHAnsi" w:hAnsiTheme="minorHAnsi" w:cstheme="minorHAnsi"/>
          <w:sz w:val="18"/>
          <w:szCs w:val="18"/>
        </w:rPr>
        <w:t>dle výpisu prvků – tabulka dveří</w:t>
      </w:r>
    </w:p>
    <w:p w:rsidR="00043D0B" w:rsidRPr="006D0108" w:rsidRDefault="00DD3073" w:rsidP="006D0108">
      <w:pPr>
        <w:pStyle w:val="Odstavecseseznamem"/>
        <w:numPr>
          <w:ilvl w:val="0"/>
          <w:numId w:val="37"/>
        </w:numPr>
        <w:rPr>
          <w:rFonts w:asciiTheme="minorHAnsi" w:hAnsiTheme="minorHAnsi" w:cstheme="minorHAnsi"/>
          <w:sz w:val="18"/>
          <w:szCs w:val="18"/>
        </w:rPr>
      </w:pPr>
      <w:r w:rsidRPr="006D0108">
        <w:rPr>
          <w:rFonts w:asciiTheme="minorHAnsi" w:hAnsiTheme="minorHAnsi" w:cstheme="minorHAnsi"/>
          <w:sz w:val="18"/>
          <w:szCs w:val="18"/>
        </w:rPr>
        <w:t>kování klika-koule, dveřní štítek, zámek  bezpečnostní</w:t>
      </w:r>
      <w:r w:rsidR="006D0108">
        <w:rPr>
          <w:rFonts w:asciiTheme="minorHAnsi" w:hAnsiTheme="minorHAnsi" w:cstheme="minorHAnsi"/>
          <w:sz w:val="18"/>
          <w:szCs w:val="18"/>
        </w:rPr>
        <w:t xml:space="preserve"> – dle výpisu prvků – tabulka dveří</w:t>
      </w:r>
    </w:p>
    <w:p w:rsidR="00043D0B" w:rsidRPr="006D0108" w:rsidRDefault="00DD3073" w:rsidP="006D0108">
      <w:pPr>
        <w:pStyle w:val="Odstavecseseznamem"/>
        <w:numPr>
          <w:ilvl w:val="0"/>
          <w:numId w:val="37"/>
        </w:numPr>
        <w:rPr>
          <w:rFonts w:asciiTheme="minorHAnsi" w:hAnsiTheme="minorHAnsi" w:cstheme="minorHAnsi"/>
          <w:sz w:val="18"/>
          <w:szCs w:val="18"/>
        </w:rPr>
      </w:pPr>
      <w:r w:rsidRPr="006D0108">
        <w:rPr>
          <w:rFonts w:asciiTheme="minorHAnsi" w:hAnsiTheme="minorHAnsi" w:cstheme="minorHAnsi"/>
          <w:sz w:val="18"/>
          <w:szCs w:val="18"/>
        </w:rPr>
        <w:t>povrchová úprava – barva bílá</w:t>
      </w:r>
      <w:r w:rsidR="006D0108">
        <w:rPr>
          <w:rFonts w:asciiTheme="minorHAnsi" w:hAnsiTheme="minorHAnsi" w:cstheme="minorHAnsi"/>
          <w:sz w:val="18"/>
          <w:szCs w:val="18"/>
        </w:rPr>
        <w:t xml:space="preserve"> uvnitř, vně šedá  střední - dle výpisu prvků – tabulka dveří</w:t>
      </w:r>
    </w:p>
    <w:p w:rsidR="00043D0B" w:rsidRPr="006D0108" w:rsidRDefault="00DD3073" w:rsidP="006D0108">
      <w:pPr>
        <w:pStyle w:val="Odstavecseseznamem"/>
        <w:numPr>
          <w:ilvl w:val="0"/>
          <w:numId w:val="37"/>
        </w:numPr>
        <w:rPr>
          <w:rFonts w:asciiTheme="minorHAnsi" w:hAnsiTheme="minorHAnsi" w:cstheme="minorHAnsi"/>
          <w:sz w:val="18"/>
          <w:szCs w:val="18"/>
        </w:rPr>
      </w:pPr>
      <w:r w:rsidRPr="006D0108">
        <w:rPr>
          <w:rFonts w:asciiTheme="minorHAnsi" w:hAnsiTheme="minorHAnsi" w:cstheme="minorHAnsi"/>
          <w:sz w:val="18"/>
          <w:szCs w:val="18"/>
        </w:rPr>
        <w:t xml:space="preserve">součinitel prostupu tepla dveří včetně rámu: </w:t>
      </w:r>
      <w:proofErr w:type="spellStart"/>
      <w:r w:rsidRPr="006D0108">
        <w:rPr>
          <w:rFonts w:asciiTheme="minorHAnsi" w:hAnsiTheme="minorHAnsi" w:cstheme="minorHAnsi"/>
          <w:sz w:val="18"/>
          <w:szCs w:val="18"/>
        </w:rPr>
        <w:t>Umax</w:t>
      </w:r>
      <w:proofErr w:type="spellEnd"/>
      <w:r w:rsidRPr="006D0108">
        <w:rPr>
          <w:rFonts w:asciiTheme="minorHAnsi" w:hAnsiTheme="minorHAnsi" w:cstheme="minorHAnsi"/>
          <w:sz w:val="18"/>
          <w:szCs w:val="18"/>
        </w:rPr>
        <w:t xml:space="preserve"> = 1,</w:t>
      </w:r>
      <w:r w:rsidR="006D0108">
        <w:rPr>
          <w:rFonts w:asciiTheme="minorHAnsi" w:hAnsiTheme="minorHAnsi" w:cstheme="minorHAnsi"/>
          <w:sz w:val="18"/>
          <w:szCs w:val="18"/>
        </w:rPr>
        <w:t>19</w:t>
      </w:r>
      <w:r w:rsidRPr="006D0108">
        <w:rPr>
          <w:rFonts w:asciiTheme="minorHAnsi" w:hAnsiTheme="minorHAnsi" w:cstheme="minorHAnsi"/>
          <w:sz w:val="18"/>
          <w:szCs w:val="18"/>
        </w:rPr>
        <w:t xml:space="preserve"> W/m2K</w:t>
      </w:r>
    </w:p>
    <w:p w:rsidR="00043D0B" w:rsidRPr="006D0108" w:rsidRDefault="00DD3073" w:rsidP="00945F09">
      <w:pPr>
        <w:rPr>
          <w:rFonts w:asciiTheme="minorHAnsi" w:hAnsiTheme="minorHAnsi" w:cstheme="minorHAnsi"/>
          <w:b/>
          <w:sz w:val="18"/>
          <w:szCs w:val="18"/>
        </w:rPr>
      </w:pPr>
      <w:r w:rsidRPr="006D0108">
        <w:rPr>
          <w:rFonts w:asciiTheme="minorHAnsi" w:hAnsiTheme="minorHAnsi" w:cstheme="minorHAnsi"/>
          <w:b/>
          <w:sz w:val="18"/>
          <w:szCs w:val="18"/>
        </w:rPr>
        <w:t>Okna:</w:t>
      </w:r>
    </w:p>
    <w:p w:rsidR="006D0108" w:rsidRPr="006D0108" w:rsidRDefault="006D0108" w:rsidP="006D0108">
      <w:pPr>
        <w:pStyle w:val="Odstavecseseznamem"/>
        <w:numPr>
          <w:ilvl w:val="0"/>
          <w:numId w:val="38"/>
        </w:numPr>
        <w:rPr>
          <w:rFonts w:asciiTheme="minorHAnsi" w:hAnsiTheme="minorHAnsi" w:cstheme="minorHAnsi"/>
          <w:sz w:val="18"/>
          <w:szCs w:val="18"/>
        </w:rPr>
      </w:pPr>
      <w:r>
        <w:rPr>
          <w:rFonts w:asciiTheme="minorHAnsi" w:hAnsiTheme="minorHAnsi" w:cstheme="minorHAnsi"/>
          <w:sz w:val="18"/>
          <w:szCs w:val="18"/>
        </w:rPr>
        <w:t>dle výpisu prvků – tabulka oken</w:t>
      </w:r>
    </w:p>
    <w:p w:rsidR="00043D0B" w:rsidRPr="006D0108" w:rsidRDefault="00DD3073" w:rsidP="006D0108">
      <w:pPr>
        <w:pStyle w:val="Odstavecseseznamem"/>
        <w:numPr>
          <w:ilvl w:val="0"/>
          <w:numId w:val="38"/>
        </w:numPr>
        <w:rPr>
          <w:rFonts w:asciiTheme="minorHAnsi" w:hAnsiTheme="minorHAnsi" w:cstheme="minorHAnsi"/>
          <w:sz w:val="18"/>
          <w:szCs w:val="18"/>
        </w:rPr>
      </w:pPr>
      <w:r w:rsidRPr="006D0108">
        <w:rPr>
          <w:rFonts w:asciiTheme="minorHAnsi" w:hAnsiTheme="minorHAnsi" w:cstheme="minorHAnsi"/>
          <w:sz w:val="18"/>
          <w:szCs w:val="18"/>
        </w:rPr>
        <w:t>rám okna plastový okenní šestikomorový profil</w:t>
      </w:r>
    </w:p>
    <w:p w:rsidR="00043D0B" w:rsidRPr="006D0108" w:rsidRDefault="00DD3073" w:rsidP="006D0108">
      <w:pPr>
        <w:pStyle w:val="Odstavecseseznamem"/>
        <w:numPr>
          <w:ilvl w:val="0"/>
          <w:numId w:val="38"/>
        </w:numPr>
        <w:rPr>
          <w:rFonts w:asciiTheme="minorHAnsi" w:hAnsiTheme="minorHAnsi" w:cstheme="minorHAnsi"/>
          <w:sz w:val="18"/>
          <w:szCs w:val="18"/>
        </w:rPr>
      </w:pPr>
      <w:r w:rsidRPr="006D0108">
        <w:rPr>
          <w:rFonts w:asciiTheme="minorHAnsi" w:hAnsiTheme="minorHAnsi" w:cstheme="minorHAnsi"/>
          <w:sz w:val="18"/>
          <w:szCs w:val="18"/>
        </w:rPr>
        <w:t xml:space="preserve">součinitel prostupu tepla výplně včetně rámu: </w:t>
      </w:r>
      <w:proofErr w:type="spellStart"/>
      <w:r w:rsidRPr="006D0108">
        <w:rPr>
          <w:rFonts w:asciiTheme="minorHAnsi" w:hAnsiTheme="minorHAnsi" w:cstheme="minorHAnsi"/>
          <w:sz w:val="18"/>
          <w:szCs w:val="18"/>
        </w:rPr>
        <w:t>Umax</w:t>
      </w:r>
      <w:proofErr w:type="spellEnd"/>
      <w:r w:rsidRPr="006D0108">
        <w:rPr>
          <w:rFonts w:asciiTheme="minorHAnsi" w:hAnsiTheme="minorHAnsi" w:cstheme="minorHAnsi"/>
          <w:sz w:val="18"/>
          <w:szCs w:val="18"/>
        </w:rPr>
        <w:t xml:space="preserve"> = 1,05 W/m2K</w:t>
      </w:r>
    </w:p>
    <w:p w:rsidR="00043D0B" w:rsidRPr="006D0108" w:rsidRDefault="00DD3073" w:rsidP="006D0108">
      <w:pPr>
        <w:pStyle w:val="Odstavecseseznamem"/>
        <w:numPr>
          <w:ilvl w:val="0"/>
          <w:numId w:val="38"/>
        </w:numPr>
        <w:rPr>
          <w:rFonts w:asciiTheme="minorHAnsi" w:hAnsiTheme="minorHAnsi" w:cstheme="minorHAnsi"/>
          <w:sz w:val="18"/>
          <w:szCs w:val="18"/>
        </w:rPr>
      </w:pPr>
      <w:r w:rsidRPr="006D0108">
        <w:rPr>
          <w:rFonts w:asciiTheme="minorHAnsi" w:hAnsiTheme="minorHAnsi" w:cstheme="minorHAnsi"/>
          <w:sz w:val="18"/>
          <w:szCs w:val="18"/>
        </w:rPr>
        <w:t>zasklení izolační dvojsklo-čiré</w:t>
      </w:r>
    </w:p>
    <w:p w:rsidR="00043D0B" w:rsidRPr="006D0108" w:rsidRDefault="00DD3073" w:rsidP="006D0108">
      <w:pPr>
        <w:pStyle w:val="Odstavecseseznamem"/>
        <w:numPr>
          <w:ilvl w:val="0"/>
          <w:numId w:val="38"/>
        </w:numPr>
        <w:rPr>
          <w:rFonts w:asciiTheme="minorHAnsi" w:hAnsiTheme="minorHAnsi" w:cstheme="minorHAnsi"/>
          <w:sz w:val="18"/>
          <w:szCs w:val="18"/>
        </w:rPr>
      </w:pPr>
      <w:r w:rsidRPr="006D0108">
        <w:rPr>
          <w:rFonts w:asciiTheme="minorHAnsi" w:hAnsiTheme="minorHAnsi" w:cstheme="minorHAnsi"/>
          <w:sz w:val="18"/>
          <w:szCs w:val="18"/>
        </w:rPr>
        <w:t>kování celoobvodové</w:t>
      </w:r>
    </w:p>
    <w:p w:rsidR="00043D0B" w:rsidRPr="006D0108" w:rsidRDefault="00DD3073" w:rsidP="006D0108">
      <w:pPr>
        <w:pStyle w:val="Odstavecseseznamem"/>
        <w:numPr>
          <w:ilvl w:val="0"/>
          <w:numId w:val="38"/>
        </w:numPr>
        <w:rPr>
          <w:rFonts w:asciiTheme="minorHAnsi" w:hAnsiTheme="minorHAnsi" w:cstheme="minorHAnsi"/>
          <w:sz w:val="18"/>
          <w:szCs w:val="18"/>
        </w:rPr>
      </w:pPr>
      <w:r w:rsidRPr="006D0108">
        <w:rPr>
          <w:rFonts w:asciiTheme="minorHAnsi" w:hAnsiTheme="minorHAnsi" w:cstheme="minorHAnsi"/>
          <w:sz w:val="18"/>
          <w:szCs w:val="18"/>
        </w:rPr>
        <w:t xml:space="preserve">venkovní oplechováni parapetu </w:t>
      </w:r>
      <w:proofErr w:type="gramStart"/>
      <w:r w:rsidRPr="006D0108">
        <w:rPr>
          <w:rFonts w:asciiTheme="minorHAnsi" w:hAnsiTheme="minorHAnsi" w:cstheme="minorHAnsi"/>
          <w:sz w:val="18"/>
          <w:szCs w:val="18"/>
        </w:rPr>
        <w:t>je</w:t>
      </w:r>
      <w:proofErr w:type="gramEnd"/>
      <w:r w:rsidRPr="006D0108">
        <w:rPr>
          <w:rFonts w:asciiTheme="minorHAnsi" w:hAnsiTheme="minorHAnsi" w:cstheme="minorHAnsi"/>
          <w:sz w:val="18"/>
          <w:szCs w:val="18"/>
        </w:rPr>
        <w:t xml:space="preserve"> součástí klempířských konstrukcí bude z hliníkového plechu</w:t>
      </w:r>
    </w:p>
    <w:p w:rsidR="00043D0B" w:rsidRPr="006D0108" w:rsidRDefault="00DD3073" w:rsidP="00945F09">
      <w:pPr>
        <w:rPr>
          <w:rFonts w:asciiTheme="minorHAnsi" w:hAnsiTheme="minorHAnsi" w:cstheme="minorHAnsi"/>
          <w:b/>
          <w:sz w:val="18"/>
          <w:szCs w:val="18"/>
        </w:rPr>
      </w:pPr>
      <w:r w:rsidRPr="006D0108">
        <w:rPr>
          <w:rFonts w:asciiTheme="minorHAnsi" w:hAnsiTheme="minorHAnsi" w:cstheme="minorHAnsi"/>
          <w:b/>
          <w:sz w:val="18"/>
          <w:szCs w:val="18"/>
        </w:rPr>
        <w:t>Vnitřní dveřní výplně:</w:t>
      </w:r>
    </w:p>
    <w:p w:rsidR="006D0108" w:rsidRPr="006D0108" w:rsidRDefault="006D0108" w:rsidP="006D0108">
      <w:pPr>
        <w:pStyle w:val="Odstavecseseznamem"/>
        <w:numPr>
          <w:ilvl w:val="0"/>
          <w:numId w:val="39"/>
        </w:numPr>
        <w:rPr>
          <w:rFonts w:asciiTheme="minorHAnsi" w:hAnsiTheme="minorHAnsi" w:cstheme="minorHAnsi"/>
          <w:sz w:val="18"/>
          <w:szCs w:val="18"/>
        </w:rPr>
      </w:pPr>
      <w:r>
        <w:rPr>
          <w:rFonts w:asciiTheme="minorHAnsi" w:hAnsiTheme="minorHAnsi" w:cstheme="minorHAnsi"/>
          <w:sz w:val="18"/>
          <w:szCs w:val="18"/>
        </w:rPr>
        <w:t>dle výpisu prvků – tabulka dveří</w:t>
      </w:r>
    </w:p>
    <w:p w:rsidR="00043D0B" w:rsidRPr="006D0108" w:rsidRDefault="00DD3073" w:rsidP="006D0108">
      <w:pPr>
        <w:pStyle w:val="Odstavecseseznamem"/>
        <w:numPr>
          <w:ilvl w:val="0"/>
          <w:numId w:val="39"/>
        </w:numPr>
        <w:rPr>
          <w:rFonts w:asciiTheme="minorHAnsi" w:hAnsiTheme="minorHAnsi" w:cstheme="minorHAnsi"/>
          <w:sz w:val="18"/>
          <w:szCs w:val="18"/>
        </w:rPr>
      </w:pPr>
      <w:r w:rsidRPr="006D0108">
        <w:rPr>
          <w:rFonts w:asciiTheme="minorHAnsi" w:hAnsiTheme="minorHAnsi" w:cstheme="minorHAnsi"/>
          <w:sz w:val="18"/>
          <w:szCs w:val="18"/>
        </w:rPr>
        <w:t xml:space="preserve">Jedná se o dřevěné dveře plné (nebo prosklené) jednokřídlé nebo dvoukřídlové s polodrážkou s průchozí výškou 1970 do </w:t>
      </w:r>
      <w:proofErr w:type="spellStart"/>
      <w:r w:rsidRPr="006D0108">
        <w:rPr>
          <w:rFonts w:asciiTheme="minorHAnsi" w:hAnsiTheme="minorHAnsi" w:cstheme="minorHAnsi"/>
          <w:sz w:val="18"/>
          <w:szCs w:val="18"/>
        </w:rPr>
        <w:t>obložkové</w:t>
      </w:r>
      <w:proofErr w:type="spellEnd"/>
      <w:r w:rsidRPr="006D0108">
        <w:rPr>
          <w:rFonts w:asciiTheme="minorHAnsi" w:hAnsiTheme="minorHAnsi" w:cstheme="minorHAnsi"/>
          <w:sz w:val="18"/>
          <w:szCs w:val="18"/>
        </w:rPr>
        <w:t xml:space="preserve"> zárubně.</w:t>
      </w:r>
    </w:p>
    <w:p w:rsidR="00043D0B" w:rsidRPr="006D0108" w:rsidRDefault="00DD3073" w:rsidP="006D0108">
      <w:pPr>
        <w:pStyle w:val="Odstavecseseznamem"/>
        <w:numPr>
          <w:ilvl w:val="0"/>
          <w:numId w:val="39"/>
        </w:numPr>
        <w:rPr>
          <w:rFonts w:asciiTheme="minorHAnsi" w:hAnsiTheme="minorHAnsi" w:cstheme="minorHAnsi"/>
          <w:sz w:val="18"/>
          <w:szCs w:val="18"/>
        </w:rPr>
      </w:pPr>
      <w:r w:rsidRPr="006D0108">
        <w:rPr>
          <w:rFonts w:asciiTheme="minorHAnsi" w:hAnsiTheme="minorHAnsi" w:cstheme="minorHAnsi"/>
          <w:sz w:val="18"/>
          <w:szCs w:val="18"/>
        </w:rPr>
        <w:t>Při montáži výplní otvorů v obvodové stěně bude dodržena ČSN 74 6077 Okna a vnější dveře – Požadavky na zabudování.</w:t>
      </w:r>
    </w:p>
    <w:p w:rsidR="00043D0B" w:rsidRPr="006D0108" w:rsidRDefault="00DD3073" w:rsidP="00945F09">
      <w:pPr>
        <w:rPr>
          <w:rFonts w:asciiTheme="minorHAnsi" w:hAnsiTheme="minorHAnsi" w:cstheme="minorHAnsi"/>
          <w:b/>
          <w:sz w:val="18"/>
          <w:szCs w:val="18"/>
        </w:rPr>
      </w:pPr>
      <w:r w:rsidRPr="006D0108">
        <w:rPr>
          <w:rFonts w:asciiTheme="minorHAnsi" w:hAnsiTheme="minorHAnsi" w:cstheme="minorHAnsi"/>
          <w:b/>
          <w:sz w:val="18"/>
          <w:szCs w:val="18"/>
        </w:rPr>
        <w:t>Střešní krytina</w:t>
      </w:r>
    </w:p>
    <w:p w:rsidR="00043D0B" w:rsidRPr="006D0108" w:rsidRDefault="00DD3073" w:rsidP="006D0108">
      <w:pPr>
        <w:pStyle w:val="Odstavecseseznamem"/>
        <w:numPr>
          <w:ilvl w:val="0"/>
          <w:numId w:val="41"/>
        </w:numPr>
        <w:rPr>
          <w:rFonts w:asciiTheme="minorHAnsi" w:hAnsiTheme="minorHAnsi" w:cstheme="minorHAnsi"/>
          <w:sz w:val="18"/>
          <w:szCs w:val="18"/>
        </w:rPr>
      </w:pPr>
      <w:r w:rsidRPr="006D0108">
        <w:rPr>
          <w:rFonts w:asciiTheme="minorHAnsi" w:hAnsiTheme="minorHAnsi" w:cstheme="minorHAnsi"/>
          <w:sz w:val="18"/>
          <w:szCs w:val="18"/>
        </w:rPr>
        <w:t xml:space="preserve">Povrchově </w:t>
      </w:r>
      <w:proofErr w:type="gramStart"/>
      <w:r w:rsidRPr="006D0108">
        <w:rPr>
          <w:rFonts w:asciiTheme="minorHAnsi" w:hAnsiTheme="minorHAnsi" w:cstheme="minorHAnsi"/>
          <w:sz w:val="18"/>
          <w:szCs w:val="18"/>
        </w:rPr>
        <w:t>upravené  falcované</w:t>
      </w:r>
      <w:proofErr w:type="gramEnd"/>
      <w:r w:rsidRPr="006D0108">
        <w:rPr>
          <w:rFonts w:asciiTheme="minorHAnsi" w:hAnsiTheme="minorHAnsi" w:cstheme="minorHAnsi"/>
          <w:sz w:val="18"/>
          <w:szCs w:val="18"/>
        </w:rPr>
        <w:t xml:space="preserve"> plechy s dvojitou drážkou ( </w:t>
      </w:r>
      <w:proofErr w:type="spellStart"/>
      <w:r w:rsidRPr="006D0108">
        <w:rPr>
          <w:rFonts w:asciiTheme="minorHAnsi" w:hAnsiTheme="minorHAnsi" w:cstheme="minorHAnsi"/>
          <w:sz w:val="18"/>
          <w:szCs w:val="18"/>
        </w:rPr>
        <w:t>Prefa</w:t>
      </w:r>
      <w:proofErr w:type="spellEnd"/>
      <w:r w:rsidRPr="006D0108">
        <w:rPr>
          <w:rFonts w:asciiTheme="minorHAnsi" w:hAnsiTheme="minorHAnsi" w:cstheme="minorHAnsi"/>
          <w:sz w:val="18"/>
          <w:szCs w:val="18"/>
        </w:rPr>
        <w:t xml:space="preserve"> falc- </w:t>
      </w:r>
      <w:proofErr w:type="spellStart"/>
      <w:r w:rsidRPr="006D0108">
        <w:rPr>
          <w:rFonts w:asciiTheme="minorHAnsi" w:hAnsiTheme="minorHAnsi" w:cstheme="minorHAnsi"/>
          <w:sz w:val="18"/>
          <w:szCs w:val="18"/>
        </w:rPr>
        <w:t>apod</w:t>
      </w:r>
      <w:proofErr w:type="spellEnd"/>
      <w:r w:rsidRPr="006D0108">
        <w:rPr>
          <w:rFonts w:asciiTheme="minorHAnsi" w:hAnsiTheme="minorHAnsi" w:cstheme="minorHAnsi"/>
          <w:sz w:val="18"/>
          <w:szCs w:val="18"/>
        </w:rPr>
        <w:t xml:space="preserve">) </w:t>
      </w:r>
      <w:proofErr w:type="spellStart"/>
      <w:r w:rsidRPr="006D0108">
        <w:rPr>
          <w:rFonts w:asciiTheme="minorHAnsi" w:hAnsiTheme="minorHAnsi" w:cstheme="minorHAnsi"/>
          <w:sz w:val="18"/>
          <w:szCs w:val="18"/>
        </w:rPr>
        <w:t>tl</w:t>
      </w:r>
      <w:proofErr w:type="spellEnd"/>
      <w:r w:rsidRPr="006D0108">
        <w:rPr>
          <w:rFonts w:asciiTheme="minorHAnsi" w:hAnsiTheme="minorHAnsi" w:cstheme="minorHAnsi"/>
          <w:sz w:val="18"/>
          <w:szCs w:val="18"/>
        </w:rPr>
        <w:t xml:space="preserve">. 0,6-0,7 mm, </w:t>
      </w:r>
      <w:proofErr w:type="gramStart"/>
      <w:r w:rsidRPr="006D0108">
        <w:rPr>
          <w:rFonts w:asciiTheme="minorHAnsi" w:hAnsiTheme="minorHAnsi" w:cstheme="minorHAnsi"/>
          <w:sz w:val="18"/>
          <w:szCs w:val="18"/>
        </w:rPr>
        <w:t>která</w:t>
      </w:r>
      <w:proofErr w:type="gramEnd"/>
      <w:r w:rsidRPr="006D0108">
        <w:rPr>
          <w:rFonts w:asciiTheme="minorHAnsi" w:hAnsiTheme="minorHAnsi" w:cstheme="minorHAnsi"/>
          <w:sz w:val="18"/>
          <w:szCs w:val="18"/>
        </w:rPr>
        <w:t xml:space="preserve"> bude provedena celoplošné pobití. Na prkna bude pod krytinu položena systémová separační/ difuzní folie – dle systémové předepsané řady dodavatele střešní krytiny</w:t>
      </w:r>
    </w:p>
    <w:p w:rsidR="00043D0B" w:rsidRPr="006D0108" w:rsidRDefault="00DD3073" w:rsidP="006D0108">
      <w:pPr>
        <w:rPr>
          <w:rFonts w:asciiTheme="minorHAnsi" w:hAnsiTheme="minorHAnsi" w:cstheme="minorHAnsi"/>
          <w:b/>
          <w:sz w:val="18"/>
          <w:szCs w:val="18"/>
        </w:rPr>
      </w:pPr>
      <w:r w:rsidRPr="006D0108">
        <w:rPr>
          <w:rFonts w:asciiTheme="minorHAnsi" w:hAnsiTheme="minorHAnsi" w:cstheme="minorHAnsi"/>
          <w:b/>
          <w:sz w:val="18"/>
          <w:szCs w:val="18"/>
        </w:rPr>
        <w:t>Klempířské prvky</w:t>
      </w:r>
    </w:p>
    <w:p w:rsidR="00043D0B" w:rsidRPr="006D0108" w:rsidRDefault="00DD3073" w:rsidP="006D0108">
      <w:pPr>
        <w:pStyle w:val="Odstavecseseznamem"/>
        <w:numPr>
          <w:ilvl w:val="0"/>
          <w:numId w:val="40"/>
        </w:numPr>
        <w:rPr>
          <w:rFonts w:asciiTheme="minorHAnsi" w:hAnsiTheme="minorHAnsi" w:cstheme="minorHAnsi"/>
          <w:sz w:val="18"/>
          <w:szCs w:val="18"/>
        </w:rPr>
      </w:pPr>
      <w:r w:rsidRPr="006D0108">
        <w:rPr>
          <w:rFonts w:asciiTheme="minorHAnsi" w:hAnsiTheme="minorHAnsi" w:cstheme="minorHAnsi"/>
          <w:sz w:val="18"/>
          <w:szCs w:val="18"/>
        </w:rPr>
        <w:t xml:space="preserve">Lemování asfaltové hydroizolace, </w:t>
      </w:r>
      <w:proofErr w:type="gramStart"/>
      <w:r w:rsidRPr="006D0108">
        <w:rPr>
          <w:rFonts w:asciiTheme="minorHAnsi" w:hAnsiTheme="minorHAnsi" w:cstheme="minorHAnsi"/>
          <w:sz w:val="18"/>
          <w:szCs w:val="18"/>
        </w:rPr>
        <w:t>okapnice,  parapetů</w:t>
      </w:r>
      <w:proofErr w:type="gramEnd"/>
      <w:r w:rsidRPr="006D0108">
        <w:rPr>
          <w:rFonts w:asciiTheme="minorHAnsi" w:hAnsiTheme="minorHAnsi" w:cstheme="minorHAnsi"/>
          <w:sz w:val="18"/>
          <w:szCs w:val="18"/>
        </w:rPr>
        <w:t xml:space="preserve"> a prvky pro odvod dešťové vody (žlaby, svody) jsou navrženy z hliníkového plechu s polyesterovým nástřikem v </w:t>
      </w:r>
      <w:proofErr w:type="spellStart"/>
      <w:r w:rsidRPr="006D0108">
        <w:rPr>
          <w:rFonts w:asciiTheme="minorHAnsi" w:hAnsiTheme="minorHAnsi" w:cstheme="minorHAnsi"/>
          <w:sz w:val="18"/>
          <w:szCs w:val="18"/>
        </w:rPr>
        <w:t>tl</w:t>
      </w:r>
      <w:proofErr w:type="spellEnd"/>
      <w:r w:rsidRPr="006D0108">
        <w:rPr>
          <w:rFonts w:asciiTheme="minorHAnsi" w:hAnsiTheme="minorHAnsi" w:cstheme="minorHAnsi"/>
          <w:sz w:val="18"/>
          <w:szCs w:val="18"/>
        </w:rPr>
        <w:t>. 0,6 – 0,7mm dle typu konstrukce. Barevnost šedá.</w:t>
      </w:r>
    </w:p>
    <w:p w:rsidR="00043D0B" w:rsidRPr="006D0108" w:rsidRDefault="00DD3073" w:rsidP="006D0108">
      <w:pPr>
        <w:pStyle w:val="Odstavecseseznamem"/>
        <w:numPr>
          <w:ilvl w:val="0"/>
          <w:numId w:val="40"/>
        </w:numPr>
        <w:rPr>
          <w:rFonts w:asciiTheme="minorHAnsi" w:hAnsiTheme="minorHAnsi" w:cstheme="minorHAnsi"/>
          <w:sz w:val="18"/>
          <w:szCs w:val="18"/>
        </w:rPr>
      </w:pPr>
      <w:r w:rsidRPr="006D0108">
        <w:rPr>
          <w:rFonts w:asciiTheme="minorHAnsi" w:hAnsiTheme="minorHAnsi" w:cstheme="minorHAnsi"/>
          <w:sz w:val="18"/>
          <w:szCs w:val="18"/>
        </w:rPr>
        <w:lastRenderedPageBreak/>
        <w:t>Prvky musí odpovídat ČSN 73 3610 Navrhování klempířských konstrukcí.</w:t>
      </w:r>
    </w:p>
    <w:p w:rsidR="00043D0B" w:rsidRPr="006D0108" w:rsidRDefault="00DD3073" w:rsidP="00945F09">
      <w:pPr>
        <w:rPr>
          <w:rFonts w:asciiTheme="minorHAnsi" w:hAnsiTheme="minorHAnsi" w:cstheme="minorHAnsi"/>
          <w:b/>
          <w:sz w:val="18"/>
          <w:szCs w:val="18"/>
        </w:rPr>
      </w:pPr>
      <w:r w:rsidRPr="006D0108">
        <w:rPr>
          <w:rFonts w:asciiTheme="minorHAnsi" w:hAnsiTheme="minorHAnsi" w:cstheme="minorHAnsi"/>
          <w:b/>
          <w:sz w:val="18"/>
          <w:szCs w:val="18"/>
        </w:rPr>
        <w:t>Zámečnické prvky</w:t>
      </w:r>
    </w:p>
    <w:p w:rsidR="00043D0B" w:rsidRPr="006D0108" w:rsidRDefault="00DD3073" w:rsidP="006D0108">
      <w:pPr>
        <w:pStyle w:val="Odstavecseseznamem"/>
        <w:numPr>
          <w:ilvl w:val="0"/>
          <w:numId w:val="42"/>
        </w:numPr>
        <w:rPr>
          <w:rFonts w:asciiTheme="minorHAnsi" w:hAnsiTheme="minorHAnsi" w:cstheme="minorHAnsi"/>
          <w:sz w:val="18"/>
          <w:szCs w:val="18"/>
        </w:rPr>
      </w:pPr>
      <w:r w:rsidRPr="006D0108">
        <w:rPr>
          <w:rFonts w:asciiTheme="minorHAnsi" w:hAnsiTheme="minorHAnsi" w:cstheme="minorHAnsi"/>
          <w:sz w:val="18"/>
          <w:szCs w:val="18"/>
        </w:rPr>
        <w:t xml:space="preserve">Zámečnické výrobky jsou opatřeny antikorozním nátěrovým systémem s ohledem na agresivitu prostředí, např. 2x základní zinkový nátěr a 2x vrchní nátěr nebo 2x sdružený nátěr např. </w:t>
      </w:r>
      <w:proofErr w:type="spellStart"/>
      <w:r w:rsidRPr="006D0108">
        <w:rPr>
          <w:rFonts w:asciiTheme="minorHAnsi" w:hAnsiTheme="minorHAnsi" w:cstheme="minorHAnsi"/>
          <w:sz w:val="18"/>
          <w:szCs w:val="18"/>
        </w:rPr>
        <w:t>Hammerite</w:t>
      </w:r>
      <w:proofErr w:type="spellEnd"/>
      <w:r w:rsidRPr="006D0108">
        <w:rPr>
          <w:rFonts w:asciiTheme="minorHAnsi" w:hAnsiTheme="minorHAnsi" w:cstheme="minorHAnsi"/>
          <w:sz w:val="18"/>
          <w:szCs w:val="18"/>
        </w:rPr>
        <w:t xml:space="preserve"> případně žárovým zinkováním.</w:t>
      </w:r>
    </w:p>
    <w:p w:rsidR="00043D0B" w:rsidRPr="006D0108" w:rsidRDefault="00DD3073" w:rsidP="006D0108">
      <w:pPr>
        <w:pStyle w:val="Odstavecseseznamem"/>
        <w:numPr>
          <w:ilvl w:val="0"/>
          <w:numId w:val="42"/>
        </w:numPr>
        <w:rPr>
          <w:rFonts w:asciiTheme="minorHAnsi" w:hAnsiTheme="minorHAnsi" w:cstheme="minorHAnsi"/>
          <w:sz w:val="18"/>
          <w:szCs w:val="18"/>
        </w:rPr>
      </w:pPr>
      <w:r w:rsidRPr="006D0108">
        <w:rPr>
          <w:rFonts w:asciiTheme="minorHAnsi" w:hAnsiTheme="minorHAnsi" w:cstheme="minorHAnsi"/>
          <w:sz w:val="18"/>
          <w:szCs w:val="18"/>
        </w:rPr>
        <w:t xml:space="preserve">Požadavky na žárové zinkování dle normy EN ISO 1461, na nátěry dle </w:t>
      </w:r>
      <w:bookmarkStart w:id="1" w:name="productName"/>
      <w:bookmarkEnd w:id="1"/>
      <w:r w:rsidRPr="006D0108">
        <w:rPr>
          <w:rFonts w:asciiTheme="minorHAnsi" w:hAnsiTheme="minorHAnsi" w:cstheme="minorHAnsi"/>
          <w:sz w:val="18"/>
          <w:szCs w:val="18"/>
        </w:rPr>
        <w:t>ČSN EN ISO 12944.</w:t>
      </w:r>
    </w:p>
    <w:p w:rsidR="00043D0B" w:rsidRPr="006D0108" w:rsidRDefault="00DD3073" w:rsidP="006D0108">
      <w:pPr>
        <w:pStyle w:val="Odstavecseseznamem"/>
        <w:numPr>
          <w:ilvl w:val="0"/>
          <w:numId w:val="42"/>
        </w:numPr>
        <w:rPr>
          <w:rFonts w:asciiTheme="minorHAnsi" w:hAnsiTheme="minorHAnsi" w:cstheme="minorHAnsi"/>
          <w:sz w:val="18"/>
          <w:szCs w:val="18"/>
        </w:rPr>
      </w:pPr>
      <w:r w:rsidRPr="006D0108">
        <w:rPr>
          <w:rFonts w:asciiTheme="minorHAnsi" w:hAnsiTheme="minorHAnsi" w:cstheme="minorHAnsi"/>
          <w:sz w:val="18"/>
          <w:szCs w:val="18"/>
        </w:rPr>
        <w:t>Životnost zvolených ochranných systémů či musí odpovídat požadavkům investora.</w:t>
      </w:r>
    </w:p>
    <w:p w:rsidR="00043D0B" w:rsidRPr="006D0108" w:rsidRDefault="00DD3073" w:rsidP="00945F09">
      <w:pPr>
        <w:rPr>
          <w:rFonts w:asciiTheme="minorHAnsi" w:hAnsiTheme="minorHAnsi" w:cstheme="minorHAnsi"/>
          <w:b/>
          <w:sz w:val="18"/>
          <w:szCs w:val="18"/>
        </w:rPr>
      </w:pPr>
      <w:r w:rsidRPr="006D0108">
        <w:rPr>
          <w:rFonts w:asciiTheme="minorHAnsi" w:hAnsiTheme="minorHAnsi" w:cstheme="minorHAnsi"/>
          <w:b/>
          <w:sz w:val="18"/>
          <w:szCs w:val="18"/>
        </w:rPr>
        <w:t>Původní objekt</w:t>
      </w:r>
    </w:p>
    <w:p w:rsidR="00043D0B" w:rsidRPr="006D0108" w:rsidRDefault="00DD3073" w:rsidP="006D0108">
      <w:pPr>
        <w:pStyle w:val="Odstavecseseznamem"/>
        <w:numPr>
          <w:ilvl w:val="0"/>
          <w:numId w:val="43"/>
        </w:numPr>
        <w:rPr>
          <w:rFonts w:asciiTheme="minorHAnsi" w:hAnsiTheme="minorHAnsi" w:cstheme="minorHAnsi"/>
          <w:sz w:val="18"/>
          <w:szCs w:val="18"/>
        </w:rPr>
      </w:pPr>
      <w:r w:rsidRPr="006D0108">
        <w:rPr>
          <w:rFonts w:asciiTheme="minorHAnsi" w:hAnsiTheme="minorHAnsi" w:cstheme="minorHAnsi"/>
          <w:sz w:val="18"/>
          <w:szCs w:val="18"/>
        </w:rPr>
        <w:t>Objekt je napojen na původní budovu stájí a chovné stanice. V rámci propojení dojde i k </w:t>
      </w:r>
      <w:proofErr w:type="gramStart"/>
      <w:r w:rsidRPr="006D0108">
        <w:rPr>
          <w:rFonts w:asciiTheme="minorHAnsi" w:hAnsiTheme="minorHAnsi" w:cstheme="minorHAnsi"/>
          <w:sz w:val="18"/>
          <w:szCs w:val="18"/>
        </w:rPr>
        <w:t>rekonstrukci  a úpravě</w:t>
      </w:r>
      <w:proofErr w:type="gramEnd"/>
      <w:r w:rsidRPr="006D0108">
        <w:rPr>
          <w:rFonts w:asciiTheme="minorHAnsi" w:hAnsiTheme="minorHAnsi" w:cstheme="minorHAnsi"/>
          <w:sz w:val="18"/>
          <w:szCs w:val="18"/>
        </w:rPr>
        <w:t xml:space="preserve"> stávajícího objektu.</w:t>
      </w:r>
    </w:p>
    <w:p w:rsidR="00043D0B" w:rsidRPr="006D0108" w:rsidRDefault="00DD3073" w:rsidP="006D0108">
      <w:pPr>
        <w:pStyle w:val="Odstavecseseznamem"/>
        <w:numPr>
          <w:ilvl w:val="0"/>
          <w:numId w:val="43"/>
        </w:numPr>
        <w:rPr>
          <w:rFonts w:asciiTheme="minorHAnsi" w:hAnsiTheme="minorHAnsi" w:cstheme="minorHAnsi"/>
          <w:sz w:val="18"/>
          <w:szCs w:val="18"/>
        </w:rPr>
      </w:pPr>
      <w:r w:rsidRPr="006D0108">
        <w:rPr>
          <w:rFonts w:asciiTheme="minorHAnsi" w:hAnsiTheme="minorHAnsi" w:cstheme="minorHAnsi"/>
          <w:sz w:val="18"/>
          <w:szCs w:val="18"/>
        </w:rPr>
        <w:t>Dojde  k </w:t>
      </w:r>
      <w:proofErr w:type="gramStart"/>
      <w:r w:rsidRPr="006D0108">
        <w:rPr>
          <w:rFonts w:asciiTheme="minorHAnsi" w:hAnsiTheme="minorHAnsi" w:cstheme="minorHAnsi"/>
          <w:sz w:val="18"/>
          <w:szCs w:val="18"/>
        </w:rPr>
        <w:t>ubourání  seníku</w:t>
      </w:r>
      <w:proofErr w:type="gramEnd"/>
      <w:r w:rsidRPr="006D0108">
        <w:rPr>
          <w:rFonts w:asciiTheme="minorHAnsi" w:hAnsiTheme="minorHAnsi" w:cstheme="minorHAnsi"/>
          <w:sz w:val="18"/>
          <w:szCs w:val="18"/>
        </w:rPr>
        <w:t xml:space="preserve"> 2.np,nové zastřešení v návaznosti na přístavbu, pultovou střechou, propojení vzájemných vazeb. N</w:t>
      </w:r>
      <w:r w:rsidR="006D0108">
        <w:rPr>
          <w:rFonts w:asciiTheme="minorHAnsi" w:hAnsiTheme="minorHAnsi" w:cstheme="minorHAnsi"/>
          <w:sz w:val="18"/>
          <w:szCs w:val="18"/>
        </w:rPr>
        <w:t>ové opláštění původního objektu, včetně zateplení a nového opláštění – viz skladby konstrukcí</w:t>
      </w:r>
    </w:p>
    <w:p w:rsidR="00F30AAE" w:rsidRDefault="00F30AAE" w:rsidP="00F30AAE">
      <w:pPr>
        <w:rPr>
          <w:rFonts w:asciiTheme="minorHAnsi" w:hAnsiTheme="minorHAnsi" w:cstheme="minorHAnsi"/>
          <w:sz w:val="18"/>
          <w:szCs w:val="18"/>
        </w:rPr>
      </w:pPr>
    </w:p>
    <w:p w:rsidR="00F30AAE" w:rsidRPr="006D0108" w:rsidRDefault="00F30AAE" w:rsidP="00F30AAE">
      <w:pPr>
        <w:rPr>
          <w:rFonts w:asciiTheme="minorHAnsi" w:hAnsiTheme="minorHAnsi" w:cstheme="minorHAnsi"/>
          <w:b/>
          <w:sz w:val="18"/>
          <w:szCs w:val="18"/>
        </w:rPr>
      </w:pPr>
      <w:proofErr w:type="gramStart"/>
      <w:r>
        <w:rPr>
          <w:rFonts w:asciiTheme="minorHAnsi" w:hAnsiTheme="minorHAnsi" w:cstheme="minorHAnsi"/>
          <w:b/>
          <w:sz w:val="18"/>
          <w:szCs w:val="18"/>
        </w:rPr>
        <w:t>Ostatní :</w:t>
      </w:r>
      <w:proofErr w:type="gramEnd"/>
    </w:p>
    <w:p w:rsidR="00F30AAE" w:rsidRPr="00F30AAE" w:rsidRDefault="00F30AAE" w:rsidP="00F30AAE">
      <w:pPr>
        <w:rPr>
          <w:rFonts w:asciiTheme="minorHAnsi" w:hAnsiTheme="minorHAnsi" w:cstheme="minorHAnsi"/>
          <w:sz w:val="18"/>
          <w:szCs w:val="18"/>
        </w:rPr>
      </w:pPr>
      <w:r w:rsidRPr="00F30AAE">
        <w:rPr>
          <w:rFonts w:asciiTheme="minorHAnsi" w:hAnsiTheme="minorHAnsi" w:cstheme="minorHAnsi"/>
          <w:b/>
          <w:sz w:val="18"/>
          <w:szCs w:val="18"/>
        </w:rPr>
        <w:t>Provedení difuzní štěrkové stěny: (</w:t>
      </w:r>
      <w:r w:rsidRPr="00F30AAE">
        <w:rPr>
          <w:rFonts w:asciiTheme="minorHAnsi" w:hAnsiTheme="minorHAnsi" w:cstheme="minorHAnsi"/>
          <w:sz w:val="18"/>
          <w:szCs w:val="18"/>
        </w:rPr>
        <w:t xml:space="preserve">viz příloha).  Difuzní stěna bude umístěna na hranici ochranného pásma VTL plynovodu. Difuzní strana bude integrována do oplocení areálu DDM (na jeho vnější straně). Touto stěnou nebudou procházet žádné inženýrské sítě do budovy DDM. Šířka difuzní stěny je navržena </w:t>
      </w:r>
      <w:proofErr w:type="gramStart"/>
      <w:r w:rsidRPr="00F30AAE">
        <w:rPr>
          <w:rFonts w:asciiTheme="minorHAnsi" w:hAnsiTheme="minorHAnsi" w:cstheme="minorHAnsi"/>
          <w:sz w:val="18"/>
          <w:szCs w:val="18"/>
        </w:rPr>
        <w:t>200mm ( bude</w:t>
      </w:r>
      <w:proofErr w:type="gramEnd"/>
      <w:r w:rsidRPr="00F30AAE">
        <w:rPr>
          <w:rFonts w:asciiTheme="minorHAnsi" w:hAnsiTheme="minorHAnsi" w:cstheme="minorHAnsi"/>
          <w:sz w:val="18"/>
          <w:szCs w:val="18"/>
        </w:rPr>
        <w:t xml:space="preserve"> přizpůsobena stavu zeminy a výkopovým podmínkám. Bude provedena do hloubky 1,1 až 1,2 m.  V situaci je stěna vyznačena modrou linkou</w:t>
      </w: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6D0108" w:rsidRDefault="00DD3073" w:rsidP="006D0108">
      <w:pPr>
        <w:rPr>
          <w:rFonts w:asciiTheme="minorHAnsi" w:hAnsiTheme="minorHAnsi" w:cstheme="minorHAnsi"/>
          <w:b/>
          <w:sz w:val="20"/>
          <w:szCs w:val="20"/>
        </w:rPr>
      </w:pPr>
      <w:r w:rsidRPr="006D0108">
        <w:rPr>
          <w:rFonts w:asciiTheme="minorHAnsi" w:hAnsiTheme="minorHAnsi" w:cstheme="minorHAnsi"/>
          <w:b/>
          <w:sz w:val="20"/>
          <w:szCs w:val="20"/>
        </w:rPr>
        <w:t>Stavební fyzika</w:t>
      </w:r>
    </w:p>
    <w:p w:rsidR="00F30AAE" w:rsidRDefault="00F30AAE" w:rsidP="006D0108">
      <w:pPr>
        <w:rPr>
          <w:rFonts w:asciiTheme="minorHAnsi" w:hAnsiTheme="minorHAnsi" w:cstheme="minorHAnsi"/>
          <w:b/>
          <w:sz w:val="18"/>
          <w:szCs w:val="18"/>
        </w:rPr>
      </w:pPr>
    </w:p>
    <w:p w:rsidR="00043D0B" w:rsidRPr="006D0108" w:rsidRDefault="00DD3073" w:rsidP="006D0108">
      <w:pPr>
        <w:rPr>
          <w:rFonts w:asciiTheme="minorHAnsi" w:hAnsiTheme="minorHAnsi" w:cstheme="minorHAnsi"/>
          <w:b/>
          <w:sz w:val="18"/>
          <w:szCs w:val="18"/>
        </w:rPr>
      </w:pPr>
      <w:r w:rsidRPr="006D0108">
        <w:rPr>
          <w:rFonts w:asciiTheme="minorHAnsi" w:hAnsiTheme="minorHAnsi" w:cstheme="minorHAnsi"/>
          <w:b/>
          <w:sz w:val="18"/>
          <w:szCs w:val="18"/>
        </w:rPr>
        <w:t>Tepelná technika</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Bude splněn požadavek ČSN 73 0540-2 na hodnoty součinitele prostupu tepla </w:t>
      </w:r>
      <w:proofErr w:type="gramStart"/>
      <w:r w:rsidRPr="00945F09">
        <w:rPr>
          <w:rFonts w:asciiTheme="minorHAnsi" w:hAnsiTheme="minorHAnsi" w:cstheme="minorHAnsi"/>
          <w:sz w:val="18"/>
          <w:szCs w:val="18"/>
        </w:rPr>
        <w:t>UN,20</w:t>
      </w:r>
      <w:proofErr w:type="gramEnd"/>
      <w:r w:rsidRPr="00945F09">
        <w:rPr>
          <w:rFonts w:asciiTheme="minorHAnsi" w:hAnsiTheme="minorHAnsi" w:cstheme="minorHAnsi"/>
          <w:sz w:val="18"/>
          <w:szCs w:val="18"/>
        </w:rPr>
        <w:t xml:space="preserve"> jednotlivých konstrukcí.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Bude splněn požadavek </w:t>
      </w:r>
      <w:proofErr w:type="gramStart"/>
      <w:r w:rsidRPr="00945F09">
        <w:rPr>
          <w:rFonts w:asciiTheme="minorHAnsi" w:hAnsiTheme="minorHAnsi" w:cstheme="minorHAnsi"/>
          <w:sz w:val="18"/>
          <w:szCs w:val="18"/>
        </w:rPr>
        <w:t>ČSN :</w:t>
      </w:r>
      <w:proofErr w:type="gramEnd"/>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vypočtené hodnoty:</w:t>
      </w:r>
      <w:r w:rsidR="00F30AAE">
        <w:rPr>
          <w:rFonts w:asciiTheme="minorHAnsi" w:hAnsiTheme="minorHAnsi" w:cstheme="minorHAnsi"/>
          <w:sz w:val="18"/>
          <w:szCs w:val="18"/>
        </w:rPr>
        <w:tab/>
      </w:r>
      <w:r w:rsidR="00F30AAE">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UN=W/(m2*K)</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S1 podlaha přilehlá k zemině</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0,236</w:t>
      </w:r>
      <w:r w:rsidRPr="00945F09">
        <w:rPr>
          <w:rFonts w:asciiTheme="minorHAnsi" w:hAnsiTheme="minorHAnsi" w:cstheme="minorHAnsi"/>
          <w:sz w:val="18"/>
          <w:szCs w:val="18"/>
        </w:rPr>
        <w:tab/>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S3 obvodová stěna-těžká</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0,206</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S4 obvodová stěna pod zemí</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0,235</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S5  plochá střecha  </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0,162</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Lehký obvodový plášť</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0,900</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Okna</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1,050</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Dveře</w:t>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1,190</w:t>
      </w:r>
      <w:r w:rsidRPr="00945F09">
        <w:rPr>
          <w:rFonts w:asciiTheme="minorHAnsi" w:hAnsiTheme="minorHAnsi" w:cstheme="minorHAnsi"/>
          <w:sz w:val="18"/>
          <w:szCs w:val="18"/>
        </w:rPr>
        <w:tab/>
      </w:r>
    </w:p>
    <w:p w:rsidR="00F30AAE" w:rsidRDefault="00F30AAE" w:rsidP="00945F09">
      <w:pPr>
        <w:rPr>
          <w:rFonts w:asciiTheme="minorHAnsi" w:hAnsiTheme="minorHAnsi" w:cstheme="minorHAnsi"/>
          <w:sz w:val="18"/>
          <w:szCs w:val="18"/>
        </w:rPr>
      </w:pPr>
    </w:p>
    <w:p w:rsidR="00043D0B" w:rsidRPr="00F30AAE" w:rsidRDefault="00DD3073" w:rsidP="00F30AAE">
      <w:pPr>
        <w:rPr>
          <w:rFonts w:asciiTheme="minorHAnsi" w:hAnsiTheme="minorHAnsi" w:cstheme="minorHAnsi"/>
          <w:b/>
          <w:sz w:val="18"/>
          <w:szCs w:val="18"/>
        </w:rPr>
      </w:pPr>
      <w:r w:rsidRPr="00F30AAE">
        <w:rPr>
          <w:rFonts w:asciiTheme="minorHAnsi" w:hAnsiTheme="minorHAnsi" w:cstheme="minorHAnsi"/>
          <w:b/>
          <w:sz w:val="18"/>
          <w:szCs w:val="18"/>
        </w:rPr>
        <w:t>Osvětlení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Osvětlení v jednotlivých místnostech je navrženo v souladu s ČSN </w:t>
      </w:r>
      <w:proofErr w:type="gramStart"/>
      <w:r w:rsidRPr="00945F09">
        <w:rPr>
          <w:rFonts w:asciiTheme="minorHAnsi" w:hAnsiTheme="minorHAnsi" w:cstheme="minorHAnsi"/>
          <w:sz w:val="18"/>
          <w:szCs w:val="18"/>
        </w:rPr>
        <w:t>73 4301-Z1</w:t>
      </w:r>
      <w:proofErr w:type="gramEnd"/>
      <w:r w:rsidRPr="00945F09">
        <w:rPr>
          <w:rFonts w:asciiTheme="minorHAnsi" w:hAnsiTheme="minorHAnsi" w:cstheme="minorHAnsi"/>
          <w:sz w:val="18"/>
          <w:szCs w:val="18"/>
        </w:rPr>
        <w:t>.</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Osvětlení pracovny je navrženo v souladu ČSN EN 12464-1.</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Svítidla v obytných místnostech si osadí uživatel dle vlastní volby resp. dle návrhu </w:t>
      </w:r>
      <w:proofErr w:type="spellStart"/>
      <w:r w:rsidRPr="00945F09">
        <w:rPr>
          <w:rFonts w:asciiTheme="minorHAnsi" w:hAnsiTheme="minorHAnsi" w:cstheme="minorHAnsi"/>
          <w:sz w:val="18"/>
          <w:szCs w:val="18"/>
        </w:rPr>
        <w:t>interieru</w:t>
      </w:r>
      <w:proofErr w:type="spellEnd"/>
      <w:r w:rsidRPr="00945F09">
        <w:rPr>
          <w:rFonts w:asciiTheme="minorHAnsi" w:hAnsiTheme="minorHAnsi" w:cstheme="minorHAnsi"/>
          <w:sz w:val="18"/>
          <w:szCs w:val="18"/>
        </w:rPr>
        <w:t>.</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Z hlediska denního osvětlení pobytových místností bude dodržen požadavek ČSN 730580-1 :</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V obytných místnostech s bočním osvětlením musí být ve dvou kontrolních bodech v polovině hloubky místnosti, vzdálených 1m od vnitřních povrchů bočních stěn hodnota činitele denní osvětlenosti nejméně 0,7% nejdále 3m od okna a průměrná hodnota z obou těchto bodů nejméně 0,9%.</w:t>
      </w:r>
    </w:p>
    <w:p w:rsidR="00F30AAE" w:rsidRDefault="00F30AAE" w:rsidP="00945F09">
      <w:pPr>
        <w:rPr>
          <w:rFonts w:asciiTheme="minorHAnsi" w:hAnsiTheme="minorHAnsi" w:cstheme="minorHAnsi"/>
          <w:b/>
          <w:sz w:val="18"/>
          <w:szCs w:val="18"/>
        </w:rPr>
      </w:pPr>
    </w:p>
    <w:p w:rsidR="00043D0B" w:rsidRPr="00F30AAE" w:rsidRDefault="00DD3073" w:rsidP="00945F09">
      <w:pPr>
        <w:rPr>
          <w:rFonts w:asciiTheme="minorHAnsi" w:hAnsiTheme="minorHAnsi" w:cstheme="minorHAnsi"/>
          <w:b/>
          <w:sz w:val="18"/>
          <w:szCs w:val="18"/>
        </w:rPr>
      </w:pPr>
      <w:r w:rsidRPr="00F30AAE">
        <w:rPr>
          <w:rFonts w:asciiTheme="minorHAnsi" w:hAnsiTheme="minorHAnsi" w:cstheme="minorHAnsi"/>
          <w:b/>
          <w:sz w:val="18"/>
          <w:szCs w:val="18"/>
        </w:rPr>
        <w:t>Oslunění</w:t>
      </w:r>
    </w:p>
    <w:p w:rsidR="00F30AAE" w:rsidRDefault="00F30AAE"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ČSN 73 0580 – 1  Denní osvětlení budov - Část 1: Základní požadavky</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ČSN 73 0580 – 3  Denní osvětlení budov. Část 3: Denní osvětlení škol</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Třídění zrakových činnost dle ČSN 730580-1</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noProof/>
          <w:sz w:val="18"/>
          <w:szCs w:val="18"/>
        </w:rPr>
        <w:lastRenderedPageBreak/>
        <w:drawing>
          <wp:inline distT="0" distB="0" distL="0" distR="0" wp14:anchorId="2D35B47E" wp14:editId="005A1F8B">
            <wp:extent cx="3531960" cy="2751480"/>
            <wp:effectExtent l="0" t="0" r="0" b="0"/>
            <wp:docPr id="3" name="Obrázek 1" descr="os4.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31960" cy="2751480"/>
                    </a:xfrm>
                    <a:prstGeom prst="rect">
                      <a:avLst/>
                    </a:prstGeom>
                    <a:noFill/>
                    <a:ln>
                      <a:noFill/>
                      <a:prstDash/>
                    </a:ln>
                  </pic:spPr>
                </pic:pic>
              </a:graphicData>
            </a:graphic>
          </wp:inline>
        </w:drawing>
      </w:r>
    </w:p>
    <w:p w:rsidR="00F30AAE" w:rsidRDefault="00F30AAE" w:rsidP="00945F09">
      <w:pPr>
        <w:rPr>
          <w:rFonts w:asciiTheme="minorHAnsi" w:hAnsiTheme="minorHAnsi" w:cstheme="minorHAnsi"/>
          <w:b/>
          <w:sz w:val="18"/>
          <w:szCs w:val="18"/>
        </w:rPr>
      </w:pPr>
    </w:p>
    <w:p w:rsidR="00043D0B" w:rsidRPr="00F30AAE" w:rsidRDefault="00DD3073" w:rsidP="00945F09">
      <w:pPr>
        <w:rPr>
          <w:rFonts w:asciiTheme="minorHAnsi" w:hAnsiTheme="minorHAnsi" w:cstheme="minorHAnsi"/>
          <w:b/>
          <w:sz w:val="18"/>
          <w:szCs w:val="18"/>
        </w:rPr>
      </w:pPr>
      <w:r w:rsidRPr="00F30AAE">
        <w:rPr>
          <w:rFonts w:asciiTheme="minorHAnsi" w:hAnsiTheme="minorHAnsi" w:cstheme="minorHAnsi"/>
          <w:b/>
          <w:sz w:val="18"/>
          <w:szCs w:val="18"/>
        </w:rPr>
        <w:t>Akustika / hluk</w:t>
      </w:r>
    </w:p>
    <w:p w:rsidR="00F30AAE" w:rsidRDefault="00F30AAE"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Vnitřní stěny, příčky a podlahy/stropy nejméně jedné obytné místnosti budou splňovat požadavky ČSN 73 0532.</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STĚNY</w:t>
      </w:r>
      <w:r w:rsidRPr="00945F09">
        <w:rPr>
          <w:rFonts w:asciiTheme="minorHAnsi" w:hAnsiTheme="minorHAnsi" w:cstheme="minorHAnsi"/>
          <w:sz w:val="18"/>
          <w:szCs w:val="18"/>
        </w:rPr>
        <w:tab/>
        <w:t>(</w:t>
      </w:r>
      <w:proofErr w:type="spellStart"/>
      <w:r w:rsidRPr="00945F09">
        <w:rPr>
          <w:rFonts w:asciiTheme="minorHAnsi" w:hAnsiTheme="minorHAnsi" w:cstheme="minorHAnsi"/>
          <w:sz w:val="18"/>
          <w:szCs w:val="18"/>
        </w:rPr>
        <w:t>Rw</w:t>
      </w:r>
      <w:proofErr w:type="spellEnd"/>
      <w:r w:rsidRPr="00945F09">
        <w:rPr>
          <w:rFonts w:asciiTheme="minorHAnsi" w:hAnsiTheme="minorHAnsi" w:cstheme="minorHAnsi"/>
          <w:sz w:val="18"/>
          <w:szCs w:val="18"/>
        </w:rPr>
        <w:t>)</w:t>
      </w:r>
      <w:r w:rsidRPr="00945F09">
        <w:rPr>
          <w:rFonts w:asciiTheme="minorHAnsi" w:hAnsiTheme="minorHAnsi" w:cstheme="minorHAnsi"/>
          <w:sz w:val="18"/>
          <w:szCs w:val="18"/>
        </w:rPr>
        <w:tab/>
        <w:t>42 dB</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DVEŘE</w:t>
      </w:r>
      <w:r w:rsidRPr="00945F09">
        <w:rPr>
          <w:rFonts w:asciiTheme="minorHAnsi" w:hAnsiTheme="minorHAnsi" w:cstheme="minorHAnsi"/>
          <w:sz w:val="18"/>
          <w:szCs w:val="18"/>
        </w:rPr>
        <w:tab/>
        <w:t>(</w:t>
      </w:r>
      <w:proofErr w:type="spellStart"/>
      <w:r w:rsidRPr="00945F09">
        <w:rPr>
          <w:rFonts w:asciiTheme="minorHAnsi" w:hAnsiTheme="minorHAnsi" w:cstheme="minorHAnsi"/>
          <w:sz w:val="18"/>
          <w:szCs w:val="18"/>
        </w:rPr>
        <w:t>Rw</w:t>
      </w:r>
      <w:proofErr w:type="spellEnd"/>
      <w:r w:rsidRPr="00945F09">
        <w:rPr>
          <w:rFonts w:asciiTheme="minorHAnsi" w:hAnsiTheme="minorHAnsi" w:cstheme="minorHAnsi"/>
          <w:sz w:val="18"/>
          <w:szCs w:val="18"/>
        </w:rPr>
        <w:t>)</w:t>
      </w:r>
      <w:r w:rsidRPr="00945F09">
        <w:rPr>
          <w:rFonts w:asciiTheme="minorHAnsi" w:hAnsiTheme="minorHAnsi" w:cstheme="minorHAnsi"/>
          <w:sz w:val="18"/>
          <w:szCs w:val="18"/>
        </w:rPr>
        <w:tab/>
        <w:t>27 dB</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STROPY </w:t>
      </w:r>
      <w:r w:rsidRPr="00945F09">
        <w:rPr>
          <w:rFonts w:asciiTheme="minorHAnsi" w:hAnsiTheme="minorHAnsi" w:cstheme="minorHAnsi"/>
          <w:sz w:val="18"/>
          <w:szCs w:val="18"/>
        </w:rPr>
        <w:tab/>
        <w:t>(</w:t>
      </w:r>
      <w:proofErr w:type="spellStart"/>
      <w:r w:rsidRPr="00945F09">
        <w:rPr>
          <w:rFonts w:asciiTheme="minorHAnsi" w:hAnsiTheme="minorHAnsi" w:cstheme="minorHAnsi"/>
          <w:sz w:val="18"/>
          <w:szCs w:val="18"/>
        </w:rPr>
        <w:t>Rw</w:t>
      </w:r>
      <w:proofErr w:type="spellEnd"/>
      <w:r w:rsidRPr="00945F09">
        <w:rPr>
          <w:rFonts w:asciiTheme="minorHAnsi" w:hAnsiTheme="minorHAnsi" w:cstheme="minorHAnsi"/>
          <w:sz w:val="18"/>
          <w:szCs w:val="18"/>
        </w:rPr>
        <w:t>)</w:t>
      </w:r>
      <w:r w:rsidRPr="00945F09">
        <w:rPr>
          <w:rFonts w:asciiTheme="minorHAnsi" w:hAnsiTheme="minorHAnsi" w:cstheme="minorHAnsi"/>
          <w:sz w:val="18"/>
          <w:szCs w:val="18"/>
        </w:rPr>
        <w:tab/>
        <w:t>47 dB</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Vnější stěny musí plnit ochranou funkci proti hluku šířícímu se z </w:t>
      </w:r>
      <w:proofErr w:type="gramStart"/>
      <w:r w:rsidRPr="00945F09">
        <w:rPr>
          <w:rFonts w:asciiTheme="minorHAnsi" w:hAnsiTheme="minorHAnsi" w:cstheme="minorHAnsi"/>
          <w:sz w:val="18"/>
          <w:szCs w:val="18"/>
        </w:rPr>
        <w:t>vnějšímu</w:t>
      </w:r>
      <w:proofErr w:type="gramEnd"/>
      <w:r w:rsidRPr="00945F09">
        <w:rPr>
          <w:rFonts w:asciiTheme="minorHAnsi" w:hAnsiTheme="minorHAnsi" w:cstheme="minorHAnsi"/>
          <w:sz w:val="18"/>
          <w:szCs w:val="18"/>
        </w:rPr>
        <w:t xml:space="preserve"> prostředí do prostorů uvnitř budovy. Požadavky na zvukovou izolaci obvodových plášťů budov stanovuje ČSN 73 0532 v závislosti na úrovni vnějšího hluku.</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Požadovaný akustický útlum </w:t>
      </w:r>
      <w:proofErr w:type="spellStart"/>
      <w:r w:rsidRPr="00945F09">
        <w:rPr>
          <w:rFonts w:asciiTheme="minorHAnsi" w:hAnsiTheme="minorHAnsi" w:cstheme="minorHAnsi"/>
          <w:sz w:val="18"/>
          <w:szCs w:val="18"/>
        </w:rPr>
        <w:t>Rw</w:t>
      </w:r>
      <w:proofErr w:type="spellEnd"/>
      <w:r w:rsidRPr="00945F09">
        <w:rPr>
          <w:rFonts w:asciiTheme="minorHAnsi" w:hAnsiTheme="minorHAnsi" w:cstheme="minorHAnsi"/>
          <w:sz w:val="18"/>
          <w:szCs w:val="18"/>
        </w:rPr>
        <w:t xml:space="preserve"> při hladině akustického tlaku 2 m před fasádou LAeq,2m</w:t>
      </w:r>
    </w:p>
    <w:tbl>
      <w:tblPr>
        <w:tblW w:w="9071" w:type="dxa"/>
        <w:tblInd w:w="55" w:type="dxa"/>
        <w:tblLayout w:type="fixed"/>
        <w:tblCellMar>
          <w:left w:w="10" w:type="dxa"/>
          <w:right w:w="10" w:type="dxa"/>
        </w:tblCellMar>
        <w:tblLook w:val="04A0" w:firstRow="1" w:lastRow="0" w:firstColumn="1" w:lastColumn="0" w:noHBand="0" w:noVBand="1"/>
      </w:tblPr>
      <w:tblGrid>
        <w:gridCol w:w="3121"/>
        <w:gridCol w:w="850"/>
        <w:gridCol w:w="850"/>
        <w:gridCol w:w="850"/>
        <w:gridCol w:w="850"/>
        <w:gridCol w:w="850"/>
        <w:gridCol w:w="850"/>
        <w:gridCol w:w="850"/>
      </w:tblGrid>
      <w:tr w:rsidR="00043D0B" w:rsidRPr="00945F09">
        <w:tc>
          <w:tcPr>
            <w:tcW w:w="3121" w:type="dxa"/>
            <w:tcBorders>
              <w:top w:val="single" w:sz="2" w:space="0" w:color="000000"/>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22:00 až 6:00 hod. (LAeq,2m)</w:t>
            </w:r>
          </w:p>
        </w:tc>
        <w:tc>
          <w:tcPr>
            <w:tcW w:w="850" w:type="dxa"/>
            <w:tcBorders>
              <w:top w:val="single" w:sz="2" w:space="0" w:color="000000"/>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≤40</w:t>
            </w:r>
          </w:p>
        </w:tc>
        <w:tc>
          <w:tcPr>
            <w:tcW w:w="850" w:type="dxa"/>
            <w:tcBorders>
              <w:top w:val="single" w:sz="2" w:space="0" w:color="000000"/>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41-45</w:t>
            </w:r>
          </w:p>
        </w:tc>
        <w:tc>
          <w:tcPr>
            <w:tcW w:w="850" w:type="dxa"/>
            <w:tcBorders>
              <w:top w:val="single" w:sz="2" w:space="0" w:color="000000"/>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46-50</w:t>
            </w:r>
          </w:p>
        </w:tc>
        <w:tc>
          <w:tcPr>
            <w:tcW w:w="850" w:type="dxa"/>
            <w:tcBorders>
              <w:top w:val="single" w:sz="2" w:space="0" w:color="000000"/>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51-55</w:t>
            </w:r>
          </w:p>
        </w:tc>
        <w:tc>
          <w:tcPr>
            <w:tcW w:w="850" w:type="dxa"/>
            <w:tcBorders>
              <w:top w:val="single" w:sz="2" w:space="0" w:color="000000"/>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56-60</w:t>
            </w:r>
          </w:p>
        </w:tc>
        <w:tc>
          <w:tcPr>
            <w:tcW w:w="850" w:type="dxa"/>
            <w:tcBorders>
              <w:top w:val="single" w:sz="2" w:space="0" w:color="000000"/>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61-65</w:t>
            </w:r>
          </w:p>
        </w:tc>
        <w:tc>
          <w:tcPr>
            <w:tcW w:w="85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66-70</w:t>
            </w:r>
          </w:p>
        </w:tc>
      </w:tr>
      <w:tr w:rsidR="00043D0B" w:rsidRPr="00945F09">
        <w:tc>
          <w:tcPr>
            <w:tcW w:w="3121"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6:00 až 22:00 hod. (LAeq,2m)</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≤50</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51-55</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56-60</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61-65</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66-70</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71-75</w:t>
            </w:r>
          </w:p>
        </w:tc>
        <w:tc>
          <w:tcPr>
            <w:tcW w:w="850" w:type="dxa"/>
            <w:tcBorders>
              <w:left w:val="single" w:sz="2" w:space="0" w:color="000000"/>
              <w:bottom w:val="single" w:sz="2" w:space="0" w:color="000000"/>
              <w:right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76-80</w:t>
            </w:r>
          </w:p>
        </w:tc>
      </w:tr>
      <w:tr w:rsidR="00043D0B" w:rsidRPr="00945F09">
        <w:tc>
          <w:tcPr>
            <w:tcW w:w="3121"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obytné místnosti (</w:t>
            </w:r>
            <w:proofErr w:type="spellStart"/>
            <w:r w:rsidRPr="00945F09">
              <w:rPr>
                <w:rFonts w:asciiTheme="minorHAnsi" w:hAnsiTheme="minorHAnsi" w:cstheme="minorHAnsi"/>
                <w:sz w:val="18"/>
                <w:szCs w:val="18"/>
              </w:rPr>
              <w:t>Rw</w:t>
            </w:r>
            <w:proofErr w:type="spellEnd"/>
            <w:r w:rsidRPr="00945F09">
              <w:rPr>
                <w:rFonts w:asciiTheme="minorHAnsi" w:hAnsiTheme="minorHAnsi" w:cstheme="minorHAnsi"/>
                <w:sz w:val="18"/>
                <w:szCs w:val="18"/>
              </w:rPr>
              <w:t>)</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30</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30</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30</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33</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38</w:t>
            </w:r>
          </w:p>
        </w:tc>
        <w:tc>
          <w:tcPr>
            <w:tcW w:w="850" w:type="dxa"/>
            <w:tcBorders>
              <w:left w:val="single" w:sz="2" w:space="0" w:color="000000"/>
              <w:bottom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43</w:t>
            </w:r>
          </w:p>
        </w:tc>
        <w:tc>
          <w:tcPr>
            <w:tcW w:w="850" w:type="dxa"/>
            <w:tcBorders>
              <w:left w:val="single" w:sz="2" w:space="0" w:color="000000"/>
              <w:bottom w:val="single" w:sz="2" w:space="0" w:color="000000"/>
              <w:right w:val="single" w:sz="2" w:space="0" w:color="000000"/>
            </w:tcBorders>
            <w:tcMar>
              <w:top w:w="55" w:type="dxa"/>
              <w:left w:w="55" w:type="dxa"/>
              <w:bottom w:w="55" w:type="dxa"/>
              <w:right w:w="55" w:type="dxa"/>
            </w:tcMar>
          </w:tcPr>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48</w:t>
            </w:r>
          </w:p>
        </w:tc>
      </w:tr>
    </w:tbl>
    <w:p w:rsidR="00043D0B" w:rsidRPr="00945F09" w:rsidRDefault="00043D0B"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Vibrace</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V objektu nebude </w:t>
      </w:r>
      <w:proofErr w:type="gramStart"/>
      <w:r w:rsidRPr="00945F09">
        <w:rPr>
          <w:rFonts w:asciiTheme="minorHAnsi" w:hAnsiTheme="minorHAnsi" w:cstheme="minorHAnsi"/>
          <w:sz w:val="18"/>
          <w:szCs w:val="18"/>
        </w:rPr>
        <w:t>zařízení pro</w:t>
      </w:r>
      <w:proofErr w:type="gramEnd"/>
      <w:r w:rsidRPr="00945F09">
        <w:rPr>
          <w:rFonts w:asciiTheme="minorHAnsi" w:hAnsiTheme="minorHAnsi" w:cstheme="minorHAnsi"/>
          <w:sz w:val="18"/>
          <w:szCs w:val="18"/>
        </w:rPr>
        <w:t xml:space="preserve"> které by vyžadovalo zřízení </w:t>
      </w:r>
      <w:proofErr w:type="spellStart"/>
      <w:r w:rsidRPr="00945F09">
        <w:rPr>
          <w:rFonts w:asciiTheme="minorHAnsi" w:hAnsiTheme="minorHAnsi" w:cstheme="minorHAnsi"/>
          <w:sz w:val="18"/>
          <w:szCs w:val="18"/>
        </w:rPr>
        <w:t>antivibrační</w:t>
      </w:r>
      <w:proofErr w:type="spellEnd"/>
      <w:r w:rsidRPr="00945F09">
        <w:rPr>
          <w:rFonts w:asciiTheme="minorHAnsi" w:hAnsiTheme="minorHAnsi" w:cstheme="minorHAnsi"/>
          <w:sz w:val="18"/>
          <w:szCs w:val="18"/>
        </w:rPr>
        <w:t xml:space="preserve"> konstrukce.</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Výpis použitých norem</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ČSN 74 3305</w:t>
      </w:r>
      <w:r w:rsidRPr="00945F09">
        <w:rPr>
          <w:rFonts w:asciiTheme="minorHAnsi" w:hAnsiTheme="minorHAnsi" w:cstheme="minorHAnsi"/>
          <w:sz w:val="18"/>
          <w:szCs w:val="18"/>
        </w:rPr>
        <w:tab/>
        <w:t>Ochranná zábradlí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ČSN 49 0600-1</w:t>
      </w:r>
      <w:r w:rsidRPr="00945F09">
        <w:rPr>
          <w:rFonts w:asciiTheme="minorHAnsi" w:hAnsiTheme="minorHAnsi" w:cstheme="minorHAnsi"/>
          <w:sz w:val="18"/>
          <w:szCs w:val="18"/>
        </w:rPr>
        <w:tab/>
        <w:t>Ochrana dřeva - Základní ustanovení - Část 1: Chemická ochrana</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ČSN 73 4130</w:t>
      </w:r>
      <w:r w:rsidRPr="00945F09">
        <w:rPr>
          <w:rFonts w:asciiTheme="minorHAnsi" w:hAnsiTheme="minorHAnsi" w:cstheme="minorHAnsi"/>
          <w:sz w:val="18"/>
          <w:szCs w:val="18"/>
        </w:rPr>
        <w:tab/>
        <w:t>Schodiště a šikmé rampy. Základní ustanovení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ČSN EN 206 </w:t>
      </w:r>
      <w:r w:rsidRPr="00945F09">
        <w:rPr>
          <w:rFonts w:asciiTheme="minorHAnsi" w:hAnsiTheme="minorHAnsi" w:cstheme="minorHAnsi"/>
          <w:sz w:val="18"/>
          <w:szCs w:val="18"/>
        </w:rPr>
        <w:tab/>
        <w:t>Beton - Specifikace, vlastnosti, výroba a shoda</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ČSN 73 0605-1</w:t>
      </w:r>
      <w:r w:rsidRPr="00945F09">
        <w:rPr>
          <w:rFonts w:asciiTheme="minorHAnsi" w:hAnsiTheme="minorHAnsi" w:cstheme="minorHAnsi"/>
          <w:sz w:val="18"/>
          <w:szCs w:val="18"/>
        </w:rPr>
        <w:tab/>
        <w:t>Hydroizolace staveb - Povlakové hydroizolace - Požadavky na použití asfaltových pásů</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ČSN 73 0601</w:t>
      </w:r>
      <w:r w:rsidRPr="00945F09">
        <w:rPr>
          <w:rFonts w:asciiTheme="minorHAnsi" w:hAnsiTheme="minorHAnsi" w:cstheme="minorHAnsi"/>
          <w:sz w:val="18"/>
          <w:szCs w:val="18"/>
        </w:rPr>
        <w:tab/>
        <w:t>Ochrana staveb proti radonu z podloží</w:t>
      </w:r>
      <w:r w:rsidRPr="00945F09">
        <w:rPr>
          <w:rFonts w:asciiTheme="minorHAnsi" w:hAnsiTheme="minorHAnsi" w:cstheme="minorHAnsi"/>
          <w:sz w:val="18"/>
          <w:szCs w:val="18"/>
        </w:rPr>
        <w:br/>
        <w:t xml:space="preserve">ČSN 74 4505 </w:t>
      </w:r>
      <w:r w:rsidRPr="00945F09">
        <w:rPr>
          <w:rFonts w:asciiTheme="minorHAnsi" w:hAnsiTheme="minorHAnsi" w:cstheme="minorHAnsi"/>
          <w:sz w:val="18"/>
          <w:szCs w:val="18"/>
        </w:rPr>
        <w:tab/>
        <w:t>Podlahy - Společná ustanovení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ČSN EN ISO 12944</w:t>
      </w:r>
      <w:r w:rsidRPr="00945F09">
        <w:rPr>
          <w:rFonts w:asciiTheme="minorHAnsi" w:hAnsiTheme="minorHAnsi" w:cstheme="minorHAnsi"/>
          <w:sz w:val="18"/>
          <w:szCs w:val="18"/>
        </w:rPr>
        <w:tab/>
        <w:t>Nátěrové hmoty - Protikorozní ochrana ocelových konstrukcí ochrannými nátěrovými systémy</w:t>
      </w:r>
    </w:p>
    <w:p w:rsidR="00043D0B" w:rsidRPr="00945F09" w:rsidRDefault="00DD3073" w:rsidP="00945F09">
      <w:pPr>
        <w:rPr>
          <w:rFonts w:asciiTheme="minorHAnsi" w:hAnsiTheme="minorHAnsi" w:cstheme="minorHAnsi"/>
          <w:sz w:val="18"/>
          <w:szCs w:val="18"/>
        </w:rPr>
      </w:pPr>
      <w:bookmarkStart w:id="2" w:name="outerTbl"/>
      <w:bookmarkEnd w:id="2"/>
      <w:r w:rsidRPr="00945F09">
        <w:rPr>
          <w:rFonts w:asciiTheme="minorHAnsi" w:hAnsiTheme="minorHAnsi" w:cstheme="minorHAnsi"/>
          <w:sz w:val="18"/>
          <w:szCs w:val="18"/>
        </w:rPr>
        <w:t>ČSN EN 12464</w:t>
      </w:r>
      <w:r w:rsidRPr="00945F09">
        <w:rPr>
          <w:rFonts w:asciiTheme="minorHAnsi" w:hAnsiTheme="minorHAnsi" w:cstheme="minorHAnsi"/>
          <w:sz w:val="18"/>
          <w:szCs w:val="18"/>
        </w:rPr>
        <w:tab/>
        <w:t>Světlo a osvětlení - Osvětlení pracovních prostorů</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ČSN 73 1901 </w:t>
      </w:r>
      <w:r w:rsidRPr="00945F09">
        <w:rPr>
          <w:rFonts w:asciiTheme="minorHAnsi" w:hAnsiTheme="minorHAnsi" w:cstheme="minorHAnsi"/>
          <w:sz w:val="18"/>
          <w:szCs w:val="18"/>
        </w:rPr>
        <w:tab/>
        <w:t>Navrhování střech</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ČSN 73 3610 </w:t>
      </w:r>
      <w:r w:rsidRPr="00945F09">
        <w:rPr>
          <w:rFonts w:asciiTheme="minorHAnsi" w:hAnsiTheme="minorHAnsi" w:cstheme="minorHAnsi"/>
          <w:sz w:val="18"/>
          <w:szCs w:val="18"/>
        </w:rPr>
        <w:tab/>
        <w:t>Klempířské práce stavební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ČSN </w:t>
      </w:r>
      <w:proofErr w:type="gramStart"/>
      <w:r w:rsidRPr="00945F09">
        <w:rPr>
          <w:rFonts w:asciiTheme="minorHAnsi" w:hAnsiTheme="minorHAnsi" w:cstheme="minorHAnsi"/>
          <w:sz w:val="18"/>
          <w:szCs w:val="18"/>
        </w:rPr>
        <w:t>74 3282            Pevné</w:t>
      </w:r>
      <w:proofErr w:type="gramEnd"/>
      <w:r w:rsidRPr="00945F09">
        <w:rPr>
          <w:rFonts w:asciiTheme="minorHAnsi" w:hAnsiTheme="minorHAnsi" w:cstheme="minorHAnsi"/>
          <w:sz w:val="18"/>
          <w:szCs w:val="18"/>
        </w:rPr>
        <w:t xml:space="preserve"> kovové žebříky</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Zásady a normy uvedené „v pravidlech pro navrhování a provádění střech (zpracoval a vydal cech klempířů, pokrývačů a tesařů ČR).</w:t>
      </w:r>
      <w:r w:rsidRPr="00945F09">
        <w:rPr>
          <w:rFonts w:asciiTheme="minorHAnsi" w:hAnsiTheme="minorHAnsi" w:cstheme="minorHAnsi"/>
          <w:sz w:val="18"/>
          <w:szCs w:val="18"/>
        </w:rPr>
        <w:br/>
        <w:t xml:space="preserve">Zakládání a spodní stavba (ČSN EN 1997-1 </w:t>
      </w:r>
      <w:proofErr w:type="spellStart"/>
      <w:r w:rsidRPr="00945F09">
        <w:rPr>
          <w:rFonts w:asciiTheme="minorHAnsi" w:hAnsiTheme="minorHAnsi" w:cstheme="minorHAnsi"/>
          <w:sz w:val="18"/>
          <w:szCs w:val="18"/>
        </w:rPr>
        <w:t>Eurokód</w:t>
      </w:r>
      <w:proofErr w:type="spellEnd"/>
      <w:r w:rsidRPr="00945F09">
        <w:rPr>
          <w:rFonts w:asciiTheme="minorHAnsi" w:hAnsiTheme="minorHAnsi" w:cstheme="minorHAnsi"/>
          <w:sz w:val="18"/>
          <w:szCs w:val="18"/>
        </w:rPr>
        <w:t xml:space="preserve"> 7: Navrhování geotechnických konstrukcí, klasifikace zemin dle ČSN 73 6133 Návrh a provádění zemního tělesa pozemních komunikací)</w:t>
      </w:r>
    </w:p>
    <w:p w:rsidR="00043D0B" w:rsidRPr="00945F09" w:rsidRDefault="00043D0B" w:rsidP="00945F09">
      <w:pPr>
        <w:rPr>
          <w:rFonts w:asciiTheme="minorHAnsi" w:hAnsiTheme="minorHAnsi" w:cstheme="minorHAnsi"/>
          <w:sz w:val="18"/>
          <w:szCs w:val="18"/>
        </w:rPr>
      </w:pPr>
    </w:p>
    <w:p w:rsidR="00043D0B" w:rsidRPr="00945F09" w:rsidRDefault="00F30AAE" w:rsidP="00945F09">
      <w:pPr>
        <w:rPr>
          <w:rFonts w:asciiTheme="minorHAnsi" w:hAnsiTheme="minorHAnsi" w:cstheme="minorHAnsi"/>
          <w:sz w:val="18"/>
          <w:szCs w:val="18"/>
        </w:rPr>
      </w:pPr>
      <w:proofErr w:type="spellStart"/>
      <w:r>
        <w:rPr>
          <w:rFonts w:asciiTheme="minorHAnsi" w:hAnsiTheme="minorHAnsi" w:cstheme="minorHAnsi"/>
          <w:sz w:val="18"/>
          <w:szCs w:val="18"/>
        </w:rPr>
        <w:t>MgA</w:t>
      </w:r>
      <w:proofErr w:type="spellEnd"/>
      <w:r>
        <w:rPr>
          <w:rFonts w:asciiTheme="minorHAnsi" w:hAnsiTheme="minorHAnsi" w:cstheme="minorHAnsi"/>
          <w:sz w:val="18"/>
          <w:szCs w:val="18"/>
        </w:rPr>
        <w:t>. Hana Fischerová  01/2018</w:t>
      </w: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F30AAE" w:rsidRDefault="00DD3073" w:rsidP="00945F09">
      <w:pPr>
        <w:rPr>
          <w:rFonts w:asciiTheme="minorHAnsi" w:hAnsiTheme="minorHAnsi" w:cstheme="minorHAnsi"/>
          <w:b/>
          <w:sz w:val="18"/>
          <w:szCs w:val="18"/>
        </w:rPr>
      </w:pPr>
      <w:r w:rsidRPr="00F30AAE">
        <w:rPr>
          <w:rFonts w:asciiTheme="minorHAnsi" w:hAnsiTheme="minorHAnsi" w:cstheme="minorHAnsi"/>
          <w:b/>
          <w:sz w:val="18"/>
          <w:szCs w:val="18"/>
        </w:rPr>
        <w:t xml:space="preserve">Dodatek k technické </w:t>
      </w:r>
      <w:proofErr w:type="gramStart"/>
      <w:r w:rsidRPr="00F30AAE">
        <w:rPr>
          <w:rFonts w:asciiTheme="minorHAnsi" w:hAnsiTheme="minorHAnsi" w:cstheme="minorHAnsi"/>
          <w:b/>
          <w:sz w:val="18"/>
          <w:szCs w:val="18"/>
        </w:rPr>
        <w:t>zprávě   úpravy</w:t>
      </w:r>
      <w:proofErr w:type="gramEnd"/>
      <w:r w:rsidRPr="00F30AAE">
        <w:rPr>
          <w:rFonts w:asciiTheme="minorHAnsi" w:hAnsiTheme="minorHAnsi" w:cstheme="minorHAnsi"/>
          <w:b/>
          <w:sz w:val="18"/>
          <w:szCs w:val="18"/>
        </w:rPr>
        <w:t xml:space="preserve">  spojené s blízkostí VTL plynu</w:t>
      </w:r>
    </w:p>
    <w:p w:rsidR="00043D0B" w:rsidRPr="00945F09" w:rsidRDefault="00043D0B"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Na základě jednání k povolení stavby  a stanoviska  od  </w:t>
      </w:r>
      <w:proofErr w:type="spellStart"/>
      <w:r w:rsidRPr="00945F09">
        <w:rPr>
          <w:rFonts w:asciiTheme="minorHAnsi" w:hAnsiTheme="minorHAnsi" w:cstheme="minorHAnsi"/>
          <w:sz w:val="18"/>
          <w:szCs w:val="18"/>
        </w:rPr>
        <w:t>GridServices</w:t>
      </w:r>
      <w:proofErr w:type="spellEnd"/>
      <w:r w:rsidRPr="00945F09">
        <w:rPr>
          <w:rFonts w:asciiTheme="minorHAnsi" w:hAnsiTheme="minorHAnsi" w:cstheme="minorHAnsi"/>
          <w:sz w:val="18"/>
          <w:szCs w:val="18"/>
        </w:rPr>
        <w:t>, s.r.</w:t>
      </w:r>
      <w:proofErr w:type="gramStart"/>
      <w:r w:rsidRPr="00945F09">
        <w:rPr>
          <w:rFonts w:asciiTheme="minorHAnsi" w:hAnsiTheme="minorHAnsi" w:cstheme="minorHAnsi"/>
          <w:sz w:val="18"/>
          <w:szCs w:val="18"/>
        </w:rPr>
        <w:t>o. ,Plynárenská</w:t>
      </w:r>
      <w:proofErr w:type="gramEnd"/>
      <w:r w:rsidRPr="00945F09">
        <w:rPr>
          <w:rFonts w:asciiTheme="minorHAnsi" w:hAnsiTheme="minorHAnsi" w:cstheme="minorHAnsi"/>
          <w:sz w:val="18"/>
          <w:szCs w:val="18"/>
        </w:rPr>
        <w:t xml:space="preserve"> 499/1, Zábrdovice, 602 00 Brno, ze dne 02.10.2017 vyřizuje Jaroslav </w:t>
      </w:r>
      <w:proofErr w:type="spellStart"/>
      <w:r w:rsidRPr="00945F09">
        <w:rPr>
          <w:rFonts w:asciiTheme="minorHAnsi" w:hAnsiTheme="minorHAnsi" w:cstheme="minorHAnsi"/>
          <w:sz w:val="18"/>
          <w:szCs w:val="18"/>
        </w:rPr>
        <w:t>Kápička</w:t>
      </w:r>
      <w:proofErr w:type="spellEnd"/>
      <w:r w:rsidRPr="00945F09">
        <w:rPr>
          <w:rFonts w:asciiTheme="minorHAnsi" w:hAnsiTheme="minorHAnsi" w:cstheme="minorHAnsi"/>
          <w:sz w:val="18"/>
          <w:szCs w:val="18"/>
        </w:rPr>
        <w:t>, pod značkou 5001594886</w:t>
      </w:r>
    </w:p>
    <w:p w:rsidR="00043D0B" w:rsidRPr="00945F09" w:rsidRDefault="00043D0B"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Ve věci:</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Přírodovědné centrum při DDM SOVA v Chebu</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přístavba a stavební úpravy, </w:t>
      </w:r>
      <w:proofErr w:type="spellStart"/>
      <w:proofErr w:type="gramStart"/>
      <w:r w:rsidRPr="00945F09">
        <w:rPr>
          <w:rFonts w:asciiTheme="minorHAnsi" w:hAnsiTheme="minorHAnsi" w:cstheme="minorHAnsi"/>
          <w:sz w:val="18"/>
          <w:szCs w:val="18"/>
        </w:rPr>
        <w:t>k.ú</w:t>
      </w:r>
      <w:proofErr w:type="spellEnd"/>
      <w:r w:rsidRPr="00945F09">
        <w:rPr>
          <w:rFonts w:asciiTheme="minorHAnsi" w:hAnsiTheme="minorHAnsi" w:cstheme="minorHAnsi"/>
          <w:sz w:val="18"/>
          <w:szCs w:val="18"/>
        </w:rPr>
        <w:t>.</w:t>
      </w:r>
      <w:proofErr w:type="gramEnd"/>
      <w:r w:rsidRPr="00945F09">
        <w:rPr>
          <w:rFonts w:asciiTheme="minorHAnsi" w:hAnsiTheme="minorHAnsi" w:cstheme="minorHAnsi"/>
          <w:sz w:val="18"/>
          <w:szCs w:val="18"/>
        </w:rPr>
        <w:t xml:space="preserve"> Cheb </w:t>
      </w:r>
      <w:proofErr w:type="spellStart"/>
      <w:proofErr w:type="gramStart"/>
      <w:r w:rsidRPr="00945F09">
        <w:rPr>
          <w:rFonts w:asciiTheme="minorHAnsi" w:hAnsiTheme="minorHAnsi" w:cstheme="minorHAnsi"/>
          <w:sz w:val="18"/>
          <w:szCs w:val="18"/>
        </w:rPr>
        <w:t>p.p.</w:t>
      </w:r>
      <w:proofErr w:type="gramEnd"/>
      <w:r w:rsidRPr="00945F09">
        <w:rPr>
          <w:rFonts w:asciiTheme="minorHAnsi" w:hAnsiTheme="minorHAnsi" w:cstheme="minorHAnsi"/>
          <w:sz w:val="18"/>
          <w:szCs w:val="18"/>
        </w:rPr>
        <w:t>č</w:t>
      </w:r>
      <w:proofErr w:type="spellEnd"/>
      <w:r w:rsidRPr="00945F09">
        <w:rPr>
          <w:rFonts w:asciiTheme="minorHAnsi" w:hAnsiTheme="minorHAnsi" w:cstheme="minorHAnsi"/>
          <w:sz w:val="18"/>
          <w:szCs w:val="18"/>
        </w:rPr>
        <w:t>. 2158/2,st.p.č. 2828,6612,5995, ul. Goethova č. 1108/26</w:t>
      </w:r>
    </w:p>
    <w:p w:rsidR="00043D0B" w:rsidRPr="00945F09" w:rsidRDefault="00DD3073" w:rsidP="00945F09">
      <w:pPr>
        <w:rPr>
          <w:rFonts w:asciiTheme="minorHAnsi" w:hAnsiTheme="minorHAnsi" w:cstheme="minorHAnsi"/>
          <w:sz w:val="18"/>
          <w:szCs w:val="18"/>
        </w:rPr>
      </w:pPr>
      <w:proofErr w:type="spellStart"/>
      <w:proofErr w:type="gramStart"/>
      <w:r w:rsidRPr="00945F09">
        <w:rPr>
          <w:rFonts w:asciiTheme="minorHAnsi" w:hAnsiTheme="minorHAnsi" w:cstheme="minorHAnsi"/>
          <w:sz w:val="18"/>
          <w:szCs w:val="18"/>
        </w:rPr>
        <w:t>K.ú</w:t>
      </w:r>
      <w:proofErr w:type="spellEnd"/>
      <w:r w:rsidRPr="00945F09">
        <w:rPr>
          <w:rFonts w:asciiTheme="minorHAnsi" w:hAnsiTheme="minorHAnsi" w:cstheme="minorHAnsi"/>
          <w:sz w:val="18"/>
          <w:szCs w:val="18"/>
        </w:rPr>
        <w:t>.</w:t>
      </w:r>
      <w:proofErr w:type="gramEnd"/>
      <w:r w:rsidRPr="00945F09">
        <w:rPr>
          <w:rFonts w:asciiTheme="minorHAnsi" w:hAnsiTheme="minorHAnsi" w:cstheme="minorHAnsi"/>
          <w:sz w:val="18"/>
          <w:szCs w:val="18"/>
        </w:rPr>
        <w:t xml:space="preserve"> - </w:t>
      </w:r>
      <w:proofErr w:type="spellStart"/>
      <w:proofErr w:type="gramStart"/>
      <w:r w:rsidRPr="00945F09">
        <w:rPr>
          <w:rFonts w:asciiTheme="minorHAnsi" w:hAnsiTheme="minorHAnsi" w:cstheme="minorHAnsi"/>
          <w:sz w:val="18"/>
          <w:szCs w:val="18"/>
        </w:rPr>
        <w:t>p.č</w:t>
      </w:r>
      <w:proofErr w:type="spellEnd"/>
      <w:r w:rsidRPr="00945F09">
        <w:rPr>
          <w:rFonts w:asciiTheme="minorHAnsi" w:hAnsiTheme="minorHAnsi" w:cstheme="minorHAnsi"/>
          <w:sz w:val="18"/>
          <w:szCs w:val="18"/>
        </w:rPr>
        <w:t>.</w:t>
      </w:r>
      <w:proofErr w:type="gramEnd"/>
      <w:r w:rsidRPr="00945F09">
        <w:rPr>
          <w:rFonts w:asciiTheme="minorHAnsi" w:hAnsiTheme="minorHAnsi" w:cstheme="minorHAnsi"/>
          <w:sz w:val="18"/>
          <w:szCs w:val="18"/>
        </w:rPr>
        <w:t>: Cheb</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Stavebník: Město </w:t>
      </w:r>
      <w:proofErr w:type="gramStart"/>
      <w:r w:rsidRPr="00945F09">
        <w:rPr>
          <w:rFonts w:asciiTheme="minorHAnsi" w:hAnsiTheme="minorHAnsi" w:cstheme="minorHAnsi"/>
          <w:sz w:val="18"/>
          <w:szCs w:val="18"/>
        </w:rPr>
        <w:t>Cheb , náměstí</w:t>
      </w:r>
      <w:proofErr w:type="gramEnd"/>
      <w:r w:rsidRPr="00945F09">
        <w:rPr>
          <w:rFonts w:asciiTheme="minorHAnsi" w:hAnsiTheme="minorHAnsi" w:cstheme="minorHAnsi"/>
          <w:sz w:val="18"/>
          <w:szCs w:val="18"/>
        </w:rPr>
        <w:t xml:space="preserve"> Krále Jiřího z Poděbrad 1/14 , 35002 Cheb</w:t>
      </w:r>
    </w:p>
    <w:p w:rsidR="00043D0B" w:rsidRPr="00945F09" w:rsidRDefault="00043D0B"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bylo provedeno zjištění stavu  - diagnostika potrubí VTL plynovodu </w:t>
      </w:r>
      <w:proofErr w:type="spellStart"/>
      <w:r w:rsidRPr="00945F09">
        <w:rPr>
          <w:rFonts w:asciiTheme="minorHAnsi" w:hAnsiTheme="minorHAnsi" w:cstheme="minorHAnsi"/>
          <w:sz w:val="18"/>
          <w:szCs w:val="18"/>
        </w:rPr>
        <w:t>Dn</w:t>
      </w:r>
      <w:proofErr w:type="spellEnd"/>
      <w:r w:rsidRPr="00945F09">
        <w:rPr>
          <w:rFonts w:asciiTheme="minorHAnsi" w:hAnsiTheme="minorHAnsi" w:cstheme="minorHAnsi"/>
          <w:sz w:val="18"/>
          <w:szCs w:val="18"/>
        </w:rPr>
        <w:t xml:space="preserve"> 150 a zaměření trasy VTL </w:t>
      </w:r>
      <w:proofErr w:type="gramStart"/>
      <w:r w:rsidRPr="00945F09">
        <w:rPr>
          <w:rFonts w:asciiTheme="minorHAnsi" w:hAnsiTheme="minorHAnsi" w:cstheme="minorHAnsi"/>
          <w:sz w:val="18"/>
          <w:szCs w:val="18"/>
        </w:rPr>
        <w:t>plynovodu . Dle</w:t>
      </w:r>
      <w:proofErr w:type="gramEnd"/>
      <w:r w:rsidRPr="00945F09">
        <w:rPr>
          <w:rFonts w:asciiTheme="minorHAnsi" w:hAnsiTheme="minorHAnsi" w:cstheme="minorHAnsi"/>
          <w:sz w:val="18"/>
          <w:szCs w:val="18"/>
        </w:rPr>
        <w:t xml:space="preserve"> vyhodnocení stavu plynovodu ze stanoviska </w:t>
      </w:r>
      <w:proofErr w:type="spellStart"/>
      <w:r w:rsidRPr="00945F09">
        <w:rPr>
          <w:rFonts w:asciiTheme="minorHAnsi" w:hAnsiTheme="minorHAnsi" w:cstheme="minorHAnsi"/>
          <w:sz w:val="18"/>
          <w:szCs w:val="18"/>
        </w:rPr>
        <w:t>předpojektové</w:t>
      </w:r>
      <w:proofErr w:type="spellEnd"/>
      <w:r w:rsidRPr="00945F09">
        <w:rPr>
          <w:rFonts w:asciiTheme="minorHAnsi" w:hAnsiTheme="minorHAnsi" w:cstheme="minorHAnsi"/>
          <w:sz w:val="18"/>
          <w:szCs w:val="18"/>
        </w:rPr>
        <w:t xml:space="preserve"> přípravy  ze dne  2.10.2017 pod značkou 5001594886 byly nastaveny podmínky pro osazení a provedení stavby  uvedené stavby  v blízkosti VTL plynovodu.</w:t>
      </w:r>
    </w:p>
    <w:p w:rsidR="00043D0B" w:rsidRPr="00945F09" w:rsidRDefault="00043D0B"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Úpravy </w:t>
      </w:r>
      <w:proofErr w:type="gramStart"/>
      <w:r w:rsidRPr="00945F09">
        <w:rPr>
          <w:rFonts w:asciiTheme="minorHAnsi" w:hAnsiTheme="minorHAnsi" w:cstheme="minorHAnsi"/>
          <w:sz w:val="18"/>
          <w:szCs w:val="18"/>
        </w:rPr>
        <w:t>stavby  a PD</w:t>
      </w:r>
      <w:proofErr w:type="gramEnd"/>
      <w:r w:rsidRPr="00945F09">
        <w:rPr>
          <w:rFonts w:asciiTheme="minorHAnsi" w:hAnsiTheme="minorHAnsi" w:cstheme="minorHAnsi"/>
          <w:sz w:val="18"/>
          <w:szCs w:val="18"/>
        </w:rPr>
        <w:t xml:space="preserve"> dle podmínek stanoviska předprojektové přípravy:</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Počet osob pohybujících se v blízkosti VTL </w:t>
      </w:r>
      <w:proofErr w:type="gramStart"/>
      <w:r w:rsidRPr="00945F09">
        <w:rPr>
          <w:rFonts w:asciiTheme="minorHAnsi" w:hAnsiTheme="minorHAnsi" w:cstheme="minorHAnsi"/>
          <w:sz w:val="18"/>
          <w:szCs w:val="18"/>
        </w:rPr>
        <w:t>plynovodu :  celkem</w:t>
      </w:r>
      <w:proofErr w:type="gramEnd"/>
      <w:r w:rsidRPr="00945F09">
        <w:rPr>
          <w:rFonts w:asciiTheme="minorHAnsi" w:hAnsiTheme="minorHAnsi" w:cstheme="minorHAnsi"/>
          <w:sz w:val="18"/>
          <w:szCs w:val="18"/>
        </w:rPr>
        <w:t xml:space="preserve">  103 osob. Počet nepřekročí 499 osob za běžných podmínek</w:t>
      </w:r>
    </w:p>
    <w:p w:rsidR="00043D0B" w:rsidRPr="00945F09" w:rsidRDefault="00DD3073" w:rsidP="00945F09">
      <w:pPr>
        <w:rPr>
          <w:rFonts w:asciiTheme="minorHAnsi" w:hAnsiTheme="minorHAnsi" w:cstheme="minorHAnsi"/>
          <w:sz w:val="18"/>
          <w:szCs w:val="18"/>
        </w:rPr>
      </w:pPr>
      <w:proofErr w:type="spellStart"/>
      <w:proofErr w:type="gramStart"/>
      <w:r w:rsidRPr="00945F09">
        <w:rPr>
          <w:rFonts w:asciiTheme="minorHAnsi" w:hAnsiTheme="minorHAnsi" w:cstheme="minorHAnsi"/>
          <w:sz w:val="18"/>
          <w:szCs w:val="18"/>
        </w:rPr>
        <w:t>st.p.</w:t>
      </w:r>
      <w:proofErr w:type="gramEnd"/>
      <w:r w:rsidRPr="00945F09">
        <w:rPr>
          <w:rFonts w:asciiTheme="minorHAnsi" w:hAnsiTheme="minorHAnsi" w:cstheme="minorHAnsi"/>
          <w:sz w:val="18"/>
          <w:szCs w:val="18"/>
        </w:rPr>
        <w:t>č</w:t>
      </w:r>
      <w:proofErr w:type="spellEnd"/>
      <w:r w:rsidRPr="00945F09">
        <w:rPr>
          <w:rFonts w:asciiTheme="minorHAnsi" w:hAnsiTheme="minorHAnsi" w:cstheme="minorHAnsi"/>
          <w:sz w:val="18"/>
          <w:szCs w:val="18"/>
        </w:rPr>
        <w:t xml:space="preserve">. 6211 - RD jednou bytovou jednotkou – počet </w:t>
      </w:r>
      <w:proofErr w:type="spellStart"/>
      <w:r w:rsidRPr="00945F09">
        <w:rPr>
          <w:rFonts w:asciiTheme="minorHAnsi" w:hAnsiTheme="minorHAnsi" w:cstheme="minorHAnsi"/>
          <w:sz w:val="18"/>
          <w:szCs w:val="18"/>
        </w:rPr>
        <w:t>max</w:t>
      </w:r>
      <w:proofErr w:type="spellEnd"/>
      <w:r w:rsidRPr="00945F09">
        <w:rPr>
          <w:rFonts w:asciiTheme="minorHAnsi" w:hAnsiTheme="minorHAnsi" w:cstheme="minorHAnsi"/>
          <w:sz w:val="18"/>
          <w:szCs w:val="18"/>
        </w:rPr>
        <w:t xml:space="preserve"> 8 osob</w:t>
      </w:r>
    </w:p>
    <w:p w:rsidR="00043D0B" w:rsidRPr="00945F09" w:rsidRDefault="00DD3073" w:rsidP="00945F09">
      <w:pPr>
        <w:rPr>
          <w:rFonts w:asciiTheme="minorHAnsi" w:hAnsiTheme="minorHAnsi" w:cstheme="minorHAnsi"/>
          <w:sz w:val="18"/>
          <w:szCs w:val="18"/>
        </w:rPr>
      </w:pPr>
      <w:proofErr w:type="spellStart"/>
      <w:r w:rsidRPr="00945F09">
        <w:rPr>
          <w:rFonts w:asciiTheme="minorHAnsi" w:hAnsiTheme="minorHAnsi" w:cstheme="minorHAnsi"/>
          <w:sz w:val="18"/>
          <w:szCs w:val="18"/>
        </w:rPr>
        <w:t>st.p.č</w:t>
      </w:r>
      <w:proofErr w:type="spellEnd"/>
      <w:r w:rsidRPr="00945F09">
        <w:rPr>
          <w:rFonts w:asciiTheme="minorHAnsi" w:hAnsiTheme="minorHAnsi" w:cstheme="minorHAnsi"/>
          <w:sz w:val="18"/>
          <w:szCs w:val="18"/>
        </w:rPr>
        <w:t xml:space="preserve">. 1666 – bytový dům se čtyřmi bytovými </w:t>
      </w:r>
      <w:proofErr w:type="gramStart"/>
      <w:r w:rsidRPr="00945F09">
        <w:rPr>
          <w:rFonts w:asciiTheme="minorHAnsi" w:hAnsiTheme="minorHAnsi" w:cstheme="minorHAnsi"/>
          <w:sz w:val="18"/>
          <w:szCs w:val="18"/>
        </w:rPr>
        <w:t>jednotkami  počet</w:t>
      </w:r>
      <w:proofErr w:type="gramEnd"/>
      <w:r w:rsidRPr="00945F09">
        <w:rPr>
          <w:rFonts w:asciiTheme="minorHAnsi" w:hAnsiTheme="minorHAnsi" w:cstheme="minorHAnsi"/>
          <w:sz w:val="18"/>
          <w:szCs w:val="18"/>
        </w:rPr>
        <w:t xml:space="preserve"> 4x8 – 32 osob</w:t>
      </w:r>
    </w:p>
    <w:p w:rsidR="00043D0B" w:rsidRPr="00945F09" w:rsidRDefault="00DD3073" w:rsidP="00945F09">
      <w:pPr>
        <w:rPr>
          <w:rFonts w:asciiTheme="minorHAnsi" w:hAnsiTheme="minorHAnsi" w:cstheme="minorHAnsi"/>
          <w:sz w:val="18"/>
          <w:szCs w:val="18"/>
        </w:rPr>
      </w:pPr>
      <w:proofErr w:type="spellStart"/>
      <w:proofErr w:type="gramStart"/>
      <w:r w:rsidRPr="00945F09">
        <w:rPr>
          <w:rFonts w:asciiTheme="minorHAnsi" w:hAnsiTheme="minorHAnsi" w:cstheme="minorHAnsi"/>
          <w:sz w:val="18"/>
          <w:szCs w:val="18"/>
        </w:rPr>
        <w:t>st.p.</w:t>
      </w:r>
      <w:proofErr w:type="gramEnd"/>
      <w:r w:rsidRPr="00945F09">
        <w:rPr>
          <w:rFonts w:asciiTheme="minorHAnsi" w:hAnsiTheme="minorHAnsi" w:cstheme="minorHAnsi"/>
          <w:sz w:val="18"/>
          <w:szCs w:val="18"/>
        </w:rPr>
        <w:t>č</w:t>
      </w:r>
      <w:proofErr w:type="spellEnd"/>
      <w:r w:rsidRPr="00945F09">
        <w:rPr>
          <w:rFonts w:asciiTheme="minorHAnsi" w:hAnsiTheme="minorHAnsi" w:cstheme="minorHAnsi"/>
          <w:sz w:val="18"/>
          <w:szCs w:val="18"/>
        </w:rPr>
        <w:t>. 5077, 6061 – garáže</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DDM SOVA – přírodovědné centrum je navrženo </w:t>
      </w:r>
      <w:proofErr w:type="gramStart"/>
      <w:r w:rsidRPr="00945F09">
        <w:rPr>
          <w:rFonts w:asciiTheme="minorHAnsi" w:hAnsiTheme="minorHAnsi" w:cstheme="minorHAnsi"/>
          <w:sz w:val="18"/>
          <w:szCs w:val="18"/>
        </w:rPr>
        <w:t>pro : 3 zaměstnanci</w:t>
      </w:r>
      <w:proofErr w:type="gramEnd"/>
      <w:r w:rsidRPr="00945F09">
        <w:rPr>
          <w:rFonts w:asciiTheme="minorHAnsi" w:hAnsiTheme="minorHAnsi" w:cstheme="minorHAnsi"/>
          <w:sz w:val="18"/>
          <w:szCs w:val="18"/>
        </w:rPr>
        <w:t xml:space="preserve"> /12 hod/ denně</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t xml:space="preserve">zájmové </w:t>
      </w:r>
      <w:proofErr w:type="gramStart"/>
      <w:r w:rsidRPr="00945F09">
        <w:rPr>
          <w:rFonts w:asciiTheme="minorHAnsi" w:hAnsiTheme="minorHAnsi" w:cstheme="minorHAnsi"/>
          <w:sz w:val="18"/>
          <w:szCs w:val="18"/>
        </w:rPr>
        <w:t>kroužky : max.</w:t>
      </w:r>
      <w:proofErr w:type="gramEnd"/>
      <w:r w:rsidRPr="00945F09">
        <w:rPr>
          <w:rFonts w:asciiTheme="minorHAnsi" w:hAnsiTheme="minorHAnsi" w:cstheme="minorHAnsi"/>
          <w:sz w:val="18"/>
          <w:szCs w:val="18"/>
        </w:rPr>
        <w:t xml:space="preserve"> 30osob / 1 hod / v průběhu 8 hod /denně</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r w:rsidRPr="00945F09">
        <w:rPr>
          <w:rFonts w:asciiTheme="minorHAnsi" w:hAnsiTheme="minorHAnsi" w:cstheme="minorHAnsi"/>
          <w:sz w:val="18"/>
          <w:szCs w:val="18"/>
        </w:rPr>
        <w:tab/>
      </w:r>
      <w:proofErr w:type="gramStart"/>
      <w:r w:rsidRPr="00945F09">
        <w:rPr>
          <w:rFonts w:asciiTheme="minorHAnsi" w:hAnsiTheme="minorHAnsi" w:cstheme="minorHAnsi"/>
          <w:sz w:val="18"/>
          <w:szCs w:val="18"/>
        </w:rPr>
        <w:t>návštěvníci : max.</w:t>
      </w:r>
      <w:proofErr w:type="gramEnd"/>
      <w:r w:rsidRPr="00945F09">
        <w:rPr>
          <w:rFonts w:asciiTheme="minorHAnsi" w:hAnsiTheme="minorHAnsi" w:cstheme="minorHAnsi"/>
          <w:sz w:val="18"/>
          <w:szCs w:val="18"/>
        </w:rPr>
        <w:t xml:space="preserve"> 30 osob / 1 hod/ v průběhu 3 hod / denně</w:t>
      </w:r>
    </w:p>
    <w:p w:rsidR="00043D0B" w:rsidRPr="00945F09" w:rsidRDefault="00043D0B"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stavba byla osazena ve vzdálenosti 12,10m od vedení VTL plynu – podél ulice Goethova jižní strana objektu. Původní trasa VTL plynovodu byla z podkladů zakreslena 3,8m od podezdívky oplocení.  Z nového zaměření na </w:t>
      </w:r>
      <w:proofErr w:type="gramStart"/>
      <w:r w:rsidRPr="00945F09">
        <w:rPr>
          <w:rFonts w:asciiTheme="minorHAnsi" w:hAnsiTheme="minorHAnsi" w:cstheme="minorHAnsi"/>
          <w:sz w:val="18"/>
          <w:szCs w:val="18"/>
        </w:rPr>
        <w:t>místě  je</w:t>
      </w:r>
      <w:proofErr w:type="gramEnd"/>
      <w:r w:rsidRPr="00945F09">
        <w:rPr>
          <w:rFonts w:asciiTheme="minorHAnsi" w:hAnsiTheme="minorHAnsi" w:cstheme="minorHAnsi"/>
          <w:sz w:val="18"/>
          <w:szCs w:val="18"/>
        </w:rPr>
        <w:t xml:space="preserve"> VTL plynu uloženo 5,4 m podezdívky oplocení DDM.</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stavba byla osazena ve vzdálenosti 15,0m ( nejbližší bod </w:t>
      </w:r>
      <w:proofErr w:type="gramStart"/>
      <w:r w:rsidRPr="00945F09">
        <w:rPr>
          <w:rFonts w:asciiTheme="minorHAnsi" w:hAnsiTheme="minorHAnsi" w:cstheme="minorHAnsi"/>
          <w:sz w:val="18"/>
          <w:szCs w:val="18"/>
        </w:rPr>
        <w:t>stavby ) od</w:t>
      </w:r>
      <w:proofErr w:type="gramEnd"/>
      <w:r w:rsidRPr="00945F09">
        <w:rPr>
          <w:rFonts w:asciiTheme="minorHAnsi" w:hAnsiTheme="minorHAnsi" w:cstheme="minorHAnsi"/>
          <w:sz w:val="18"/>
          <w:szCs w:val="18"/>
        </w:rPr>
        <w:t xml:space="preserve"> vedení VTL plynu – vedeno v zeleni východním směrem</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vnitřní dispozice objektu byla upravena v souladu s řešení PBŘ a podmínkami vyjádření </w:t>
      </w:r>
      <w:proofErr w:type="spellStart"/>
      <w:r w:rsidRPr="00945F09">
        <w:rPr>
          <w:rFonts w:asciiTheme="minorHAnsi" w:hAnsiTheme="minorHAnsi" w:cstheme="minorHAnsi"/>
          <w:sz w:val="18"/>
          <w:szCs w:val="18"/>
        </w:rPr>
        <w:t>GridServices</w:t>
      </w:r>
      <w:proofErr w:type="spellEnd"/>
      <w:r w:rsidRPr="00945F09">
        <w:rPr>
          <w:rFonts w:asciiTheme="minorHAnsi" w:hAnsiTheme="minorHAnsi" w:cstheme="minorHAnsi"/>
          <w:sz w:val="18"/>
          <w:szCs w:val="18"/>
        </w:rPr>
        <w:t xml:space="preserve">, s.r.o. - druhé únikové dveře budou osazeny na severní stěnu. Únikový východ je situován ve vzdálenosti </w:t>
      </w:r>
      <w:proofErr w:type="gramStart"/>
      <w:r w:rsidRPr="00945F09">
        <w:rPr>
          <w:rFonts w:asciiTheme="minorHAnsi" w:hAnsiTheme="minorHAnsi" w:cstheme="minorHAnsi"/>
          <w:sz w:val="18"/>
          <w:szCs w:val="18"/>
        </w:rPr>
        <w:t>25 ,0 od</w:t>
      </w:r>
      <w:proofErr w:type="gramEnd"/>
      <w:r w:rsidRPr="00945F09">
        <w:rPr>
          <w:rFonts w:asciiTheme="minorHAnsi" w:hAnsiTheme="minorHAnsi" w:cstheme="minorHAnsi"/>
          <w:sz w:val="18"/>
          <w:szCs w:val="18"/>
        </w:rPr>
        <w:t xml:space="preserve"> osy VTL plynovodu. Únikový směr je </w:t>
      </w:r>
      <w:proofErr w:type="gramStart"/>
      <w:r w:rsidRPr="00945F09">
        <w:rPr>
          <w:rFonts w:asciiTheme="minorHAnsi" w:hAnsiTheme="minorHAnsi" w:cstheme="minorHAnsi"/>
          <w:sz w:val="18"/>
          <w:szCs w:val="18"/>
        </w:rPr>
        <w:t>situován  do</w:t>
      </w:r>
      <w:proofErr w:type="gramEnd"/>
      <w:r w:rsidRPr="00945F09">
        <w:rPr>
          <w:rFonts w:asciiTheme="minorHAnsi" w:hAnsiTheme="minorHAnsi" w:cstheme="minorHAnsi"/>
          <w:sz w:val="18"/>
          <w:szCs w:val="18"/>
        </w:rPr>
        <w:t xml:space="preserve"> volné zelené plochy mimo trasu VTL plynu.</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Prosklené plochy skleníků budou opatřeny bezpečností folií v plném rozsahu čelní stěny i střechy</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Okna učebny vedená směrem k VTL plynu na východ budou opatřena bezpečnostní folií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Požární odolnost stavebních konstrukcí: Plášť nadzemních částí budovy (alespoň stěny přivrácené k plynovému zařízení), včetně střešní krytiny, je navržen z nesnadno hořlavých materiálů (podle ČSN EN 13501-1+A1, třída reakce na oheň A1, A2). Stěny budovy jsou zděné z cihel, navržené dřevěné laťování je pouze pohledová nekonstrukční plocha. Střechy jsou navrženy s povrchem z falcovaných plechů</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Kumulace objektů: Problematika požárně nebezpečného prostoru a dostatečné </w:t>
      </w:r>
      <w:proofErr w:type="spellStart"/>
      <w:r w:rsidRPr="00945F09">
        <w:rPr>
          <w:rFonts w:asciiTheme="minorHAnsi" w:hAnsiTheme="minorHAnsi" w:cstheme="minorHAnsi"/>
          <w:sz w:val="18"/>
          <w:szCs w:val="18"/>
        </w:rPr>
        <w:t>odstupové</w:t>
      </w:r>
      <w:proofErr w:type="spellEnd"/>
      <w:r w:rsidRPr="00945F09">
        <w:rPr>
          <w:rFonts w:asciiTheme="minorHAnsi" w:hAnsiTheme="minorHAnsi" w:cstheme="minorHAnsi"/>
          <w:sz w:val="18"/>
          <w:szCs w:val="18"/>
        </w:rPr>
        <w:t xml:space="preserve"> vzdálenosti mezi jednotlivými objekty je v souladu s předpisy o požární ochraně.</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PBŘ  je přiloženo ke stanovisku</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Do projektové </w:t>
      </w:r>
      <w:proofErr w:type="gramStart"/>
      <w:r w:rsidRPr="00945F09">
        <w:rPr>
          <w:rFonts w:asciiTheme="minorHAnsi" w:hAnsiTheme="minorHAnsi" w:cstheme="minorHAnsi"/>
          <w:sz w:val="18"/>
          <w:szCs w:val="18"/>
        </w:rPr>
        <w:t>dokumentace  bylo</w:t>
      </w:r>
      <w:proofErr w:type="gramEnd"/>
      <w:r w:rsidRPr="00945F09">
        <w:rPr>
          <w:rFonts w:asciiTheme="minorHAnsi" w:hAnsiTheme="minorHAnsi" w:cstheme="minorHAnsi"/>
          <w:sz w:val="18"/>
          <w:szCs w:val="18"/>
        </w:rPr>
        <w:t xml:space="preserve"> zahrnuto provedení </w:t>
      </w:r>
      <w:proofErr w:type="spellStart"/>
      <w:r w:rsidRPr="00945F09">
        <w:rPr>
          <w:rFonts w:asciiTheme="minorHAnsi" w:hAnsiTheme="minorHAnsi" w:cstheme="minorHAnsi"/>
          <w:sz w:val="18"/>
          <w:szCs w:val="18"/>
        </w:rPr>
        <w:t>Difůzní</w:t>
      </w:r>
      <w:proofErr w:type="spellEnd"/>
      <w:r w:rsidRPr="00945F09">
        <w:rPr>
          <w:rFonts w:asciiTheme="minorHAnsi" w:hAnsiTheme="minorHAnsi" w:cstheme="minorHAnsi"/>
          <w:sz w:val="18"/>
          <w:szCs w:val="18"/>
        </w:rPr>
        <w:t xml:space="preserve"> štěrkové stěny: (viz příloha).  Difuzní stěna bude umístěna na hranici ochranného pásma VTL plynovodu. Difuzní strana bude integrována do oplocení areálu DDM (na jeho vnější straně). Touto stěnou nebudou procházet žádné inženýrské sítě do budovy DDM. Šířka difuzní stěny je navržena </w:t>
      </w:r>
      <w:proofErr w:type="gramStart"/>
      <w:r w:rsidRPr="00945F09">
        <w:rPr>
          <w:rFonts w:asciiTheme="minorHAnsi" w:hAnsiTheme="minorHAnsi" w:cstheme="minorHAnsi"/>
          <w:sz w:val="18"/>
          <w:szCs w:val="18"/>
        </w:rPr>
        <w:t>200mm ( bude</w:t>
      </w:r>
      <w:proofErr w:type="gramEnd"/>
      <w:r w:rsidRPr="00945F09">
        <w:rPr>
          <w:rFonts w:asciiTheme="minorHAnsi" w:hAnsiTheme="minorHAnsi" w:cstheme="minorHAnsi"/>
          <w:sz w:val="18"/>
          <w:szCs w:val="18"/>
        </w:rPr>
        <w:t xml:space="preserve"> přizpůsobena stavu zeminy a výkopovým podmínkám. Bude provedena do hloubky 1,1 až 1,2 m.  V situaci je stěna vyznačena modrou linkou</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Při realizaci uvedené stavby budou dodrženy podmínky pro provádění stavební činnosti: PODMÍNKY BUDOU ZAHRNUTY DO ZADÁVACÍ DOKUMENTACE</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1) Za stavební činnosti se pro účely tohoto stanoviska považují všechny činnosti prováděné v ochranném pásmu plynárenského zařízení a plynovodních přípojek (tzn. i </w:t>
      </w:r>
      <w:proofErr w:type="spellStart"/>
      <w:r w:rsidRPr="00945F09">
        <w:rPr>
          <w:rFonts w:asciiTheme="minorHAnsi" w:hAnsiTheme="minorHAnsi" w:cstheme="minorHAnsi"/>
          <w:sz w:val="18"/>
          <w:szCs w:val="18"/>
        </w:rPr>
        <w:t>bezvýkopové</w:t>
      </w:r>
      <w:proofErr w:type="spellEnd"/>
      <w:r w:rsidRPr="00945F09">
        <w:rPr>
          <w:rFonts w:asciiTheme="minorHAnsi" w:hAnsiTheme="minorHAnsi" w:cstheme="minorHAnsi"/>
          <w:sz w:val="18"/>
          <w:szCs w:val="18"/>
        </w:rPr>
        <w:t xml:space="preserve"> technologie a terénní úpravy) a činnosti mimo ochranné pásmo, pokud by takové činnosti mohly ohrozit bezpečnost a spolehlivost plynárenského zařízení a plynovodních přípojek (např. trhací práce, sesuvy půdy, vibrace, apod.).</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2) Stavební činnosti je možné realizovat pouze při dodržení podmínek stanovených v tomto stanovisku. Nebudou-li tyto podmínky dodrženy, budou stavební činnosti, považovány dle § 68 zákona č.458/2000 Sb. ve znění pozdějších předpisů za činnost bez našeho předchozího souhlasu. Při každé změně projektu nebo stavby (zejména trasy navrhovaných inženýrských sítí) je nutné požádat o nové stanovisko k této změně.</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3) Před zahájením stavební činnosti bude provedeno vytyčení trasy a přesné určení uložení plynárenského zařízení a plynovodních </w:t>
      </w:r>
      <w:r w:rsidRPr="00945F09">
        <w:rPr>
          <w:rFonts w:asciiTheme="minorHAnsi" w:hAnsiTheme="minorHAnsi" w:cstheme="minorHAnsi"/>
          <w:sz w:val="18"/>
          <w:szCs w:val="18"/>
        </w:rPr>
        <w:lastRenderedPageBreak/>
        <w:t>přípojek. Vytyčení trasy provede příslušná provozní oblast (formulář a kontakt naleznete na www. gridservices.cz nebo NONSTOP zákaznická linka 800 11 33 55). Při žádosti uvede žadatel naši značku (číslo jednací) uvedenou v úvodu tohoto stanoviska. O provedeném vytyčení trasy bude sepsán protokol. Přesné určení uložení plynárenského zařízení a plynovodních přípojek je povinen provést stavebník na svůj náklad. Bez vytyčení trasy a přesného určení uložení plynárenského zařízení a plynovodních přípojek stavebníkem nesmí být vlastní stavební činnosti zahájeny. Vytyčení plynárenského zařízení a plynovodních přípojek považujeme za zahájení stavební činnosti.</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4) Bude dodržena mj. ČSN 73 6005, TPG 702 04, zákon č.458/2000 Sb. ve znění pozdějších předpisů, případně další předpisy související s uvedenou stavbou.</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5) Pracovníci provádějící stavební činnosti budou prokazatelně seznámeni s polohou plynárenského zařízení a plynovodních přípojek, rozsahem ochranného pásma a těmito podmínkami.</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6) Při provádění stavební činnosti, vč. přesného určení uložení plynárenského zařízení je stavebník povinen učinit taková opatření, aby nedošlo k poškození plynárenského zařízení a plynovodních přípojek nebo ovlivnění jejich bezpečnosti a spolehlivosti provozu. Nebude použito nevhodného nářadí, zemina bude těžena pouze ručně bez použití pneumatických, elektrických, bateriových a motorových nářadí.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7) Odkryté plynárenské zařízení a plynovodní přípojky budou v průběhu nebo při přerušení stavební činnosti řádně zabezpečeny proti jejich poškození.</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8) V případě použití </w:t>
      </w:r>
      <w:proofErr w:type="spellStart"/>
      <w:r w:rsidRPr="00945F09">
        <w:rPr>
          <w:rFonts w:asciiTheme="minorHAnsi" w:hAnsiTheme="minorHAnsi" w:cstheme="minorHAnsi"/>
          <w:sz w:val="18"/>
          <w:szCs w:val="18"/>
        </w:rPr>
        <w:t>bezvýkopových</w:t>
      </w:r>
      <w:proofErr w:type="spellEnd"/>
      <w:r w:rsidRPr="00945F09">
        <w:rPr>
          <w:rFonts w:asciiTheme="minorHAnsi" w:hAnsiTheme="minorHAnsi" w:cstheme="minorHAnsi"/>
          <w:sz w:val="18"/>
          <w:szCs w:val="18"/>
        </w:rPr>
        <w:t xml:space="preserve"> technologií (např. protlaku) bude před zahájením stavební činnosti provedeno úplné obnažení plynárenského zařízení a plynovodních přípojek v místě křížení na náklady stavebníka. V případě, </w:t>
      </w:r>
      <w:proofErr w:type="gramStart"/>
      <w:r w:rsidRPr="00945F09">
        <w:rPr>
          <w:rFonts w:asciiTheme="minorHAnsi" w:hAnsiTheme="minorHAnsi" w:cstheme="minorHAnsi"/>
          <w:sz w:val="18"/>
          <w:szCs w:val="18"/>
        </w:rPr>
        <w:t>že  nebude</w:t>
      </w:r>
      <w:proofErr w:type="gramEnd"/>
      <w:r w:rsidRPr="00945F09">
        <w:rPr>
          <w:rFonts w:asciiTheme="minorHAnsi" w:hAnsiTheme="minorHAnsi" w:cstheme="minorHAnsi"/>
          <w:sz w:val="18"/>
          <w:szCs w:val="18"/>
        </w:rPr>
        <w:t xml:space="preserve"> tato podmínka dodržena, nesmí být použita </w:t>
      </w:r>
      <w:proofErr w:type="spellStart"/>
      <w:r w:rsidRPr="00945F09">
        <w:rPr>
          <w:rFonts w:asciiTheme="minorHAnsi" w:hAnsiTheme="minorHAnsi" w:cstheme="minorHAnsi"/>
          <w:sz w:val="18"/>
          <w:szCs w:val="18"/>
        </w:rPr>
        <w:t>bezvýkopová</w:t>
      </w:r>
      <w:proofErr w:type="spellEnd"/>
      <w:r w:rsidRPr="00945F09">
        <w:rPr>
          <w:rFonts w:asciiTheme="minorHAnsi" w:hAnsiTheme="minorHAnsi" w:cstheme="minorHAnsi"/>
          <w:sz w:val="18"/>
          <w:szCs w:val="18"/>
        </w:rPr>
        <w:t xml:space="preserve"> technologie.</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9) Stavebník je povinen neprodleně oznámit každé i sebemenší poškození plynárenského zařízení nebo plynovodních přípojek (vč. izolace, signalizačního vodiče, výstražné fólie atd.) na telefon 1239.</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10) Před provedením zásypu výkopu bude provedena kontrola dodržení podmínek stanovených pro stavební činnosti, kontrola plynárenského zařízení a plynovodních přípojek. Kontrolu provede příslušná provozní oblast (formulář a kontakt naleznete na www.gridservices.cz nebo NONSTOP zákaznická linka 800 11 33 55). Při žádosti uvede žadatel naši značku (číslo jednací) uvedenou v úvodu tohoto stanoviska. Povinnost kontroly se vztahuje i na plynárenské zařízení, které nebylo odhaleno. O provedené kontrole bude sepsán protokol. Bez provedené kontroly nesmí být plynárenské zařízení a plynovodní přípojky zasypány. V případě, že nebudou dodrženy výše uvedené podmínky, je stavebník povinen na základě výzvy provozovatele plynárenského zařízení a plynovodních přípojek, nebo jeho zástupce doložit průkaznou dokumentaci o nepoškození plynárenského zařízení a plynovodních přípojek během výstavby nebo provést na své náklady kontrolní sondy v místě styku stavby s plynárenským zařízením a plynovodními přípojkami.</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11) Plynárenské zařízení a plynovodní přípojky budou před zásypem výkopu řádně podsypány a obsypány těženým pískem, bude provedeno zhutnění a bude osazena výstražná fólie žluté barvy, vše v souladu s ČSN EN 12007-1-4, TPG 702 01, TPG 702 04.</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12) Neprodleně po skončení stavební činnosti budou řádně osazeny všechny poklopy a nadzemní prvky plynárenského zařízení a plynovodních přípojek.</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13) Poklopy uzávěrů a ostatních armatur na plynárenském zařízení a plynovodních přípojkách, vč. hlavních uzávěrů plynu (HUP) na odběrném plynovém zařízení udržovat stále přístupné a funkční po celou dobu trvání stavební činnosti.</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14) Případné zřizování staveniště, skladování materiálů, stavebních strojů apod. bude realizováno mimo ochranné pásmo plynárenského zařízení a plynovodních přípojek (není-li ve stanovisku uvedeno jinak).</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15) Bude zachována hloubka uložení plynárenského zařízení a plynovodních přípojek (není-li ve stanovisku uvedeno jinak).</w:t>
      </w: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16) Při použití nákladních vozidel, stavebních strojů a mechanismů zabezpečit případný přejezd přes </w:t>
      </w:r>
      <w:proofErr w:type="gramStart"/>
      <w:r w:rsidRPr="00945F09">
        <w:rPr>
          <w:rFonts w:asciiTheme="minorHAnsi" w:hAnsiTheme="minorHAnsi" w:cstheme="minorHAnsi"/>
          <w:sz w:val="18"/>
          <w:szCs w:val="18"/>
        </w:rPr>
        <w:t>plynárenské  zařízení</w:t>
      </w:r>
      <w:proofErr w:type="gramEnd"/>
      <w:r w:rsidRPr="00945F09">
        <w:rPr>
          <w:rFonts w:asciiTheme="minorHAnsi" w:hAnsiTheme="minorHAnsi" w:cstheme="minorHAnsi"/>
          <w:sz w:val="18"/>
          <w:szCs w:val="18"/>
        </w:rPr>
        <w:t xml:space="preserve"> a plynovodní přípojky uložením panelů v místě přejezdu plynárenského zařízení.</w:t>
      </w: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945F09" w:rsidRDefault="00043D0B" w:rsidP="00945F09">
      <w:pPr>
        <w:rPr>
          <w:rFonts w:asciiTheme="minorHAnsi" w:hAnsiTheme="minorHAnsi" w:cstheme="minorHAnsi"/>
          <w:sz w:val="18"/>
          <w:szCs w:val="18"/>
        </w:rPr>
      </w:pPr>
    </w:p>
    <w:p w:rsidR="00043D0B" w:rsidRPr="00945F09" w:rsidRDefault="00DD3073" w:rsidP="00945F09">
      <w:pPr>
        <w:rPr>
          <w:rFonts w:asciiTheme="minorHAnsi" w:hAnsiTheme="minorHAnsi" w:cstheme="minorHAnsi"/>
          <w:sz w:val="18"/>
          <w:szCs w:val="18"/>
        </w:rPr>
      </w:pPr>
      <w:r w:rsidRPr="00945F09">
        <w:rPr>
          <w:rFonts w:asciiTheme="minorHAnsi" w:hAnsiTheme="minorHAnsi" w:cstheme="minorHAnsi"/>
          <w:sz w:val="18"/>
          <w:szCs w:val="18"/>
        </w:rPr>
        <w:t xml:space="preserve"> </w:t>
      </w:r>
    </w:p>
    <w:p w:rsidR="00043D0B" w:rsidRPr="00945F09" w:rsidRDefault="00043D0B" w:rsidP="00945F09">
      <w:pPr>
        <w:rPr>
          <w:rFonts w:asciiTheme="minorHAnsi" w:hAnsiTheme="minorHAnsi" w:cstheme="minorHAnsi"/>
          <w:sz w:val="18"/>
          <w:szCs w:val="18"/>
        </w:rPr>
      </w:pPr>
    </w:p>
    <w:sectPr w:rsidR="00043D0B" w:rsidRPr="00945F09">
      <w:headerReference w:type="default" r:id="rId9"/>
      <w:footerReference w:type="default" r:id="rId10"/>
      <w:pgSz w:w="11906" w:h="16838"/>
      <w:pgMar w:top="1560" w:right="904" w:bottom="2268" w:left="1134" w:header="567" w:footer="85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0D4" w:rsidRDefault="00EC60D4">
      <w:r>
        <w:separator/>
      </w:r>
    </w:p>
  </w:endnote>
  <w:endnote w:type="continuationSeparator" w:id="0">
    <w:p w:rsidR="00EC60D4" w:rsidRDefault="00EC6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altName w:val="Arial"/>
    <w:panose1 w:val="020B0604020202020204"/>
    <w:charset w:val="EE"/>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073" w:rsidRDefault="00DD3073">
    <w:pPr>
      <w:pStyle w:val="Zkladntext"/>
      <w:rPr>
        <w:rFonts w:ascii="Calibri" w:hAnsi="Calibri" w:cs="Calibri"/>
        <w:color w:val="000000"/>
        <w:sz w:val="16"/>
        <w:szCs w:val="16"/>
      </w:rPr>
    </w:pPr>
  </w:p>
  <w:p w:rsidR="00DD3073" w:rsidRDefault="00DD3073">
    <w:pPr>
      <w:pStyle w:val="Zkladntext"/>
      <w:rPr>
        <w:rFonts w:ascii="Calibri" w:hAnsi="Calibri" w:cs="Calibri"/>
        <w:color w:val="000000"/>
        <w:sz w:val="16"/>
        <w:szCs w:val="16"/>
      </w:rPr>
    </w:pPr>
    <w:proofErr w:type="gramStart"/>
    <w:r>
      <w:rPr>
        <w:rFonts w:ascii="Calibri" w:hAnsi="Calibri" w:cs="Calibri"/>
        <w:color w:val="000000"/>
        <w:sz w:val="16"/>
        <w:szCs w:val="16"/>
      </w:rPr>
      <w:t>D.1.1.0</w:t>
    </w:r>
    <w:proofErr w:type="gramEnd"/>
    <w:r>
      <w:rPr>
        <w:rFonts w:ascii="Calibri" w:hAnsi="Calibri" w:cs="Calibri"/>
        <w:color w:val="000000"/>
        <w:sz w:val="16"/>
        <w:szCs w:val="16"/>
      </w:rPr>
      <w:t>.-TZ   PŘÍRODOVĚDNÉ CENTRUM PŘI  DDM CHEB</w:t>
    </w:r>
    <w:r>
      <w:rPr>
        <w:rFonts w:ascii="Calibri" w:hAnsi="Calibri" w:cs="Calibri"/>
        <w:color w:val="000000"/>
        <w:sz w:val="16"/>
        <w:szCs w:val="16"/>
      </w:rPr>
      <w:tab/>
    </w:r>
    <w:r>
      <w:rPr>
        <w:rFonts w:ascii="Calibri" w:hAnsi="Calibri" w:cs="Calibri"/>
        <w:color w:val="000000"/>
        <w:sz w:val="16"/>
        <w:szCs w:val="16"/>
      </w:rPr>
      <w:tab/>
    </w:r>
    <w:r>
      <w:rPr>
        <w:rFonts w:ascii="Calibri" w:hAnsi="Calibri" w:cs="Calibri"/>
        <w:color w:val="000000"/>
        <w:sz w:val="16"/>
        <w:szCs w:val="16"/>
      </w:rPr>
      <w:tab/>
    </w:r>
    <w:r>
      <w:rPr>
        <w:rFonts w:ascii="Calibri" w:hAnsi="Calibri" w:cs="Calibri"/>
        <w:color w:val="000000"/>
        <w:sz w:val="16"/>
        <w:szCs w:val="16"/>
      </w:rPr>
      <w:tab/>
    </w:r>
    <w:r>
      <w:rPr>
        <w:rFonts w:ascii="Calibri" w:hAnsi="Calibri" w:cs="Calibri"/>
        <w:color w:val="000000"/>
        <w:sz w:val="16"/>
        <w:szCs w:val="16"/>
      </w:rPr>
      <w:tab/>
    </w:r>
    <w:r>
      <w:rPr>
        <w:rFonts w:ascii="Calibri" w:hAnsi="Calibri" w:cs="Calibri"/>
        <w:color w:val="000000"/>
        <w:sz w:val="16"/>
        <w:szCs w:val="16"/>
      </w:rPr>
      <w:tab/>
    </w:r>
    <w:r>
      <w:rPr>
        <w:rFonts w:ascii="Calibri" w:hAnsi="Calibri" w:cs="Calibri"/>
        <w:color w:val="000000"/>
        <w:sz w:val="16"/>
        <w:szCs w:val="16"/>
      </w:rPr>
      <w:tab/>
      <w:t>01/2018</w:t>
    </w:r>
  </w:p>
  <w:p w:rsidR="00DD3073" w:rsidRDefault="00DD3073">
    <w:pPr>
      <w:pStyle w:val="Zkladntext"/>
    </w:pPr>
    <w:r>
      <w:rPr>
        <w:noProof/>
        <w:lang w:eastAsia="cs-CZ" w:bidi="ar-SA"/>
      </w:rPr>
      <w:drawing>
        <wp:inline distT="0" distB="0" distL="0" distR="0" wp14:anchorId="4CABDC16" wp14:editId="78271400">
          <wp:extent cx="6072505" cy="410210"/>
          <wp:effectExtent l="0" t="0" r="4445" b="8890"/>
          <wp:docPr id="4" name="Obrázek 4" descr="zapati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descr="zapati20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2505" cy="410210"/>
                  </a:xfrm>
                  <a:prstGeom prst="rect">
                    <a:avLst/>
                  </a:prstGeom>
                  <a:noFill/>
                  <a:ln>
                    <a:noFill/>
                  </a:ln>
                </pic:spPr>
              </pic:pic>
            </a:graphicData>
          </a:graphic>
        </wp:inline>
      </w:drawing>
    </w:r>
  </w:p>
  <w:p w:rsidR="00DD3073" w:rsidRDefault="00DD3073">
    <w:pPr>
      <w:pStyle w:val="Zpat"/>
    </w:pPr>
    <w:r>
      <w:tab/>
      <w:t xml:space="preserve">                                     </w:t>
    </w:r>
    <w:r>
      <w:rPr>
        <w:color w:val="000000"/>
        <w:sz w:val="16"/>
        <w:szCs w:val="16"/>
      </w:rPr>
      <w:t xml:space="preserve">  </w:t>
    </w:r>
    <w:r>
      <w:rPr>
        <w:color w:val="000000"/>
        <w:sz w:val="16"/>
        <w:szCs w:val="16"/>
      </w:rPr>
      <w:tab/>
      <w:t xml:space="preserve">   </w:t>
    </w:r>
    <w:r>
      <w:rPr>
        <w:color w:val="000000"/>
        <w:sz w:val="16"/>
        <w:szCs w:val="16"/>
      </w:rPr>
      <w:fldChar w:fldCharType="begin"/>
    </w:r>
    <w:r>
      <w:rPr>
        <w:color w:val="000000"/>
        <w:sz w:val="16"/>
        <w:szCs w:val="16"/>
      </w:rPr>
      <w:instrText xml:space="preserve"> PAGE </w:instrText>
    </w:r>
    <w:r>
      <w:rPr>
        <w:color w:val="000000"/>
        <w:sz w:val="16"/>
        <w:szCs w:val="16"/>
      </w:rPr>
      <w:fldChar w:fldCharType="separate"/>
    </w:r>
    <w:r w:rsidR="00094D3A">
      <w:rPr>
        <w:noProof/>
        <w:color w:val="000000"/>
        <w:sz w:val="16"/>
        <w:szCs w:val="16"/>
      </w:rPr>
      <w:t>6</w:t>
    </w:r>
    <w:r>
      <w:rPr>
        <w:color w:val="000000"/>
        <w:sz w:val="16"/>
        <w:szCs w:val="16"/>
      </w:rPr>
      <w:fldChar w:fldCharType="end"/>
    </w:r>
    <w:r>
      <w:rPr>
        <w:color w:val="000000"/>
        <w:sz w:val="16"/>
        <w:szCs w:val="16"/>
      </w:rPr>
      <w:t>/</w:t>
    </w:r>
    <w:r>
      <w:rPr>
        <w:color w:val="000000"/>
        <w:sz w:val="16"/>
        <w:szCs w:val="16"/>
      </w:rPr>
      <w:fldChar w:fldCharType="begin"/>
    </w:r>
    <w:r>
      <w:rPr>
        <w:color w:val="000000"/>
        <w:sz w:val="16"/>
        <w:szCs w:val="16"/>
      </w:rPr>
      <w:instrText xml:space="preserve"> NUMPAGES </w:instrText>
    </w:r>
    <w:r>
      <w:rPr>
        <w:color w:val="000000"/>
        <w:sz w:val="16"/>
        <w:szCs w:val="16"/>
      </w:rPr>
      <w:fldChar w:fldCharType="separate"/>
    </w:r>
    <w:r w:rsidR="00094D3A">
      <w:rPr>
        <w:noProof/>
        <w:color w:val="000000"/>
        <w:sz w:val="16"/>
        <w:szCs w:val="16"/>
      </w:rPr>
      <w:t>10</w:t>
    </w:r>
    <w:r>
      <w:rPr>
        <w:color w:val="00000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0D4" w:rsidRDefault="00EC60D4">
      <w:r>
        <w:rPr>
          <w:color w:val="000000"/>
        </w:rPr>
        <w:separator/>
      </w:r>
    </w:p>
  </w:footnote>
  <w:footnote w:type="continuationSeparator" w:id="0">
    <w:p w:rsidR="00EC60D4" w:rsidRDefault="00EC6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935782"/>
      <w:docPartObj>
        <w:docPartGallery w:val="Page Numbers (Margins)"/>
        <w:docPartUnique/>
      </w:docPartObj>
    </w:sdtPr>
    <w:sdtEndPr/>
    <w:sdtContent>
      <w:p w:rsidR="00DD3073" w:rsidRDefault="00DD3073">
        <w:pPr>
          <w:pStyle w:val="4ZakladniPGP"/>
          <w:spacing w:line="276" w:lineRule="auto"/>
        </w:pPr>
        <w:r>
          <w:rPr>
            <w:noProof/>
          </w:rPr>
          <mc:AlternateContent>
            <mc:Choice Requires="wps">
              <w:drawing>
                <wp:anchor distT="0" distB="0" distL="114300" distR="114300" simplePos="0" relativeHeight="251661312"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Obdélní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DD3073" w:rsidRDefault="00DD3073">
                              <w:pPr>
                                <w:pBdr>
                                  <w:bottom w:val="single" w:sz="4" w:space="1" w:color="auto"/>
                                </w:pBdr>
                              </w:pPr>
                              <w:r>
                                <w:fldChar w:fldCharType="begin"/>
                              </w:r>
                              <w:r>
                                <w:instrText>PAGE   \* MERGEFORMAT</w:instrText>
                              </w:r>
                              <w:r>
                                <w:fldChar w:fldCharType="separate"/>
                              </w:r>
                              <w:r w:rsidR="00094D3A">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Obdélník 4" o:spid="_x0000_s1026" style="position:absolute;left:0;text-align:left;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CNMmOCAAgAA&#10;8AQAAA4AAAAAAAAAAAAAAAAALgIAAGRycy9lMm9Eb2MueG1sUEsBAi0AFAAGAAgAAAAhAHGmhoPc&#10;AAAABAEAAA8AAAAAAAAAAAAAAAAA2gQAAGRycy9kb3ducmV2LnhtbFBLBQYAAAAABAAEAPMAAADj&#10;BQAAAAA=&#10;" o:allowincell="f" stroked="f">
                  <v:textbox>
                    <w:txbxContent>
                      <w:p w:rsidR="00DD3073" w:rsidRDefault="00DD3073">
                        <w:pPr>
                          <w:pBdr>
                            <w:bottom w:val="single" w:sz="4" w:space="1" w:color="auto"/>
                          </w:pBdr>
                        </w:pPr>
                        <w:r>
                          <w:fldChar w:fldCharType="begin"/>
                        </w:r>
                        <w:r>
                          <w:instrText>PAGE   \* MERGEFORMAT</w:instrText>
                        </w:r>
                        <w:r>
                          <w:fldChar w:fldCharType="separate"/>
                        </w:r>
                        <w:r w:rsidR="00094D3A">
                          <w:rPr>
                            <w:noProof/>
                          </w:rPr>
                          <w:t>6</w:t>
                        </w:r>
                        <w:r>
                          <w:fldChar w:fldCharType="end"/>
                        </w:r>
                      </w:p>
                    </w:txbxContent>
                  </v:textbox>
                  <w10:wrap anchorx="margin" anchory="margin"/>
                </v:rect>
              </w:pict>
            </mc:Fallback>
          </mc:AlternateContent>
        </w:r>
      </w:p>
    </w:sdtContent>
  </w:sdt>
  <w:p w:rsidR="00DD3073" w:rsidRDefault="00DD3073">
    <w:r>
      <w:rPr>
        <w:noProof/>
      </w:rPr>
      <w:drawing>
        <wp:anchor distT="0" distB="0" distL="114300" distR="114300" simplePos="0" relativeHeight="251659264" behindDoc="0" locked="0" layoutInCell="1" allowOverlap="1" wp14:anchorId="04BF1420" wp14:editId="3173D5C2">
          <wp:simplePos x="0" y="0"/>
          <wp:positionH relativeFrom="column">
            <wp:posOffset>-163830</wp:posOffset>
          </wp:positionH>
          <wp:positionV relativeFrom="paragraph">
            <wp:posOffset>-263525</wp:posOffset>
          </wp:positionV>
          <wp:extent cx="6529705" cy="1028700"/>
          <wp:effectExtent l="0" t="0" r="4445" b="0"/>
          <wp:wrapSquare wrapText="bothSides"/>
          <wp:docPr id="1" name="Obrázek 1" descr="zahlavi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zahlavi20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970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60752"/>
    <w:multiLevelType w:val="multilevel"/>
    <w:tmpl w:val="1DAA75BE"/>
    <w:styleLink w:val="Numbering11"/>
    <w:lvl w:ilvl="0">
      <w:start w:val="1"/>
      <w:numFmt w:val="decimal"/>
      <w:lvlText w:val=" %1."/>
      <w:lvlJc w:val="left"/>
      <w:pPr>
        <w:ind w:left="283" w:hanging="282"/>
      </w:pPr>
    </w:lvl>
    <w:lvl w:ilvl="1">
      <w:start w:val="1"/>
      <w:numFmt w:val="lowerLetter"/>
      <w:lvlText w:val=" %2)"/>
      <w:lvlJc w:val="left"/>
      <w:pPr>
        <w:ind w:left="567" w:hanging="282"/>
      </w:pPr>
    </w:lvl>
    <w:lvl w:ilvl="2">
      <w:numFmt w:val="bullet"/>
      <w:lvlText w:val="•"/>
      <w:lvlJc w:val="left"/>
      <w:pPr>
        <w:ind w:left="850" w:hanging="282"/>
      </w:pPr>
      <w:rPr>
        <w:rFonts w:ascii="StarSymbol" w:eastAsia="StarSymbol" w:hAnsi="StarSymbol" w:cs="StarSymbol"/>
        <w:sz w:val="18"/>
        <w:szCs w:val="18"/>
      </w:rPr>
    </w:lvl>
    <w:lvl w:ilvl="3">
      <w:numFmt w:val="bullet"/>
      <w:lvlText w:val="•"/>
      <w:lvlJc w:val="left"/>
      <w:pPr>
        <w:ind w:left="1134" w:hanging="282"/>
      </w:pPr>
      <w:rPr>
        <w:rFonts w:ascii="StarSymbol" w:eastAsia="StarSymbol" w:hAnsi="StarSymbol" w:cs="StarSymbol"/>
        <w:sz w:val="18"/>
        <w:szCs w:val="18"/>
      </w:rPr>
    </w:lvl>
    <w:lvl w:ilvl="4">
      <w:numFmt w:val="bullet"/>
      <w:lvlText w:val="•"/>
      <w:lvlJc w:val="left"/>
      <w:pPr>
        <w:ind w:left="1417" w:hanging="282"/>
      </w:pPr>
      <w:rPr>
        <w:rFonts w:ascii="StarSymbol" w:eastAsia="StarSymbol" w:hAnsi="StarSymbol" w:cs="StarSymbol"/>
        <w:sz w:val="18"/>
        <w:szCs w:val="18"/>
      </w:rPr>
    </w:lvl>
    <w:lvl w:ilvl="5">
      <w:numFmt w:val="bullet"/>
      <w:lvlText w:val="•"/>
      <w:lvlJc w:val="left"/>
      <w:pPr>
        <w:ind w:left="1701" w:hanging="282"/>
      </w:pPr>
      <w:rPr>
        <w:rFonts w:ascii="StarSymbol" w:eastAsia="StarSymbol" w:hAnsi="StarSymbol" w:cs="StarSymbol"/>
        <w:sz w:val="18"/>
        <w:szCs w:val="18"/>
      </w:rPr>
    </w:lvl>
    <w:lvl w:ilvl="6">
      <w:numFmt w:val="bullet"/>
      <w:lvlText w:val="•"/>
      <w:lvlJc w:val="left"/>
      <w:pPr>
        <w:ind w:left="1984" w:hanging="282"/>
      </w:pPr>
      <w:rPr>
        <w:rFonts w:ascii="StarSymbol" w:eastAsia="StarSymbol" w:hAnsi="StarSymbol" w:cs="StarSymbol"/>
        <w:sz w:val="18"/>
        <w:szCs w:val="18"/>
      </w:rPr>
    </w:lvl>
    <w:lvl w:ilvl="7">
      <w:numFmt w:val="bullet"/>
      <w:lvlText w:val="•"/>
      <w:lvlJc w:val="left"/>
      <w:pPr>
        <w:ind w:left="2269" w:hanging="282"/>
      </w:pPr>
      <w:rPr>
        <w:rFonts w:ascii="StarSymbol" w:eastAsia="StarSymbol" w:hAnsi="StarSymbol" w:cs="StarSymbol"/>
        <w:sz w:val="18"/>
        <w:szCs w:val="18"/>
      </w:rPr>
    </w:lvl>
    <w:lvl w:ilvl="8">
      <w:numFmt w:val="bullet"/>
      <w:lvlText w:val="•"/>
      <w:lvlJc w:val="left"/>
      <w:pPr>
        <w:ind w:left="2551" w:hanging="282"/>
      </w:pPr>
      <w:rPr>
        <w:rFonts w:ascii="StarSymbol" w:eastAsia="StarSymbol" w:hAnsi="StarSymbol" w:cs="StarSymbol"/>
        <w:sz w:val="18"/>
        <w:szCs w:val="18"/>
      </w:rPr>
    </w:lvl>
  </w:abstractNum>
  <w:abstractNum w:abstractNumId="1">
    <w:nsid w:val="1B985867"/>
    <w:multiLevelType w:val="hybridMultilevel"/>
    <w:tmpl w:val="4006A0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E294507"/>
    <w:multiLevelType w:val="multilevel"/>
    <w:tmpl w:val="B310E6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24C4378C"/>
    <w:multiLevelType w:val="multilevel"/>
    <w:tmpl w:val="4F0263D8"/>
    <w:styleLink w:val="WW8Num13"/>
    <w:lvl w:ilvl="0">
      <w:start w:val="1"/>
      <w:numFmt w:val="decimal"/>
      <w:lvlText w:val="%1."/>
      <w:lvlJc w:val="left"/>
      <w:pPr>
        <w:ind w:left="1428" w:hanging="360"/>
      </w:pPr>
    </w:lvl>
    <w:lvl w:ilvl="1">
      <w:numFmt w:val="bullet"/>
      <w:lvlText w:val="-"/>
      <w:lvlJc w:val="left"/>
      <w:pPr>
        <w:ind w:left="2148" w:hanging="360"/>
      </w:pPr>
      <w:rPr>
        <w:rFonts w:ascii="Times New Roman" w:hAnsi="Times New Roman"/>
      </w:rPr>
    </w:lvl>
    <w:lvl w:ilvl="2">
      <w:start w:val="3"/>
      <w:numFmt w:val="lowerLetter"/>
      <w:lvlText w:val="%3)"/>
      <w:lvlJc w:val="left"/>
      <w:pPr>
        <w:ind w:left="3048" w:hanging="36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5028"/>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7188"/>
      </w:pPr>
    </w:lvl>
  </w:abstractNum>
  <w:abstractNum w:abstractNumId="4">
    <w:nsid w:val="2BCE3AC2"/>
    <w:multiLevelType w:val="hybridMultilevel"/>
    <w:tmpl w:val="B11AD2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C7D00F6"/>
    <w:multiLevelType w:val="hybridMultilevel"/>
    <w:tmpl w:val="247C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F3B2B09"/>
    <w:multiLevelType w:val="multilevel"/>
    <w:tmpl w:val="5C0CBE80"/>
    <w:styleLink w:val="WWOutlineListStyle2"/>
    <w:lvl w:ilvl="0">
      <w:start w:val="1"/>
      <w:numFmt w:val="lowerLetter"/>
      <w:lvlText w:val="%1)"/>
      <w:lvlJc w:val="left"/>
      <w:pPr>
        <w:ind w:left="283" w:hanging="283"/>
      </w:pPr>
    </w:lvl>
    <w:lvl w:ilvl="1">
      <w:start w:val="1"/>
      <w:numFmt w:val="decimal"/>
      <w:lvlText w:val=" %1.%2)"/>
      <w:lvlJc w:val="left"/>
      <w:pPr>
        <w:ind w:left="851" w:hanging="283"/>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2F8D7E43"/>
    <w:multiLevelType w:val="multilevel"/>
    <w:tmpl w:val="2A043542"/>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8">
    <w:nsid w:val="2FAD4965"/>
    <w:multiLevelType w:val="multilevel"/>
    <w:tmpl w:val="B61612F4"/>
    <w:styleLink w:val="WW8Num2"/>
    <w:lvl w:ilvl="0">
      <w:numFmt w:val="bullet"/>
      <w:lvlText w:val=""/>
      <w:lvlJc w:val="left"/>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327E3FC2"/>
    <w:multiLevelType w:val="multilevel"/>
    <w:tmpl w:val="57CA618A"/>
    <w:styleLink w:val="Seznam51"/>
    <w:lvl w:ilvl="0">
      <w:numFmt w:val="bullet"/>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10">
    <w:nsid w:val="34C827F2"/>
    <w:multiLevelType w:val="multilevel"/>
    <w:tmpl w:val="556ED236"/>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1">
    <w:nsid w:val="35472E2E"/>
    <w:multiLevelType w:val="hybridMultilevel"/>
    <w:tmpl w:val="5A38A6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F056A85"/>
    <w:multiLevelType w:val="hybridMultilevel"/>
    <w:tmpl w:val="6DD4CC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18604E1"/>
    <w:multiLevelType w:val="multilevel"/>
    <w:tmpl w:val="A9FCACAC"/>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4">
    <w:nsid w:val="41D97170"/>
    <w:multiLevelType w:val="multilevel"/>
    <w:tmpl w:val="26DAFCDE"/>
    <w:styleLink w:val="WW8Num8"/>
    <w:lvl w:ilvl="0">
      <w:start w:val="5"/>
      <w:numFmt w:val="upperLetter"/>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nsid w:val="43E209C9"/>
    <w:multiLevelType w:val="multilevel"/>
    <w:tmpl w:val="07FA5908"/>
    <w:styleLink w:val="WWOutlineListStyle"/>
    <w:lvl w:ilvl="0">
      <w:start w:val="1"/>
      <w:numFmt w:val="lowerLetter"/>
      <w:lvlText w:val="%1)"/>
      <w:lvlJc w:val="left"/>
      <w:pPr>
        <w:ind w:left="283" w:hanging="283"/>
      </w:pPr>
    </w:lvl>
    <w:lvl w:ilvl="1">
      <w:start w:val="1"/>
      <w:numFmt w:val="decimal"/>
      <w:lvlText w:val=" %1.%2)"/>
      <w:lvlJc w:val="left"/>
      <w:pPr>
        <w:ind w:left="851" w:hanging="283"/>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nsid w:val="43FE1AB9"/>
    <w:multiLevelType w:val="multilevel"/>
    <w:tmpl w:val="A97A1E76"/>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7">
    <w:nsid w:val="44720B8D"/>
    <w:multiLevelType w:val="multilevel"/>
    <w:tmpl w:val="B7A241F2"/>
    <w:styleLink w:val="WWOutlineListStyle3"/>
    <w:lvl w:ilvl="0">
      <w:start w:val="1"/>
      <w:numFmt w:val="lowerLetter"/>
      <w:lvlText w:val="%1)"/>
      <w:lvlJc w:val="left"/>
      <w:pPr>
        <w:ind w:left="283" w:hanging="283"/>
      </w:pPr>
    </w:lvl>
    <w:lvl w:ilvl="1">
      <w:start w:val="1"/>
      <w:numFmt w:val="decimal"/>
      <w:lvlText w:val=" %1.%2)"/>
      <w:lvlJc w:val="left"/>
      <w:pPr>
        <w:ind w:left="851" w:hanging="283"/>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nsid w:val="44A52FA4"/>
    <w:multiLevelType w:val="multilevel"/>
    <w:tmpl w:val="CF94DBC6"/>
    <w:styleLink w:val="WW8Num16"/>
    <w:lvl w:ilvl="0">
      <w:numFmt w:val="bullet"/>
      <w:lvlText w:val=""/>
      <w:lvlJc w:val="left"/>
      <w:pPr>
        <w:ind w:left="2136" w:hanging="360"/>
      </w:pPr>
      <w:rPr>
        <w:rFonts w:ascii="Symbol" w:hAnsi="Symbol"/>
      </w:rPr>
    </w:lvl>
    <w:lvl w:ilvl="1">
      <w:numFmt w:val="bullet"/>
      <w:lvlText w:val="o"/>
      <w:lvlJc w:val="left"/>
      <w:pPr>
        <w:ind w:left="2856" w:hanging="360"/>
      </w:pPr>
      <w:rPr>
        <w:rFonts w:ascii="Courier New" w:hAnsi="Courier New"/>
      </w:rPr>
    </w:lvl>
    <w:lvl w:ilvl="2">
      <w:numFmt w:val="bullet"/>
      <w:lvlText w:val=""/>
      <w:lvlJc w:val="left"/>
      <w:pPr>
        <w:ind w:left="3576" w:hanging="360"/>
      </w:pPr>
      <w:rPr>
        <w:rFonts w:ascii="Wingdings" w:hAnsi="Wingdings"/>
      </w:rPr>
    </w:lvl>
    <w:lvl w:ilvl="3">
      <w:numFmt w:val="bullet"/>
      <w:lvlText w:val=""/>
      <w:lvlJc w:val="left"/>
      <w:pPr>
        <w:ind w:left="4296" w:hanging="360"/>
      </w:pPr>
      <w:rPr>
        <w:rFonts w:ascii="Symbol" w:hAnsi="Symbol"/>
      </w:rPr>
    </w:lvl>
    <w:lvl w:ilvl="4">
      <w:numFmt w:val="bullet"/>
      <w:lvlText w:val="o"/>
      <w:lvlJc w:val="left"/>
      <w:pPr>
        <w:ind w:left="5016" w:hanging="360"/>
      </w:pPr>
      <w:rPr>
        <w:rFonts w:ascii="Courier New" w:hAnsi="Courier New"/>
      </w:rPr>
    </w:lvl>
    <w:lvl w:ilvl="5">
      <w:numFmt w:val="bullet"/>
      <w:lvlText w:val=""/>
      <w:lvlJc w:val="left"/>
      <w:pPr>
        <w:ind w:left="5736" w:hanging="360"/>
      </w:pPr>
      <w:rPr>
        <w:rFonts w:ascii="Wingdings" w:hAnsi="Wingdings"/>
      </w:rPr>
    </w:lvl>
    <w:lvl w:ilvl="6">
      <w:numFmt w:val="bullet"/>
      <w:lvlText w:val=""/>
      <w:lvlJc w:val="left"/>
      <w:pPr>
        <w:ind w:left="6456" w:hanging="360"/>
      </w:pPr>
      <w:rPr>
        <w:rFonts w:ascii="Symbol" w:hAnsi="Symbol"/>
      </w:rPr>
    </w:lvl>
    <w:lvl w:ilvl="7">
      <w:numFmt w:val="bullet"/>
      <w:lvlText w:val="o"/>
      <w:lvlJc w:val="left"/>
      <w:pPr>
        <w:ind w:left="7176" w:hanging="360"/>
      </w:pPr>
      <w:rPr>
        <w:rFonts w:ascii="Courier New" w:hAnsi="Courier New"/>
      </w:rPr>
    </w:lvl>
    <w:lvl w:ilvl="8">
      <w:numFmt w:val="bullet"/>
      <w:lvlText w:val=""/>
      <w:lvlJc w:val="left"/>
      <w:pPr>
        <w:ind w:left="7896" w:hanging="360"/>
      </w:pPr>
      <w:rPr>
        <w:rFonts w:ascii="Wingdings" w:hAnsi="Wingdings"/>
      </w:rPr>
    </w:lvl>
  </w:abstractNum>
  <w:abstractNum w:abstractNumId="19">
    <w:nsid w:val="45F34F8C"/>
    <w:multiLevelType w:val="multilevel"/>
    <w:tmpl w:val="068A5DA0"/>
    <w:styleLink w:val="WW8Num21"/>
    <w:lvl w:ilvl="0">
      <w:start w:val="1"/>
      <w:numFmt w:val="lowerLetter"/>
      <w:lvlText w:val="%1)"/>
      <w:lvlJc w:val="left"/>
      <w:pPr>
        <w:ind w:left="1428" w:hanging="360"/>
      </w:pPr>
    </w:lvl>
    <w:lvl w:ilvl="1">
      <w:numFmt w:val="bullet"/>
      <w:lvlText w:val=""/>
      <w:lvlJc w:val="left"/>
      <w:pPr>
        <w:ind w:left="2148" w:hanging="360"/>
      </w:pPr>
      <w:rPr>
        <w:rFonts w:ascii="Symbol" w:hAnsi="Symbol"/>
      </w:rPr>
    </w:lvl>
    <w:lvl w:ilvl="2">
      <w:start w:val="1"/>
      <w:numFmt w:val="lowerRoman"/>
      <w:lvlText w:val="%3."/>
      <w:lvlJc w:val="right"/>
      <w:pPr>
        <w:ind w:left="2868" w:hanging="2868"/>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5028"/>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7188"/>
      </w:pPr>
    </w:lvl>
  </w:abstractNum>
  <w:abstractNum w:abstractNumId="20">
    <w:nsid w:val="46EA4425"/>
    <w:multiLevelType w:val="hybridMultilevel"/>
    <w:tmpl w:val="F586D4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7E847BC"/>
    <w:multiLevelType w:val="multilevel"/>
    <w:tmpl w:val="807203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48C27AE6"/>
    <w:multiLevelType w:val="hybridMultilevel"/>
    <w:tmpl w:val="CBB688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95B5A9C"/>
    <w:multiLevelType w:val="hybridMultilevel"/>
    <w:tmpl w:val="BF1052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4CFC343C"/>
    <w:multiLevelType w:val="hybridMultilevel"/>
    <w:tmpl w:val="37A04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D130FBB"/>
    <w:multiLevelType w:val="hybridMultilevel"/>
    <w:tmpl w:val="6916E4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E1E25BD"/>
    <w:multiLevelType w:val="hybridMultilevel"/>
    <w:tmpl w:val="DA6051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4FAC39D5"/>
    <w:multiLevelType w:val="multilevel"/>
    <w:tmpl w:val="C4EC2BD4"/>
    <w:styleLink w:val="WWOutlineListStyle4"/>
    <w:lvl w:ilvl="0">
      <w:start w:val="1"/>
      <w:numFmt w:val="lowerLetter"/>
      <w:pStyle w:val="1NadpisPGP"/>
      <w:lvlText w:val="%1)"/>
      <w:lvlJc w:val="left"/>
      <w:pPr>
        <w:ind w:left="283" w:hanging="283"/>
      </w:pPr>
    </w:lvl>
    <w:lvl w:ilvl="1">
      <w:start w:val="1"/>
      <w:numFmt w:val="decimal"/>
      <w:pStyle w:val="2NadpisPGP"/>
      <w:lvlText w:val=" %1.%2)"/>
      <w:lvlJc w:val="left"/>
      <w:pPr>
        <w:ind w:left="851" w:hanging="283"/>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nsid w:val="561641DC"/>
    <w:multiLevelType w:val="hybridMultilevel"/>
    <w:tmpl w:val="BC2A2C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59124E54"/>
    <w:multiLevelType w:val="hybridMultilevel"/>
    <w:tmpl w:val="511E67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597E6F62"/>
    <w:multiLevelType w:val="hybridMultilevel"/>
    <w:tmpl w:val="C2826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5AB87EE8"/>
    <w:multiLevelType w:val="multilevel"/>
    <w:tmpl w:val="BC7A33F6"/>
    <w:styleLink w:val="WW8Num5"/>
    <w:lvl w:ilvl="0">
      <w:numFmt w:val="bullet"/>
      <w:lvlText w:val=""/>
      <w:lvlJc w:val="left"/>
      <w:pPr>
        <w:ind w:left="643" w:hanging="360"/>
      </w:pPr>
      <w:rPr>
        <w:rFonts w:ascii="Symbol" w:hAnsi="Symbol"/>
      </w:rPr>
    </w:lvl>
    <w:lvl w:ilvl="1">
      <w:numFmt w:val="bullet"/>
      <w:lvlText w:val="o"/>
      <w:lvlJc w:val="left"/>
      <w:pPr>
        <w:ind w:left="2496" w:hanging="360"/>
      </w:pPr>
      <w:rPr>
        <w:rFonts w:ascii="Courier New" w:hAnsi="Courier New"/>
      </w:rPr>
    </w:lvl>
    <w:lvl w:ilvl="2">
      <w:numFmt w:val="bullet"/>
      <w:lvlText w:val=""/>
      <w:lvlJc w:val="left"/>
      <w:pPr>
        <w:ind w:left="3216" w:hanging="360"/>
      </w:pPr>
      <w:rPr>
        <w:rFonts w:ascii="Wingdings" w:hAnsi="Wingdings"/>
      </w:rPr>
    </w:lvl>
    <w:lvl w:ilvl="3">
      <w:numFmt w:val="bullet"/>
      <w:lvlText w:val=""/>
      <w:lvlJc w:val="left"/>
      <w:pPr>
        <w:ind w:left="3936" w:hanging="360"/>
      </w:pPr>
      <w:rPr>
        <w:rFonts w:ascii="Symbol" w:hAnsi="Symbol"/>
      </w:rPr>
    </w:lvl>
    <w:lvl w:ilvl="4">
      <w:numFmt w:val="bullet"/>
      <w:lvlText w:val="o"/>
      <w:lvlJc w:val="left"/>
      <w:pPr>
        <w:ind w:left="4656" w:hanging="360"/>
      </w:pPr>
      <w:rPr>
        <w:rFonts w:ascii="Courier New" w:hAnsi="Courier New"/>
      </w:rPr>
    </w:lvl>
    <w:lvl w:ilvl="5">
      <w:numFmt w:val="bullet"/>
      <w:lvlText w:val=""/>
      <w:lvlJc w:val="left"/>
      <w:pPr>
        <w:ind w:left="5376" w:hanging="360"/>
      </w:pPr>
      <w:rPr>
        <w:rFonts w:ascii="Wingdings" w:hAnsi="Wingdings"/>
      </w:rPr>
    </w:lvl>
    <w:lvl w:ilvl="6">
      <w:numFmt w:val="bullet"/>
      <w:lvlText w:val=""/>
      <w:lvlJc w:val="left"/>
      <w:pPr>
        <w:ind w:left="6096" w:hanging="360"/>
      </w:pPr>
      <w:rPr>
        <w:rFonts w:ascii="Symbol" w:hAnsi="Symbol"/>
      </w:rPr>
    </w:lvl>
    <w:lvl w:ilvl="7">
      <w:numFmt w:val="bullet"/>
      <w:lvlText w:val="o"/>
      <w:lvlJc w:val="left"/>
      <w:pPr>
        <w:ind w:left="6816" w:hanging="360"/>
      </w:pPr>
      <w:rPr>
        <w:rFonts w:ascii="Courier New" w:hAnsi="Courier New"/>
      </w:rPr>
    </w:lvl>
    <w:lvl w:ilvl="8">
      <w:numFmt w:val="bullet"/>
      <w:lvlText w:val=""/>
      <w:lvlJc w:val="left"/>
      <w:pPr>
        <w:ind w:left="7536" w:hanging="360"/>
      </w:pPr>
      <w:rPr>
        <w:rFonts w:ascii="Wingdings" w:hAnsi="Wingdings"/>
      </w:rPr>
    </w:lvl>
  </w:abstractNum>
  <w:abstractNum w:abstractNumId="32">
    <w:nsid w:val="62E25322"/>
    <w:multiLevelType w:val="multilevel"/>
    <w:tmpl w:val="1FB0F646"/>
    <w:styleLink w:val="WW8Num7"/>
    <w:lvl w:ilvl="0">
      <w:numFmt w:val="bullet"/>
      <w:lvlText w:val=""/>
      <w:lvlJc w:val="left"/>
      <w:pPr>
        <w:ind w:left="1776" w:hanging="360"/>
      </w:pPr>
      <w:rPr>
        <w:rFonts w:ascii="Symbol" w:hAnsi="Symbol"/>
      </w:rPr>
    </w:lvl>
    <w:lvl w:ilvl="1">
      <w:numFmt w:val="bullet"/>
      <w:lvlText w:val="o"/>
      <w:lvlJc w:val="left"/>
      <w:pPr>
        <w:ind w:left="2496" w:hanging="360"/>
      </w:pPr>
      <w:rPr>
        <w:rFonts w:ascii="Courier New" w:hAnsi="Courier New"/>
      </w:rPr>
    </w:lvl>
    <w:lvl w:ilvl="2">
      <w:numFmt w:val="bullet"/>
      <w:lvlText w:val=""/>
      <w:lvlJc w:val="left"/>
      <w:pPr>
        <w:ind w:left="3216" w:hanging="360"/>
      </w:pPr>
      <w:rPr>
        <w:rFonts w:ascii="Wingdings" w:hAnsi="Wingdings"/>
      </w:rPr>
    </w:lvl>
    <w:lvl w:ilvl="3">
      <w:numFmt w:val="bullet"/>
      <w:lvlText w:val=""/>
      <w:lvlJc w:val="left"/>
      <w:pPr>
        <w:ind w:left="3936" w:hanging="360"/>
      </w:pPr>
      <w:rPr>
        <w:rFonts w:ascii="Symbol" w:hAnsi="Symbol"/>
      </w:rPr>
    </w:lvl>
    <w:lvl w:ilvl="4">
      <w:numFmt w:val="bullet"/>
      <w:lvlText w:val="o"/>
      <w:lvlJc w:val="left"/>
      <w:pPr>
        <w:ind w:left="4656" w:hanging="360"/>
      </w:pPr>
      <w:rPr>
        <w:rFonts w:ascii="Courier New" w:hAnsi="Courier New"/>
      </w:rPr>
    </w:lvl>
    <w:lvl w:ilvl="5">
      <w:numFmt w:val="bullet"/>
      <w:lvlText w:val=""/>
      <w:lvlJc w:val="left"/>
      <w:pPr>
        <w:ind w:left="5376" w:hanging="360"/>
      </w:pPr>
      <w:rPr>
        <w:rFonts w:ascii="Wingdings" w:hAnsi="Wingdings"/>
      </w:rPr>
    </w:lvl>
    <w:lvl w:ilvl="6">
      <w:numFmt w:val="bullet"/>
      <w:lvlText w:val=""/>
      <w:lvlJc w:val="left"/>
      <w:pPr>
        <w:ind w:left="6096" w:hanging="360"/>
      </w:pPr>
      <w:rPr>
        <w:rFonts w:ascii="Symbol" w:hAnsi="Symbol"/>
      </w:rPr>
    </w:lvl>
    <w:lvl w:ilvl="7">
      <w:numFmt w:val="bullet"/>
      <w:lvlText w:val="o"/>
      <w:lvlJc w:val="left"/>
      <w:pPr>
        <w:ind w:left="6816" w:hanging="360"/>
      </w:pPr>
      <w:rPr>
        <w:rFonts w:ascii="Courier New" w:hAnsi="Courier New"/>
      </w:rPr>
    </w:lvl>
    <w:lvl w:ilvl="8">
      <w:numFmt w:val="bullet"/>
      <w:lvlText w:val=""/>
      <w:lvlJc w:val="left"/>
      <w:pPr>
        <w:ind w:left="7536" w:hanging="360"/>
      </w:pPr>
      <w:rPr>
        <w:rFonts w:ascii="Wingdings" w:hAnsi="Wingdings"/>
      </w:rPr>
    </w:lvl>
  </w:abstractNum>
  <w:abstractNum w:abstractNumId="33">
    <w:nsid w:val="657805B6"/>
    <w:multiLevelType w:val="hybridMultilevel"/>
    <w:tmpl w:val="8F5683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7A039B0"/>
    <w:multiLevelType w:val="hybridMultilevel"/>
    <w:tmpl w:val="2DDCC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9082528"/>
    <w:multiLevelType w:val="hybridMultilevel"/>
    <w:tmpl w:val="454CE5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69181CD3"/>
    <w:multiLevelType w:val="hybridMultilevel"/>
    <w:tmpl w:val="78DAC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BC830BB"/>
    <w:multiLevelType w:val="multilevel"/>
    <w:tmpl w:val="5A0CE4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nsid w:val="6C3467ED"/>
    <w:multiLevelType w:val="hybridMultilevel"/>
    <w:tmpl w:val="8D6840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6F736FB6"/>
    <w:multiLevelType w:val="hybridMultilevel"/>
    <w:tmpl w:val="DBCA5D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FBA0AFF"/>
    <w:multiLevelType w:val="multilevel"/>
    <w:tmpl w:val="34C2558A"/>
    <w:styleLink w:val="WW8Num3"/>
    <w:lvl w:ilvl="0">
      <w:numFmt w:val="bullet"/>
      <w:lvlText w:val=""/>
      <w:lvlJc w:val="left"/>
      <w:pPr>
        <w:ind w:left="1785" w:hanging="360"/>
      </w:pPr>
      <w:rPr>
        <w:rFonts w:ascii="Symbol" w:hAnsi="Symbol"/>
      </w:rPr>
    </w:lvl>
    <w:lvl w:ilvl="1">
      <w:numFmt w:val="bullet"/>
      <w:lvlText w:val="o"/>
      <w:lvlJc w:val="left"/>
      <w:pPr>
        <w:ind w:left="2505" w:hanging="360"/>
      </w:pPr>
      <w:rPr>
        <w:rFonts w:ascii="Courier New" w:hAnsi="Courier New"/>
      </w:rPr>
    </w:lvl>
    <w:lvl w:ilvl="2">
      <w:numFmt w:val="bullet"/>
      <w:lvlText w:val=""/>
      <w:lvlJc w:val="left"/>
      <w:pPr>
        <w:ind w:left="3225" w:hanging="360"/>
      </w:pPr>
      <w:rPr>
        <w:rFonts w:ascii="Wingdings" w:hAnsi="Wingdings"/>
      </w:rPr>
    </w:lvl>
    <w:lvl w:ilvl="3">
      <w:numFmt w:val="bullet"/>
      <w:lvlText w:val=""/>
      <w:lvlJc w:val="left"/>
      <w:pPr>
        <w:ind w:left="3945" w:hanging="360"/>
      </w:pPr>
      <w:rPr>
        <w:rFonts w:ascii="Symbol" w:hAnsi="Symbol"/>
      </w:rPr>
    </w:lvl>
    <w:lvl w:ilvl="4">
      <w:numFmt w:val="bullet"/>
      <w:lvlText w:val="o"/>
      <w:lvlJc w:val="left"/>
      <w:pPr>
        <w:ind w:left="4665" w:hanging="360"/>
      </w:pPr>
      <w:rPr>
        <w:rFonts w:ascii="Courier New" w:hAnsi="Courier New"/>
      </w:rPr>
    </w:lvl>
    <w:lvl w:ilvl="5">
      <w:numFmt w:val="bullet"/>
      <w:lvlText w:val=""/>
      <w:lvlJc w:val="left"/>
      <w:pPr>
        <w:ind w:left="5385" w:hanging="360"/>
      </w:pPr>
      <w:rPr>
        <w:rFonts w:ascii="Wingdings" w:hAnsi="Wingdings"/>
      </w:rPr>
    </w:lvl>
    <w:lvl w:ilvl="6">
      <w:numFmt w:val="bullet"/>
      <w:lvlText w:val=""/>
      <w:lvlJc w:val="left"/>
      <w:pPr>
        <w:ind w:left="6105" w:hanging="360"/>
      </w:pPr>
      <w:rPr>
        <w:rFonts w:ascii="Symbol" w:hAnsi="Symbol"/>
      </w:rPr>
    </w:lvl>
    <w:lvl w:ilvl="7">
      <w:numFmt w:val="bullet"/>
      <w:lvlText w:val="o"/>
      <w:lvlJc w:val="left"/>
      <w:pPr>
        <w:ind w:left="6825" w:hanging="360"/>
      </w:pPr>
      <w:rPr>
        <w:rFonts w:ascii="Courier New" w:hAnsi="Courier New"/>
      </w:rPr>
    </w:lvl>
    <w:lvl w:ilvl="8">
      <w:numFmt w:val="bullet"/>
      <w:lvlText w:val=""/>
      <w:lvlJc w:val="left"/>
      <w:pPr>
        <w:ind w:left="7545" w:hanging="360"/>
      </w:pPr>
      <w:rPr>
        <w:rFonts w:ascii="Wingdings" w:hAnsi="Wingdings"/>
      </w:rPr>
    </w:lvl>
  </w:abstractNum>
  <w:abstractNum w:abstractNumId="41">
    <w:nsid w:val="74E8355B"/>
    <w:multiLevelType w:val="multilevel"/>
    <w:tmpl w:val="23142AC0"/>
    <w:styleLink w:val="WWOutlineListStyle1"/>
    <w:lvl w:ilvl="0">
      <w:start w:val="1"/>
      <w:numFmt w:val="lowerLetter"/>
      <w:lvlText w:val="%1)"/>
      <w:lvlJc w:val="left"/>
      <w:pPr>
        <w:ind w:left="283" w:hanging="283"/>
      </w:pPr>
    </w:lvl>
    <w:lvl w:ilvl="1">
      <w:start w:val="1"/>
      <w:numFmt w:val="decimal"/>
      <w:lvlText w:val=" %1.%2)"/>
      <w:lvlJc w:val="left"/>
      <w:pPr>
        <w:ind w:left="851" w:hanging="283"/>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nsid w:val="76FD24A4"/>
    <w:multiLevelType w:val="multilevel"/>
    <w:tmpl w:val="A7B65D22"/>
    <w:styleLink w:val="List1"/>
    <w:lvl w:ilvl="0">
      <w:numFmt w:val="bullet"/>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43">
    <w:nsid w:val="7E107BBD"/>
    <w:multiLevelType w:val="multilevel"/>
    <w:tmpl w:val="998ABC9C"/>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num w:numId="1">
    <w:abstractNumId w:val="27"/>
  </w:num>
  <w:num w:numId="2">
    <w:abstractNumId w:val="42"/>
  </w:num>
  <w:num w:numId="3">
    <w:abstractNumId w:val="9"/>
  </w:num>
  <w:num w:numId="4">
    <w:abstractNumId w:val="17"/>
  </w:num>
  <w:num w:numId="5">
    <w:abstractNumId w:val="6"/>
  </w:num>
  <w:num w:numId="6">
    <w:abstractNumId w:val="41"/>
  </w:num>
  <w:num w:numId="7">
    <w:abstractNumId w:val="15"/>
  </w:num>
  <w:num w:numId="8">
    <w:abstractNumId w:val="0"/>
  </w:num>
  <w:num w:numId="9">
    <w:abstractNumId w:val="19"/>
  </w:num>
  <w:num w:numId="10">
    <w:abstractNumId w:val="3"/>
  </w:num>
  <w:num w:numId="11">
    <w:abstractNumId w:val="31"/>
  </w:num>
  <w:num w:numId="12">
    <w:abstractNumId w:val="32"/>
  </w:num>
  <w:num w:numId="13">
    <w:abstractNumId w:val="14"/>
  </w:num>
  <w:num w:numId="14">
    <w:abstractNumId w:val="8"/>
  </w:num>
  <w:num w:numId="15">
    <w:abstractNumId w:val="18"/>
  </w:num>
  <w:num w:numId="16">
    <w:abstractNumId w:val="40"/>
  </w:num>
  <w:num w:numId="17">
    <w:abstractNumId w:val="21"/>
  </w:num>
  <w:num w:numId="18">
    <w:abstractNumId w:val="2"/>
  </w:num>
  <w:num w:numId="19">
    <w:abstractNumId w:val="37"/>
  </w:num>
  <w:num w:numId="20">
    <w:abstractNumId w:val="7"/>
  </w:num>
  <w:num w:numId="21">
    <w:abstractNumId w:val="43"/>
  </w:num>
  <w:num w:numId="22">
    <w:abstractNumId w:val="13"/>
  </w:num>
  <w:num w:numId="23">
    <w:abstractNumId w:val="16"/>
  </w:num>
  <w:num w:numId="24">
    <w:abstractNumId w:val="10"/>
  </w:num>
  <w:num w:numId="25">
    <w:abstractNumId w:val="38"/>
  </w:num>
  <w:num w:numId="26">
    <w:abstractNumId w:val="24"/>
  </w:num>
  <w:num w:numId="27">
    <w:abstractNumId w:val="11"/>
  </w:num>
  <w:num w:numId="28">
    <w:abstractNumId w:val="23"/>
  </w:num>
  <w:num w:numId="29">
    <w:abstractNumId w:val="30"/>
  </w:num>
  <w:num w:numId="30">
    <w:abstractNumId w:val="25"/>
  </w:num>
  <w:num w:numId="31">
    <w:abstractNumId w:val="33"/>
  </w:num>
  <w:num w:numId="32">
    <w:abstractNumId w:val="5"/>
  </w:num>
  <w:num w:numId="33">
    <w:abstractNumId w:val="34"/>
  </w:num>
  <w:num w:numId="34">
    <w:abstractNumId w:val="12"/>
  </w:num>
  <w:num w:numId="35">
    <w:abstractNumId w:val="35"/>
  </w:num>
  <w:num w:numId="36">
    <w:abstractNumId w:val="22"/>
  </w:num>
  <w:num w:numId="37">
    <w:abstractNumId w:val="4"/>
  </w:num>
  <w:num w:numId="38">
    <w:abstractNumId w:val="39"/>
  </w:num>
  <w:num w:numId="39">
    <w:abstractNumId w:val="29"/>
  </w:num>
  <w:num w:numId="40">
    <w:abstractNumId w:val="28"/>
  </w:num>
  <w:num w:numId="41">
    <w:abstractNumId w:val="20"/>
  </w:num>
  <w:num w:numId="42">
    <w:abstractNumId w:val="26"/>
  </w:num>
  <w:num w:numId="43">
    <w:abstractNumId w:val="36"/>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043D0B"/>
    <w:rsid w:val="00043D0B"/>
    <w:rsid w:val="00094D3A"/>
    <w:rsid w:val="000A3F0A"/>
    <w:rsid w:val="000F4B65"/>
    <w:rsid w:val="00130940"/>
    <w:rsid w:val="003F60FE"/>
    <w:rsid w:val="00574ABD"/>
    <w:rsid w:val="00582FD3"/>
    <w:rsid w:val="006D0108"/>
    <w:rsid w:val="00786E05"/>
    <w:rsid w:val="008B4E12"/>
    <w:rsid w:val="008F4315"/>
    <w:rsid w:val="00945F09"/>
    <w:rsid w:val="00B37B61"/>
    <w:rsid w:val="00C7069D"/>
    <w:rsid w:val="00C732F5"/>
    <w:rsid w:val="00DD3073"/>
    <w:rsid w:val="00EC60D4"/>
    <w:rsid w:val="00F30AAE"/>
    <w:rsid w:val="00F60EF1"/>
    <w:rsid w:val="00FF27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ahoma"/>
        <w:kern w:val="3"/>
        <w:sz w:val="24"/>
        <w:szCs w:val="24"/>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next w:val="Standard"/>
    <w:pPr>
      <w:suppressAutoHyphens/>
      <w:ind w:left="1134" w:hanging="363"/>
      <w:outlineLvl w:val="0"/>
    </w:pPr>
    <w:rPr>
      <w:rFonts w:ascii="Arial" w:hAnsi="Arial"/>
      <w:b/>
      <w:bCs/>
    </w:rPr>
  </w:style>
  <w:style w:type="paragraph" w:styleId="Nadpis2">
    <w:name w:val="heading 2"/>
    <w:basedOn w:val="Heading"/>
    <w:next w:val="Textbody"/>
    <w:pPr>
      <w:outlineLvl w:val="1"/>
    </w:pPr>
    <w:rPr>
      <w:bCs/>
      <w:i/>
      <w:iCs/>
      <w:sz w:val="28"/>
    </w:rPr>
  </w:style>
  <w:style w:type="paragraph" w:styleId="Nadpis3">
    <w:name w:val="heading 3"/>
    <w:pPr>
      <w:suppressAutoHyphens/>
      <w:outlineLvl w:val="2"/>
    </w:pPr>
    <w:rPr>
      <w:caps/>
    </w:rPr>
  </w:style>
  <w:style w:type="paragraph" w:styleId="Nadpis4">
    <w:name w:val="heading 4"/>
    <w:basedOn w:val="Heading"/>
    <w:next w:val="Textbody"/>
    <w:pPr>
      <w:outlineLvl w:val="3"/>
    </w:pPr>
    <w:rPr>
      <w:bCs/>
      <w:i/>
      <w:iCs/>
    </w:rPr>
  </w:style>
  <w:style w:type="paragraph" w:styleId="Nadpis5">
    <w:name w:val="heading 5"/>
    <w:basedOn w:val="Numbering1"/>
    <w:next w:val="Textbody"/>
    <w:pPr>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4">
    <w:name w:val="WW_OutlineListStyle_4"/>
    <w:basedOn w:val="Bezseznamu"/>
    <w:pPr>
      <w:numPr>
        <w:numId w:val="1"/>
      </w:numPr>
    </w:pPr>
  </w:style>
  <w:style w:type="paragraph" w:customStyle="1" w:styleId="Standard">
    <w:name w:val="Standard"/>
    <w:pPr>
      <w:suppressLineNumbers/>
      <w:suppressAutoHyphens/>
    </w:pPr>
    <w:rPr>
      <w:rFonts w:ascii="Arial" w:hAnsi="Arial"/>
      <w:sz w:val="22"/>
    </w:rPr>
  </w:style>
  <w:style w:type="paragraph" w:customStyle="1" w:styleId="1NadpisPGP">
    <w:name w:val="1 Nadpis PGP"/>
    <w:next w:val="2NadpisPGP"/>
    <w:pPr>
      <w:numPr>
        <w:numId w:val="1"/>
      </w:numPr>
      <w:suppressAutoHyphens/>
      <w:spacing w:before="283" w:after="283"/>
      <w:outlineLvl w:val="0"/>
    </w:pPr>
    <w:rPr>
      <w:rFonts w:ascii="Arial" w:hAnsi="Arial"/>
      <w:b/>
      <w:sz w:val="26"/>
    </w:rPr>
  </w:style>
  <w:style w:type="paragraph" w:customStyle="1" w:styleId="2NadpisPGP">
    <w:name w:val="2 Nadpis PGP"/>
    <w:next w:val="3NadpisPGP"/>
    <w:pPr>
      <w:numPr>
        <w:ilvl w:val="1"/>
        <w:numId w:val="1"/>
      </w:numPr>
      <w:suppressAutoHyphens/>
      <w:spacing w:before="283" w:after="283"/>
      <w:outlineLvl w:val="1"/>
    </w:pPr>
    <w:rPr>
      <w:rFonts w:ascii="Arial" w:hAnsi="Arial"/>
      <w:b/>
      <w:i/>
    </w:rPr>
  </w:style>
  <w:style w:type="paragraph" w:customStyle="1" w:styleId="3NadpisPGP">
    <w:name w:val="3 Nadpis PGP"/>
    <w:next w:val="4ZakladniPGP"/>
    <w:pPr>
      <w:suppressAutoHyphens/>
      <w:spacing w:after="283"/>
      <w:outlineLvl w:val="2"/>
    </w:pPr>
    <w:rPr>
      <w:rFonts w:ascii="Arial" w:hAnsi="Arial"/>
      <w:b/>
      <w:i/>
    </w:rPr>
  </w:style>
  <w:style w:type="paragraph" w:customStyle="1" w:styleId="Heading">
    <w:name w:val="Heading"/>
    <w:basedOn w:val="Numbering1"/>
    <w:next w:val="Nadpis1"/>
    <w:pPr>
      <w:keepNext/>
      <w:spacing w:before="240" w:after="0"/>
    </w:pPr>
    <w:rPr>
      <w:rFonts w:eastAsia="MS Mincho"/>
      <w:b/>
      <w:sz w:val="36"/>
      <w:szCs w:val="28"/>
    </w:rPr>
  </w:style>
  <w:style w:type="paragraph" w:customStyle="1" w:styleId="Textbody">
    <w:name w:val="Text body"/>
    <w:basedOn w:val="Standard"/>
    <w:pPr>
      <w:spacing w:after="120"/>
    </w:pPr>
  </w:style>
  <w:style w:type="paragraph" w:styleId="Osloven">
    <w:name w:val="Salutation"/>
    <w:basedOn w:val="Standard"/>
  </w:style>
  <w:style w:type="paragraph" w:customStyle="1" w:styleId="Heading10">
    <w:name w:val="Heading 10"/>
    <w:basedOn w:val="Heading"/>
    <w:next w:val="Textbody"/>
    <w:rPr>
      <w:bCs/>
    </w:rPr>
  </w:style>
  <w:style w:type="paragraph" w:styleId="Seznam">
    <w:name w:val="List"/>
    <w:basedOn w:val="Textbody"/>
  </w:style>
  <w:style w:type="paragraph" w:customStyle="1" w:styleId="Numbering1Start">
    <w:name w:val="Numbering 1 Start"/>
    <w:basedOn w:val="Seznam"/>
    <w:pPr>
      <w:spacing w:before="240" w:after="0"/>
      <w:ind w:left="360" w:hanging="360"/>
    </w:pPr>
  </w:style>
  <w:style w:type="paragraph" w:customStyle="1" w:styleId="Numbering1">
    <w:name w:val="Numbering 1"/>
    <w:basedOn w:val="Seznam"/>
    <w:pPr>
      <w:ind w:left="360" w:hanging="360"/>
    </w:pPr>
  </w:style>
  <w:style w:type="paragraph" w:customStyle="1" w:styleId="Numbering1Cont">
    <w:name w:val="Numbering 1 Cont."/>
    <w:basedOn w:val="Seznam"/>
    <w:pPr>
      <w:ind w:left="360"/>
    </w:pPr>
  </w:style>
  <w:style w:type="paragraph" w:styleId="Zhlav">
    <w:name w:val="header"/>
    <w:basedOn w:val="Standard"/>
    <w:pPr>
      <w:tabs>
        <w:tab w:val="center" w:pos="4818"/>
        <w:tab w:val="right" w:pos="9637"/>
      </w:tabs>
    </w:pPr>
  </w:style>
  <w:style w:type="paragraph" w:styleId="Zpat">
    <w:name w:val="footer"/>
    <w:basedOn w:val="Standard"/>
    <w:pPr>
      <w:tabs>
        <w:tab w:val="center" w:pos="4818"/>
        <w:tab w:val="right" w:pos="9637"/>
      </w:tabs>
    </w:pPr>
    <w:rPr>
      <w:sz w:val="21"/>
    </w:rPr>
  </w:style>
  <w:style w:type="paragraph" w:customStyle="1" w:styleId="TableContents">
    <w:name w:val="Table Contents"/>
    <w:basedOn w:val="Standard"/>
  </w:style>
  <w:style w:type="paragraph" w:customStyle="1" w:styleId="TableHeading">
    <w:name w:val="Table Heading"/>
    <w:basedOn w:val="TableContents"/>
    <w:pPr>
      <w:jc w:val="center"/>
    </w:pPr>
    <w:rPr>
      <w:b/>
      <w:bCs/>
      <w:i/>
      <w:iCs/>
    </w:rPr>
  </w:style>
  <w:style w:type="paragraph" w:styleId="Titulek">
    <w:name w:val="caption"/>
    <w:basedOn w:val="Standard"/>
    <w:pPr>
      <w:spacing w:before="120" w:after="120"/>
    </w:pPr>
    <w:rPr>
      <w:i/>
      <w:iCs/>
      <w:sz w:val="20"/>
      <w:szCs w:val="20"/>
    </w:rPr>
  </w:style>
  <w:style w:type="paragraph" w:customStyle="1" w:styleId="Framecontents">
    <w:name w:val="Frame contents"/>
    <w:basedOn w:val="Textbody"/>
  </w:style>
  <w:style w:type="paragraph" w:customStyle="1" w:styleId="Index">
    <w:name w:val="Index"/>
    <w:basedOn w:val="Standard"/>
  </w:style>
  <w:style w:type="paragraph" w:customStyle="1" w:styleId="ContentsHeading">
    <w:name w:val="Contents Heading"/>
    <w:basedOn w:val="Heading"/>
    <w:pPr>
      <w:ind w:left="0" w:firstLine="0"/>
    </w:pPr>
    <w:rPr>
      <w:bCs/>
      <w:sz w:val="32"/>
      <w:szCs w:val="32"/>
    </w:r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customStyle="1" w:styleId="Contents3">
    <w:name w:val="Contents 3"/>
    <w:basedOn w:val="Index"/>
    <w:pPr>
      <w:tabs>
        <w:tab w:val="right" w:leader="dot" w:pos="9638"/>
      </w:tabs>
      <w:ind w:left="566"/>
    </w:pPr>
  </w:style>
  <w:style w:type="paragraph" w:customStyle="1" w:styleId="Quotations">
    <w:name w:val="Quotations"/>
    <w:basedOn w:val="Standard"/>
    <w:pPr>
      <w:spacing w:after="283"/>
      <w:ind w:left="567" w:right="567"/>
    </w:pPr>
  </w:style>
  <w:style w:type="paragraph" w:customStyle="1" w:styleId="4ZakladniPGP">
    <w:name w:val="4 Zakladni PGP"/>
    <w:pPr>
      <w:suppressAutoHyphens/>
      <w:spacing w:line="340" w:lineRule="exact"/>
      <w:jc w:val="both"/>
    </w:pPr>
    <w:rPr>
      <w:rFonts w:ascii="Arial" w:hAnsi="Arial"/>
      <w:sz w:val="22"/>
    </w:rPr>
  </w:style>
  <w:style w:type="paragraph" w:customStyle="1" w:styleId="Textbodyindent">
    <w:name w:val="Text body indent"/>
    <w:basedOn w:val="Standard"/>
    <w:pPr>
      <w:ind w:left="1068"/>
      <w:jc w:val="both"/>
    </w:pPr>
  </w:style>
  <w:style w:type="paragraph" w:customStyle="1" w:styleId="Text">
    <w:name w:val="Text"/>
    <w:basedOn w:val="Titulek"/>
  </w:style>
  <w:style w:type="paragraph" w:styleId="Nzev">
    <w:name w:val="Title"/>
    <w:basedOn w:val="Heading"/>
    <w:next w:val="Textbody"/>
    <w:pPr>
      <w:jc w:val="center"/>
    </w:pPr>
    <w:rPr>
      <w:bCs/>
      <w:szCs w:val="36"/>
    </w:rPr>
  </w:style>
  <w:style w:type="paragraph" w:styleId="Podtitul">
    <w:name w:val="Subtitle"/>
    <w:basedOn w:val="Heading"/>
    <w:next w:val="Textbody"/>
    <w:pPr>
      <w:jc w:val="center"/>
    </w:pPr>
    <w:rPr>
      <w:i/>
      <w:iCs/>
      <w:sz w:val="28"/>
    </w:rPr>
  </w:style>
  <w:style w:type="paragraph" w:customStyle="1" w:styleId="Footerleft">
    <w:name w:val="Footer left"/>
    <w:basedOn w:val="Standard"/>
    <w:pPr>
      <w:tabs>
        <w:tab w:val="center" w:pos="4934"/>
        <w:tab w:val="right" w:pos="9868"/>
      </w:tabs>
    </w:pPr>
  </w:style>
  <w:style w:type="paragraph" w:customStyle="1" w:styleId="Footerright">
    <w:name w:val="Footer right"/>
    <w:basedOn w:val="Standard"/>
    <w:pPr>
      <w:tabs>
        <w:tab w:val="center" w:pos="4934"/>
        <w:tab w:val="right" w:pos="9868"/>
      </w:tabs>
    </w:pPr>
  </w:style>
  <w:style w:type="paragraph" w:styleId="FormtovanvHTML">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Zkladntext">
    <w:name w:val="Body Text"/>
    <w:basedOn w:val="Normln"/>
    <w:pPr>
      <w:suppressAutoHyphens w:val="0"/>
      <w:spacing w:after="120"/>
      <w:textAlignment w:val="auto"/>
    </w:pPr>
    <w:rPr>
      <w:rFonts w:eastAsia="SimSun" w:cs="Mangal"/>
      <w:kern w:val="0"/>
      <w:lang w:eastAsia="zh-CN" w:bidi="hi-IN"/>
    </w:rPr>
  </w:style>
  <w:style w:type="paragraph" w:styleId="Textbubliny">
    <w:name w:val="Balloon Text"/>
    <w:basedOn w:val="Normln"/>
    <w:rPr>
      <w:rFonts w:ascii="Tahoma" w:hAnsi="Tahoma"/>
      <w:sz w:val="16"/>
      <w:szCs w:val="16"/>
    </w:rPr>
  </w:style>
  <w:style w:type="paragraph" w:styleId="Normlnweb">
    <w:name w:val="Normal (Web)"/>
    <w:basedOn w:val="Normln"/>
    <w:pPr>
      <w:widowControl/>
      <w:suppressAutoHyphens w:val="0"/>
      <w:spacing w:before="100" w:after="100"/>
      <w:textAlignment w:val="auto"/>
    </w:pPr>
    <w:rPr>
      <w:rFonts w:eastAsia="Times New Roman" w:cs="Times New Roman"/>
      <w:kern w:val="0"/>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Linenumbering">
    <w:name w:val="Line numbering"/>
  </w:style>
  <w:style w:type="character" w:styleId="Zvraznn">
    <w:name w:val="Emphasis"/>
    <w:rPr>
      <w:i/>
      <w:iC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2z0">
    <w:name w:val="WW8Num2z0"/>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Variable">
    <w:name w:val="Variable"/>
    <w:rPr>
      <w:i/>
      <w:iCs/>
    </w:rP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ZkladntextChar">
    <w:name w:val="Základní text Char"/>
    <w:basedOn w:val="Standardnpsmoodstavce"/>
    <w:rPr>
      <w:rFonts w:eastAsia="SimSun" w:cs="Mangal"/>
      <w:kern w:val="0"/>
      <w:lang w:eastAsia="zh-CN" w:bidi="hi-IN"/>
    </w:rPr>
  </w:style>
  <w:style w:type="character" w:customStyle="1" w:styleId="TextbublinyChar">
    <w:name w:val="Text bubliny Char"/>
    <w:basedOn w:val="Standardnpsmoodstavce"/>
    <w:rPr>
      <w:rFonts w:ascii="Tahoma" w:hAnsi="Tahoma"/>
      <w:sz w:val="16"/>
      <w:szCs w:val="16"/>
    </w:rPr>
  </w:style>
  <w:style w:type="character" w:styleId="Siln">
    <w:name w:val="Strong"/>
    <w:basedOn w:val="Standardnpsmoodstavce"/>
    <w:rPr>
      <w:b/>
      <w:bCs/>
    </w:rPr>
  </w:style>
  <w:style w:type="character" w:customStyle="1" w:styleId="Zeichenformat">
    <w:name w:val="Zeichenformat"/>
  </w:style>
  <w:style w:type="paragraph" w:styleId="Odstavecseseznamem">
    <w:name w:val="List Paragraph"/>
    <w:basedOn w:val="Normln"/>
    <w:uiPriority w:val="34"/>
    <w:qFormat/>
    <w:rsid w:val="00C7069D"/>
    <w:pPr>
      <w:ind w:left="720"/>
      <w:contextualSpacing/>
    </w:pPr>
  </w:style>
  <w:style w:type="numbering" w:customStyle="1" w:styleId="List1">
    <w:name w:val="List 1"/>
    <w:basedOn w:val="Bezseznamu"/>
    <w:pPr>
      <w:numPr>
        <w:numId w:val="2"/>
      </w:numPr>
    </w:pPr>
  </w:style>
  <w:style w:type="numbering" w:customStyle="1" w:styleId="Seznam51">
    <w:name w:val="Seznam 51"/>
    <w:basedOn w:val="Bezseznamu"/>
    <w:pPr>
      <w:numPr>
        <w:numId w:val="3"/>
      </w:numPr>
    </w:pPr>
  </w:style>
  <w:style w:type="numbering" w:customStyle="1" w:styleId="WWOutlineListStyle3">
    <w:name w:val="WW_OutlineListStyle_3"/>
    <w:basedOn w:val="Bezseznamu"/>
    <w:pPr>
      <w:numPr>
        <w:numId w:val="4"/>
      </w:numPr>
    </w:pPr>
  </w:style>
  <w:style w:type="numbering" w:customStyle="1" w:styleId="WWOutlineListStyle2">
    <w:name w:val="WW_OutlineListStyle_2"/>
    <w:basedOn w:val="Bezseznamu"/>
    <w:pPr>
      <w:numPr>
        <w:numId w:val="5"/>
      </w:numPr>
    </w:pPr>
  </w:style>
  <w:style w:type="numbering" w:customStyle="1" w:styleId="WWOutlineListStyle1">
    <w:name w:val="WW_OutlineListStyle_1"/>
    <w:basedOn w:val="Bezseznamu"/>
    <w:pPr>
      <w:numPr>
        <w:numId w:val="6"/>
      </w:numPr>
    </w:pPr>
  </w:style>
  <w:style w:type="numbering" w:customStyle="1" w:styleId="WWOutlineListStyle">
    <w:name w:val="WW_OutlineListStyle"/>
    <w:basedOn w:val="Bezseznamu"/>
    <w:pPr>
      <w:numPr>
        <w:numId w:val="7"/>
      </w:numPr>
    </w:pPr>
  </w:style>
  <w:style w:type="numbering" w:customStyle="1" w:styleId="Numbering11">
    <w:name w:val="Numbering 1_1"/>
    <w:basedOn w:val="Bezseznamu"/>
    <w:pPr>
      <w:numPr>
        <w:numId w:val="8"/>
      </w:numPr>
    </w:pPr>
  </w:style>
  <w:style w:type="numbering" w:customStyle="1" w:styleId="WW8Num21">
    <w:name w:val="WW8Num21"/>
    <w:basedOn w:val="Bezseznamu"/>
    <w:pPr>
      <w:numPr>
        <w:numId w:val="9"/>
      </w:numPr>
    </w:pPr>
  </w:style>
  <w:style w:type="numbering" w:customStyle="1" w:styleId="WW8Num13">
    <w:name w:val="WW8Num13"/>
    <w:basedOn w:val="Bezseznamu"/>
    <w:pPr>
      <w:numPr>
        <w:numId w:val="10"/>
      </w:numPr>
    </w:pPr>
  </w:style>
  <w:style w:type="numbering" w:customStyle="1" w:styleId="WW8Num5">
    <w:name w:val="WW8Num5"/>
    <w:basedOn w:val="Bezseznamu"/>
    <w:pPr>
      <w:numPr>
        <w:numId w:val="11"/>
      </w:numPr>
    </w:pPr>
  </w:style>
  <w:style w:type="numbering" w:customStyle="1" w:styleId="WW8Num7">
    <w:name w:val="WW8Num7"/>
    <w:basedOn w:val="Bezseznamu"/>
    <w:pPr>
      <w:numPr>
        <w:numId w:val="12"/>
      </w:numPr>
    </w:pPr>
  </w:style>
  <w:style w:type="numbering" w:customStyle="1" w:styleId="WW8Num8">
    <w:name w:val="WW8Num8"/>
    <w:basedOn w:val="Bezseznamu"/>
    <w:pPr>
      <w:numPr>
        <w:numId w:val="13"/>
      </w:numPr>
    </w:pPr>
  </w:style>
  <w:style w:type="numbering" w:customStyle="1" w:styleId="WW8Num2">
    <w:name w:val="WW8Num2"/>
    <w:basedOn w:val="Bezseznamu"/>
    <w:pPr>
      <w:numPr>
        <w:numId w:val="14"/>
      </w:numPr>
    </w:pPr>
  </w:style>
  <w:style w:type="numbering" w:customStyle="1" w:styleId="WW8Num16">
    <w:name w:val="WW8Num16"/>
    <w:basedOn w:val="Bezseznamu"/>
    <w:pPr>
      <w:numPr>
        <w:numId w:val="15"/>
      </w:numPr>
    </w:pPr>
  </w:style>
  <w:style w:type="numbering" w:customStyle="1" w:styleId="WW8Num3">
    <w:name w:val="WW8Num3"/>
    <w:basedOn w:val="Bezseznamu"/>
    <w:pPr>
      <w:numPr>
        <w:numId w:val="1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ahoma"/>
        <w:kern w:val="3"/>
        <w:sz w:val="24"/>
        <w:szCs w:val="24"/>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suppressAutoHyphens/>
    </w:pPr>
  </w:style>
  <w:style w:type="paragraph" w:styleId="Nadpis1">
    <w:name w:val="heading 1"/>
    <w:next w:val="Standard"/>
    <w:pPr>
      <w:suppressAutoHyphens/>
      <w:ind w:left="1134" w:hanging="363"/>
      <w:outlineLvl w:val="0"/>
    </w:pPr>
    <w:rPr>
      <w:rFonts w:ascii="Arial" w:hAnsi="Arial"/>
      <w:b/>
      <w:bCs/>
    </w:rPr>
  </w:style>
  <w:style w:type="paragraph" w:styleId="Nadpis2">
    <w:name w:val="heading 2"/>
    <w:basedOn w:val="Heading"/>
    <w:next w:val="Textbody"/>
    <w:pPr>
      <w:outlineLvl w:val="1"/>
    </w:pPr>
    <w:rPr>
      <w:bCs/>
      <w:i/>
      <w:iCs/>
      <w:sz w:val="28"/>
    </w:rPr>
  </w:style>
  <w:style w:type="paragraph" w:styleId="Nadpis3">
    <w:name w:val="heading 3"/>
    <w:pPr>
      <w:suppressAutoHyphens/>
      <w:outlineLvl w:val="2"/>
    </w:pPr>
    <w:rPr>
      <w:caps/>
    </w:rPr>
  </w:style>
  <w:style w:type="paragraph" w:styleId="Nadpis4">
    <w:name w:val="heading 4"/>
    <w:basedOn w:val="Heading"/>
    <w:next w:val="Textbody"/>
    <w:pPr>
      <w:outlineLvl w:val="3"/>
    </w:pPr>
    <w:rPr>
      <w:bCs/>
      <w:i/>
      <w:iCs/>
    </w:rPr>
  </w:style>
  <w:style w:type="paragraph" w:styleId="Nadpis5">
    <w:name w:val="heading 5"/>
    <w:basedOn w:val="Numbering1"/>
    <w:next w:val="Textbody"/>
    <w:pPr>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4">
    <w:name w:val="WW_OutlineListStyle_4"/>
    <w:basedOn w:val="Bezseznamu"/>
    <w:pPr>
      <w:numPr>
        <w:numId w:val="1"/>
      </w:numPr>
    </w:pPr>
  </w:style>
  <w:style w:type="paragraph" w:customStyle="1" w:styleId="Standard">
    <w:name w:val="Standard"/>
    <w:pPr>
      <w:suppressLineNumbers/>
      <w:suppressAutoHyphens/>
    </w:pPr>
    <w:rPr>
      <w:rFonts w:ascii="Arial" w:hAnsi="Arial"/>
      <w:sz w:val="22"/>
    </w:rPr>
  </w:style>
  <w:style w:type="paragraph" w:customStyle="1" w:styleId="1NadpisPGP">
    <w:name w:val="1 Nadpis PGP"/>
    <w:next w:val="2NadpisPGP"/>
    <w:pPr>
      <w:numPr>
        <w:numId w:val="1"/>
      </w:numPr>
      <w:suppressAutoHyphens/>
      <w:spacing w:before="283" w:after="283"/>
      <w:outlineLvl w:val="0"/>
    </w:pPr>
    <w:rPr>
      <w:rFonts w:ascii="Arial" w:hAnsi="Arial"/>
      <w:b/>
      <w:sz w:val="26"/>
    </w:rPr>
  </w:style>
  <w:style w:type="paragraph" w:customStyle="1" w:styleId="2NadpisPGP">
    <w:name w:val="2 Nadpis PGP"/>
    <w:next w:val="3NadpisPGP"/>
    <w:pPr>
      <w:numPr>
        <w:ilvl w:val="1"/>
        <w:numId w:val="1"/>
      </w:numPr>
      <w:suppressAutoHyphens/>
      <w:spacing w:before="283" w:after="283"/>
      <w:outlineLvl w:val="1"/>
    </w:pPr>
    <w:rPr>
      <w:rFonts w:ascii="Arial" w:hAnsi="Arial"/>
      <w:b/>
      <w:i/>
    </w:rPr>
  </w:style>
  <w:style w:type="paragraph" w:customStyle="1" w:styleId="3NadpisPGP">
    <w:name w:val="3 Nadpis PGP"/>
    <w:next w:val="4ZakladniPGP"/>
    <w:pPr>
      <w:suppressAutoHyphens/>
      <w:spacing w:after="283"/>
      <w:outlineLvl w:val="2"/>
    </w:pPr>
    <w:rPr>
      <w:rFonts w:ascii="Arial" w:hAnsi="Arial"/>
      <w:b/>
      <w:i/>
    </w:rPr>
  </w:style>
  <w:style w:type="paragraph" w:customStyle="1" w:styleId="Heading">
    <w:name w:val="Heading"/>
    <w:basedOn w:val="Numbering1"/>
    <w:next w:val="Nadpis1"/>
    <w:pPr>
      <w:keepNext/>
      <w:spacing w:before="240" w:after="0"/>
    </w:pPr>
    <w:rPr>
      <w:rFonts w:eastAsia="MS Mincho"/>
      <w:b/>
      <w:sz w:val="36"/>
      <w:szCs w:val="28"/>
    </w:rPr>
  </w:style>
  <w:style w:type="paragraph" w:customStyle="1" w:styleId="Textbody">
    <w:name w:val="Text body"/>
    <w:basedOn w:val="Standard"/>
    <w:pPr>
      <w:spacing w:after="120"/>
    </w:pPr>
  </w:style>
  <w:style w:type="paragraph" w:styleId="Osloven">
    <w:name w:val="Salutation"/>
    <w:basedOn w:val="Standard"/>
  </w:style>
  <w:style w:type="paragraph" w:customStyle="1" w:styleId="Heading10">
    <w:name w:val="Heading 10"/>
    <w:basedOn w:val="Heading"/>
    <w:next w:val="Textbody"/>
    <w:rPr>
      <w:bCs/>
    </w:rPr>
  </w:style>
  <w:style w:type="paragraph" w:styleId="Seznam">
    <w:name w:val="List"/>
    <w:basedOn w:val="Textbody"/>
  </w:style>
  <w:style w:type="paragraph" w:customStyle="1" w:styleId="Numbering1Start">
    <w:name w:val="Numbering 1 Start"/>
    <w:basedOn w:val="Seznam"/>
    <w:pPr>
      <w:spacing w:before="240" w:after="0"/>
      <w:ind w:left="360" w:hanging="360"/>
    </w:pPr>
  </w:style>
  <w:style w:type="paragraph" w:customStyle="1" w:styleId="Numbering1">
    <w:name w:val="Numbering 1"/>
    <w:basedOn w:val="Seznam"/>
    <w:pPr>
      <w:ind w:left="360" w:hanging="360"/>
    </w:pPr>
  </w:style>
  <w:style w:type="paragraph" w:customStyle="1" w:styleId="Numbering1Cont">
    <w:name w:val="Numbering 1 Cont."/>
    <w:basedOn w:val="Seznam"/>
    <w:pPr>
      <w:ind w:left="360"/>
    </w:pPr>
  </w:style>
  <w:style w:type="paragraph" w:styleId="Zhlav">
    <w:name w:val="header"/>
    <w:basedOn w:val="Standard"/>
    <w:pPr>
      <w:tabs>
        <w:tab w:val="center" w:pos="4818"/>
        <w:tab w:val="right" w:pos="9637"/>
      </w:tabs>
    </w:pPr>
  </w:style>
  <w:style w:type="paragraph" w:styleId="Zpat">
    <w:name w:val="footer"/>
    <w:basedOn w:val="Standard"/>
    <w:pPr>
      <w:tabs>
        <w:tab w:val="center" w:pos="4818"/>
        <w:tab w:val="right" w:pos="9637"/>
      </w:tabs>
    </w:pPr>
    <w:rPr>
      <w:sz w:val="21"/>
    </w:rPr>
  </w:style>
  <w:style w:type="paragraph" w:customStyle="1" w:styleId="TableContents">
    <w:name w:val="Table Contents"/>
    <w:basedOn w:val="Standard"/>
  </w:style>
  <w:style w:type="paragraph" w:customStyle="1" w:styleId="TableHeading">
    <w:name w:val="Table Heading"/>
    <w:basedOn w:val="TableContents"/>
    <w:pPr>
      <w:jc w:val="center"/>
    </w:pPr>
    <w:rPr>
      <w:b/>
      <w:bCs/>
      <w:i/>
      <w:iCs/>
    </w:rPr>
  </w:style>
  <w:style w:type="paragraph" w:styleId="Titulek">
    <w:name w:val="caption"/>
    <w:basedOn w:val="Standard"/>
    <w:pPr>
      <w:spacing w:before="120" w:after="120"/>
    </w:pPr>
    <w:rPr>
      <w:i/>
      <w:iCs/>
      <w:sz w:val="20"/>
      <w:szCs w:val="20"/>
    </w:rPr>
  </w:style>
  <w:style w:type="paragraph" w:customStyle="1" w:styleId="Framecontents">
    <w:name w:val="Frame contents"/>
    <w:basedOn w:val="Textbody"/>
  </w:style>
  <w:style w:type="paragraph" w:customStyle="1" w:styleId="Index">
    <w:name w:val="Index"/>
    <w:basedOn w:val="Standard"/>
  </w:style>
  <w:style w:type="paragraph" w:customStyle="1" w:styleId="ContentsHeading">
    <w:name w:val="Contents Heading"/>
    <w:basedOn w:val="Heading"/>
    <w:pPr>
      <w:ind w:left="0" w:firstLine="0"/>
    </w:pPr>
    <w:rPr>
      <w:bCs/>
      <w:sz w:val="32"/>
      <w:szCs w:val="32"/>
    </w:rPr>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customStyle="1" w:styleId="Contents3">
    <w:name w:val="Contents 3"/>
    <w:basedOn w:val="Index"/>
    <w:pPr>
      <w:tabs>
        <w:tab w:val="right" w:leader="dot" w:pos="9638"/>
      </w:tabs>
      <w:ind w:left="566"/>
    </w:pPr>
  </w:style>
  <w:style w:type="paragraph" w:customStyle="1" w:styleId="Quotations">
    <w:name w:val="Quotations"/>
    <w:basedOn w:val="Standard"/>
    <w:pPr>
      <w:spacing w:after="283"/>
      <w:ind w:left="567" w:right="567"/>
    </w:pPr>
  </w:style>
  <w:style w:type="paragraph" w:customStyle="1" w:styleId="4ZakladniPGP">
    <w:name w:val="4 Zakladni PGP"/>
    <w:pPr>
      <w:suppressAutoHyphens/>
      <w:spacing w:line="340" w:lineRule="exact"/>
      <w:jc w:val="both"/>
    </w:pPr>
    <w:rPr>
      <w:rFonts w:ascii="Arial" w:hAnsi="Arial"/>
      <w:sz w:val="22"/>
    </w:rPr>
  </w:style>
  <w:style w:type="paragraph" w:customStyle="1" w:styleId="Textbodyindent">
    <w:name w:val="Text body indent"/>
    <w:basedOn w:val="Standard"/>
    <w:pPr>
      <w:ind w:left="1068"/>
      <w:jc w:val="both"/>
    </w:pPr>
  </w:style>
  <w:style w:type="paragraph" w:customStyle="1" w:styleId="Text">
    <w:name w:val="Text"/>
    <w:basedOn w:val="Titulek"/>
  </w:style>
  <w:style w:type="paragraph" w:styleId="Nzev">
    <w:name w:val="Title"/>
    <w:basedOn w:val="Heading"/>
    <w:next w:val="Textbody"/>
    <w:pPr>
      <w:jc w:val="center"/>
    </w:pPr>
    <w:rPr>
      <w:bCs/>
      <w:szCs w:val="36"/>
    </w:rPr>
  </w:style>
  <w:style w:type="paragraph" w:styleId="Podtitul">
    <w:name w:val="Subtitle"/>
    <w:basedOn w:val="Heading"/>
    <w:next w:val="Textbody"/>
    <w:pPr>
      <w:jc w:val="center"/>
    </w:pPr>
    <w:rPr>
      <w:i/>
      <w:iCs/>
      <w:sz w:val="28"/>
    </w:rPr>
  </w:style>
  <w:style w:type="paragraph" w:customStyle="1" w:styleId="Footerleft">
    <w:name w:val="Footer left"/>
    <w:basedOn w:val="Standard"/>
    <w:pPr>
      <w:tabs>
        <w:tab w:val="center" w:pos="4934"/>
        <w:tab w:val="right" w:pos="9868"/>
      </w:tabs>
    </w:pPr>
  </w:style>
  <w:style w:type="paragraph" w:customStyle="1" w:styleId="Footerright">
    <w:name w:val="Footer right"/>
    <w:basedOn w:val="Standard"/>
    <w:pPr>
      <w:tabs>
        <w:tab w:val="center" w:pos="4934"/>
        <w:tab w:val="right" w:pos="9868"/>
      </w:tabs>
    </w:pPr>
  </w:style>
  <w:style w:type="paragraph" w:styleId="FormtovanvHTML">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Zkladntext">
    <w:name w:val="Body Text"/>
    <w:basedOn w:val="Normln"/>
    <w:pPr>
      <w:suppressAutoHyphens w:val="0"/>
      <w:spacing w:after="120"/>
      <w:textAlignment w:val="auto"/>
    </w:pPr>
    <w:rPr>
      <w:rFonts w:eastAsia="SimSun" w:cs="Mangal"/>
      <w:kern w:val="0"/>
      <w:lang w:eastAsia="zh-CN" w:bidi="hi-IN"/>
    </w:rPr>
  </w:style>
  <w:style w:type="paragraph" w:styleId="Textbubliny">
    <w:name w:val="Balloon Text"/>
    <w:basedOn w:val="Normln"/>
    <w:rPr>
      <w:rFonts w:ascii="Tahoma" w:hAnsi="Tahoma"/>
      <w:sz w:val="16"/>
      <w:szCs w:val="16"/>
    </w:rPr>
  </w:style>
  <w:style w:type="paragraph" w:styleId="Normlnweb">
    <w:name w:val="Normal (Web)"/>
    <w:basedOn w:val="Normln"/>
    <w:pPr>
      <w:widowControl/>
      <w:suppressAutoHyphens w:val="0"/>
      <w:spacing w:before="100" w:after="100"/>
      <w:textAlignment w:val="auto"/>
    </w:pPr>
    <w:rPr>
      <w:rFonts w:eastAsia="Times New Roman" w:cs="Times New Roman"/>
      <w:kern w:val="0"/>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Linenumbering">
    <w:name w:val="Line numbering"/>
  </w:style>
  <w:style w:type="character" w:styleId="Zvraznn">
    <w:name w:val="Emphasis"/>
    <w:rPr>
      <w:i/>
      <w:iC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2z0">
    <w:name w:val="WW8Num2z0"/>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Variable">
    <w:name w:val="Variable"/>
    <w:rPr>
      <w:i/>
      <w:iCs/>
    </w:rPr>
  </w:style>
  <w:style w:type="character" w:customStyle="1" w:styleId="Internetlink">
    <w:name w:val="Internet link"/>
    <w:rPr>
      <w:color w:val="000080"/>
      <w:u w:val="single"/>
    </w:rPr>
  </w:style>
  <w:style w:type="character" w:customStyle="1" w:styleId="StrongEmphasis">
    <w:name w:val="Strong Emphasis"/>
    <w:rPr>
      <w:b/>
      <w:bCs/>
    </w:rPr>
  </w:style>
  <w:style w:type="character" w:customStyle="1" w:styleId="ZkladntextChar">
    <w:name w:val="Základní text Char"/>
    <w:basedOn w:val="Standardnpsmoodstavce"/>
    <w:rPr>
      <w:rFonts w:eastAsia="SimSun" w:cs="Mangal"/>
      <w:kern w:val="0"/>
      <w:lang w:eastAsia="zh-CN" w:bidi="hi-IN"/>
    </w:rPr>
  </w:style>
  <w:style w:type="character" w:customStyle="1" w:styleId="TextbublinyChar">
    <w:name w:val="Text bubliny Char"/>
    <w:basedOn w:val="Standardnpsmoodstavce"/>
    <w:rPr>
      <w:rFonts w:ascii="Tahoma" w:hAnsi="Tahoma"/>
      <w:sz w:val="16"/>
      <w:szCs w:val="16"/>
    </w:rPr>
  </w:style>
  <w:style w:type="character" w:styleId="Siln">
    <w:name w:val="Strong"/>
    <w:basedOn w:val="Standardnpsmoodstavce"/>
    <w:rPr>
      <w:b/>
      <w:bCs/>
    </w:rPr>
  </w:style>
  <w:style w:type="character" w:customStyle="1" w:styleId="Zeichenformat">
    <w:name w:val="Zeichenformat"/>
  </w:style>
  <w:style w:type="paragraph" w:styleId="Odstavecseseznamem">
    <w:name w:val="List Paragraph"/>
    <w:basedOn w:val="Normln"/>
    <w:uiPriority w:val="34"/>
    <w:qFormat/>
    <w:rsid w:val="00C7069D"/>
    <w:pPr>
      <w:ind w:left="720"/>
      <w:contextualSpacing/>
    </w:pPr>
  </w:style>
  <w:style w:type="numbering" w:customStyle="1" w:styleId="List1">
    <w:name w:val="List 1"/>
    <w:basedOn w:val="Bezseznamu"/>
    <w:pPr>
      <w:numPr>
        <w:numId w:val="2"/>
      </w:numPr>
    </w:pPr>
  </w:style>
  <w:style w:type="numbering" w:customStyle="1" w:styleId="Seznam51">
    <w:name w:val="Seznam 51"/>
    <w:basedOn w:val="Bezseznamu"/>
    <w:pPr>
      <w:numPr>
        <w:numId w:val="3"/>
      </w:numPr>
    </w:pPr>
  </w:style>
  <w:style w:type="numbering" w:customStyle="1" w:styleId="WWOutlineListStyle3">
    <w:name w:val="WW_OutlineListStyle_3"/>
    <w:basedOn w:val="Bezseznamu"/>
    <w:pPr>
      <w:numPr>
        <w:numId w:val="4"/>
      </w:numPr>
    </w:pPr>
  </w:style>
  <w:style w:type="numbering" w:customStyle="1" w:styleId="WWOutlineListStyle2">
    <w:name w:val="WW_OutlineListStyle_2"/>
    <w:basedOn w:val="Bezseznamu"/>
    <w:pPr>
      <w:numPr>
        <w:numId w:val="5"/>
      </w:numPr>
    </w:pPr>
  </w:style>
  <w:style w:type="numbering" w:customStyle="1" w:styleId="WWOutlineListStyle1">
    <w:name w:val="WW_OutlineListStyle_1"/>
    <w:basedOn w:val="Bezseznamu"/>
    <w:pPr>
      <w:numPr>
        <w:numId w:val="6"/>
      </w:numPr>
    </w:pPr>
  </w:style>
  <w:style w:type="numbering" w:customStyle="1" w:styleId="WWOutlineListStyle">
    <w:name w:val="WW_OutlineListStyle"/>
    <w:basedOn w:val="Bezseznamu"/>
    <w:pPr>
      <w:numPr>
        <w:numId w:val="7"/>
      </w:numPr>
    </w:pPr>
  </w:style>
  <w:style w:type="numbering" w:customStyle="1" w:styleId="Numbering11">
    <w:name w:val="Numbering 1_1"/>
    <w:basedOn w:val="Bezseznamu"/>
    <w:pPr>
      <w:numPr>
        <w:numId w:val="8"/>
      </w:numPr>
    </w:pPr>
  </w:style>
  <w:style w:type="numbering" w:customStyle="1" w:styleId="WW8Num21">
    <w:name w:val="WW8Num21"/>
    <w:basedOn w:val="Bezseznamu"/>
    <w:pPr>
      <w:numPr>
        <w:numId w:val="9"/>
      </w:numPr>
    </w:pPr>
  </w:style>
  <w:style w:type="numbering" w:customStyle="1" w:styleId="WW8Num13">
    <w:name w:val="WW8Num13"/>
    <w:basedOn w:val="Bezseznamu"/>
    <w:pPr>
      <w:numPr>
        <w:numId w:val="10"/>
      </w:numPr>
    </w:pPr>
  </w:style>
  <w:style w:type="numbering" w:customStyle="1" w:styleId="WW8Num5">
    <w:name w:val="WW8Num5"/>
    <w:basedOn w:val="Bezseznamu"/>
    <w:pPr>
      <w:numPr>
        <w:numId w:val="11"/>
      </w:numPr>
    </w:pPr>
  </w:style>
  <w:style w:type="numbering" w:customStyle="1" w:styleId="WW8Num7">
    <w:name w:val="WW8Num7"/>
    <w:basedOn w:val="Bezseznamu"/>
    <w:pPr>
      <w:numPr>
        <w:numId w:val="12"/>
      </w:numPr>
    </w:pPr>
  </w:style>
  <w:style w:type="numbering" w:customStyle="1" w:styleId="WW8Num8">
    <w:name w:val="WW8Num8"/>
    <w:basedOn w:val="Bezseznamu"/>
    <w:pPr>
      <w:numPr>
        <w:numId w:val="13"/>
      </w:numPr>
    </w:pPr>
  </w:style>
  <w:style w:type="numbering" w:customStyle="1" w:styleId="WW8Num2">
    <w:name w:val="WW8Num2"/>
    <w:basedOn w:val="Bezseznamu"/>
    <w:pPr>
      <w:numPr>
        <w:numId w:val="14"/>
      </w:numPr>
    </w:pPr>
  </w:style>
  <w:style w:type="numbering" w:customStyle="1" w:styleId="WW8Num16">
    <w:name w:val="WW8Num16"/>
    <w:basedOn w:val="Bezseznamu"/>
    <w:pPr>
      <w:numPr>
        <w:numId w:val="15"/>
      </w:numPr>
    </w:pPr>
  </w:style>
  <w:style w:type="numbering" w:customStyle="1" w:styleId="WW8Num3">
    <w:name w:val="WW8Num3"/>
    <w:basedOn w:val="Bezseznamu"/>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615</TotalTime>
  <Pages>10</Pages>
  <Words>5049</Words>
  <Characters>29792</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hafik</dc:creator>
  <cp:lastModifiedBy>Uživatel systému Windows</cp:lastModifiedBy>
  <cp:revision>4</cp:revision>
  <cp:lastPrinted>2018-05-10T09:02:00Z</cp:lastPrinted>
  <dcterms:created xsi:type="dcterms:W3CDTF">2018-05-09T12:41:00Z</dcterms:created>
  <dcterms:modified xsi:type="dcterms:W3CDTF">2018-05-18T09:19:00Z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