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AD025F" w14:textId="692E342B" w:rsidR="00E91671" w:rsidRPr="002C731C" w:rsidRDefault="00E91671" w:rsidP="00CC50B7">
      <w:pPr>
        <w:pStyle w:val="Nzev"/>
        <w:widowControl/>
        <w:spacing w:before="120" w:after="120"/>
        <w:rPr>
          <w:rFonts w:ascii="Times New Roman" w:hAnsi="Times New Roman"/>
          <w:sz w:val="56"/>
          <w:szCs w:val="56"/>
        </w:rPr>
      </w:pPr>
      <w:r w:rsidRPr="002C731C">
        <w:rPr>
          <w:rFonts w:ascii="Times New Roman" w:hAnsi="Times New Roman"/>
          <w:sz w:val="56"/>
          <w:szCs w:val="56"/>
        </w:rPr>
        <w:t>SMLOUVA O DÍLO</w:t>
      </w:r>
    </w:p>
    <w:p w14:paraId="0221874E" w14:textId="298A7821" w:rsidR="00B21EC1" w:rsidRPr="002C731C" w:rsidRDefault="003A2F1E" w:rsidP="00CC50B7">
      <w:pPr>
        <w:widowControl/>
        <w:spacing w:before="120" w:after="120"/>
        <w:jc w:val="center"/>
        <w:rPr>
          <w:b/>
          <w:sz w:val="32"/>
          <w:szCs w:val="32"/>
        </w:rPr>
      </w:pPr>
      <w:r w:rsidRPr="002C731C">
        <w:rPr>
          <w:b/>
          <w:sz w:val="32"/>
          <w:szCs w:val="32"/>
        </w:rPr>
        <w:t>Rekonstrukce objektu Dominikán pro využití ZUŠ</w:t>
      </w:r>
      <w:r w:rsidR="00786FCD">
        <w:rPr>
          <w:b/>
          <w:sz w:val="32"/>
          <w:szCs w:val="32"/>
        </w:rPr>
        <w:t xml:space="preserve"> -</w:t>
      </w:r>
    </w:p>
    <w:p w14:paraId="0C40E975" w14:textId="0897D241" w:rsidR="00E91671" w:rsidRPr="002C731C" w:rsidRDefault="005277E0" w:rsidP="00CC50B7">
      <w:pPr>
        <w:widowControl/>
        <w:spacing w:before="120" w:after="120"/>
        <w:jc w:val="center"/>
      </w:pPr>
      <w:r>
        <w:rPr>
          <w:b/>
          <w:sz w:val="32"/>
          <w:szCs w:val="32"/>
        </w:rPr>
        <w:t>PD na vybavení, akustická opatření, audiovizuální technika a</w:t>
      </w:r>
      <w:r w:rsidR="00BD7A25">
        <w:rPr>
          <w:b/>
          <w:sz w:val="32"/>
          <w:szCs w:val="32"/>
        </w:rPr>
        <w:t> </w:t>
      </w:r>
      <w:r>
        <w:rPr>
          <w:b/>
          <w:sz w:val="32"/>
          <w:szCs w:val="32"/>
        </w:rPr>
        <w:t>scénické osvětlení</w:t>
      </w:r>
    </w:p>
    <w:p w14:paraId="3148D30B" w14:textId="1B16A8CB" w:rsidR="00E91671" w:rsidRPr="002C731C" w:rsidRDefault="00E91671" w:rsidP="00CC50B7">
      <w:pPr>
        <w:widowControl/>
        <w:spacing w:before="120" w:after="120"/>
        <w:jc w:val="both"/>
        <w:rPr>
          <w:sz w:val="24"/>
        </w:rPr>
      </w:pPr>
      <w:r w:rsidRPr="002C731C">
        <w:rPr>
          <w:sz w:val="24"/>
        </w:rPr>
        <w:t>uzavřená ve smyslu § 2586 a násl. zákona č. 89/2012 Sb., občanského zákoníku, ve znění pozdějších předpisů</w:t>
      </w:r>
      <w:r w:rsidR="00786FCD">
        <w:rPr>
          <w:sz w:val="24"/>
        </w:rPr>
        <w:t xml:space="preserve"> </w:t>
      </w:r>
      <w:r w:rsidR="005F43B6" w:rsidRPr="005F43B6">
        <w:rPr>
          <w:sz w:val="24"/>
        </w:rPr>
        <w:t>(dále jen „občanský zákoník“)</w:t>
      </w:r>
      <w:r w:rsidRPr="002C731C">
        <w:rPr>
          <w:sz w:val="24"/>
        </w:rPr>
        <w:t>, mezi těmito smluvními stranami:</w:t>
      </w:r>
    </w:p>
    <w:p w14:paraId="79429148" w14:textId="77777777" w:rsidR="00E91671" w:rsidRPr="002C731C" w:rsidRDefault="00E91671" w:rsidP="00CC50B7">
      <w:pPr>
        <w:widowControl/>
        <w:spacing w:before="120" w:after="120"/>
        <w:rPr>
          <w:sz w:val="24"/>
        </w:rPr>
      </w:pPr>
    </w:p>
    <w:p w14:paraId="09CC72CB" w14:textId="00C6545B" w:rsidR="00E91671" w:rsidRPr="002C731C" w:rsidRDefault="00E91671" w:rsidP="00CC50B7">
      <w:pPr>
        <w:widowControl/>
        <w:tabs>
          <w:tab w:val="left" w:pos="284"/>
          <w:tab w:val="left" w:pos="1985"/>
        </w:tabs>
        <w:rPr>
          <w:sz w:val="24"/>
        </w:rPr>
      </w:pPr>
      <w:r w:rsidRPr="002C731C">
        <w:rPr>
          <w:b/>
          <w:sz w:val="24"/>
          <w:u w:val="single"/>
        </w:rPr>
        <w:t>1.</w:t>
      </w:r>
      <w:r w:rsidRPr="002C731C">
        <w:rPr>
          <w:sz w:val="24"/>
          <w:u w:val="single"/>
        </w:rPr>
        <w:t xml:space="preserve"> </w:t>
      </w:r>
      <w:r w:rsidR="006603F6" w:rsidRPr="002C731C">
        <w:rPr>
          <w:sz w:val="24"/>
          <w:u w:val="single"/>
        </w:rPr>
        <w:t xml:space="preserve"> </w:t>
      </w:r>
      <w:r w:rsidRPr="002C731C">
        <w:rPr>
          <w:sz w:val="24"/>
          <w:u w:val="single"/>
        </w:rPr>
        <w:t xml:space="preserve">objednatelem: </w:t>
      </w:r>
      <w:r w:rsidRPr="002C731C">
        <w:rPr>
          <w:sz w:val="24"/>
        </w:rPr>
        <w:tab/>
      </w:r>
      <w:r w:rsidRPr="002C731C">
        <w:rPr>
          <w:sz w:val="24"/>
        </w:rPr>
        <w:tab/>
      </w:r>
      <w:r w:rsidRPr="002C731C">
        <w:rPr>
          <w:sz w:val="24"/>
        </w:rPr>
        <w:tab/>
      </w:r>
      <w:r w:rsidRPr="002C731C">
        <w:rPr>
          <w:b/>
          <w:sz w:val="24"/>
        </w:rPr>
        <w:t>město Cheb</w:t>
      </w:r>
    </w:p>
    <w:p w14:paraId="035C7E23" w14:textId="77777777" w:rsidR="00E91671" w:rsidRPr="002C731C" w:rsidRDefault="00E91671" w:rsidP="00CC50B7">
      <w:pPr>
        <w:widowControl/>
        <w:tabs>
          <w:tab w:val="left" w:pos="284"/>
          <w:tab w:val="left" w:pos="1985"/>
        </w:tabs>
        <w:rPr>
          <w:sz w:val="24"/>
        </w:rPr>
      </w:pPr>
      <w:r w:rsidRPr="002C731C">
        <w:rPr>
          <w:sz w:val="24"/>
        </w:rPr>
        <w:tab/>
        <w:t xml:space="preserve">se sídlem: </w:t>
      </w:r>
      <w:r w:rsidRPr="002C731C">
        <w:rPr>
          <w:sz w:val="24"/>
        </w:rPr>
        <w:tab/>
      </w:r>
      <w:r w:rsidRPr="002C731C">
        <w:rPr>
          <w:sz w:val="24"/>
        </w:rPr>
        <w:tab/>
      </w:r>
      <w:r w:rsidRPr="002C731C">
        <w:rPr>
          <w:sz w:val="24"/>
        </w:rPr>
        <w:tab/>
      </w:r>
      <w:r w:rsidRPr="002C731C">
        <w:rPr>
          <w:b/>
          <w:sz w:val="24"/>
        </w:rPr>
        <w:t>náměstí Krále Jiřího z Poděbrad 1/14, 350 20 Cheb</w:t>
      </w:r>
    </w:p>
    <w:p w14:paraId="0E5FB486" w14:textId="77777777" w:rsidR="00E91671" w:rsidRPr="002C731C" w:rsidRDefault="00E91671" w:rsidP="00CC50B7">
      <w:pPr>
        <w:widowControl/>
        <w:tabs>
          <w:tab w:val="left" w:pos="284"/>
          <w:tab w:val="left" w:pos="1985"/>
        </w:tabs>
        <w:rPr>
          <w:sz w:val="24"/>
        </w:rPr>
      </w:pPr>
      <w:r w:rsidRPr="002C731C">
        <w:rPr>
          <w:sz w:val="24"/>
        </w:rPr>
        <w:tab/>
        <w:t xml:space="preserve">IČO: </w:t>
      </w:r>
      <w:r w:rsidRPr="002C731C">
        <w:rPr>
          <w:sz w:val="24"/>
        </w:rPr>
        <w:tab/>
      </w:r>
      <w:r w:rsidRPr="002C731C">
        <w:rPr>
          <w:sz w:val="24"/>
        </w:rPr>
        <w:tab/>
      </w:r>
      <w:r w:rsidRPr="002C731C">
        <w:rPr>
          <w:sz w:val="24"/>
        </w:rPr>
        <w:tab/>
      </w:r>
      <w:r w:rsidRPr="002C731C">
        <w:rPr>
          <w:b/>
          <w:sz w:val="24"/>
        </w:rPr>
        <w:t>00253979</w:t>
      </w:r>
    </w:p>
    <w:p w14:paraId="089D27D0" w14:textId="77777777" w:rsidR="00E91671" w:rsidRPr="002C731C" w:rsidRDefault="00E91671" w:rsidP="00CC50B7">
      <w:pPr>
        <w:pStyle w:val="Nadpis7"/>
        <w:tabs>
          <w:tab w:val="clear" w:pos="426"/>
          <w:tab w:val="left" w:pos="284"/>
        </w:tabs>
        <w:rPr>
          <w:rFonts w:ascii="Times New Roman" w:hAnsi="Times New Roman"/>
        </w:rPr>
      </w:pPr>
      <w:r w:rsidRPr="002C731C">
        <w:rPr>
          <w:rFonts w:ascii="Times New Roman" w:hAnsi="Times New Roman"/>
        </w:rPr>
        <w:tab/>
        <w:t xml:space="preserve">DIČ: </w:t>
      </w:r>
      <w:r w:rsidRPr="002C731C">
        <w:rPr>
          <w:rFonts w:ascii="Times New Roman" w:hAnsi="Times New Roman"/>
        </w:rPr>
        <w:tab/>
      </w:r>
      <w:r w:rsidRPr="002C731C">
        <w:rPr>
          <w:rFonts w:ascii="Times New Roman" w:hAnsi="Times New Roman"/>
        </w:rPr>
        <w:tab/>
      </w:r>
      <w:r w:rsidRPr="002C731C">
        <w:rPr>
          <w:rFonts w:ascii="Times New Roman" w:hAnsi="Times New Roman"/>
        </w:rPr>
        <w:tab/>
      </w:r>
      <w:r w:rsidRPr="002C731C">
        <w:rPr>
          <w:rFonts w:ascii="Times New Roman" w:hAnsi="Times New Roman"/>
          <w:b/>
        </w:rPr>
        <w:t>CZ 00253979</w:t>
      </w:r>
    </w:p>
    <w:p w14:paraId="100D13B5" w14:textId="77777777" w:rsidR="00E91671" w:rsidRPr="002C731C" w:rsidRDefault="00E91671" w:rsidP="00CC50B7">
      <w:pPr>
        <w:widowControl/>
        <w:tabs>
          <w:tab w:val="left" w:pos="284"/>
          <w:tab w:val="left" w:pos="1985"/>
        </w:tabs>
        <w:rPr>
          <w:sz w:val="24"/>
        </w:rPr>
      </w:pPr>
      <w:r w:rsidRPr="002C731C">
        <w:rPr>
          <w:sz w:val="24"/>
        </w:rPr>
        <w:tab/>
        <w:t xml:space="preserve">bankovní spojení: </w:t>
      </w:r>
      <w:r w:rsidRPr="002C731C">
        <w:rPr>
          <w:sz w:val="24"/>
        </w:rPr>
        <w:tab/>
      </w:r>
      <w:r w:rsidRPr="002C731C">
        <w:rPr>
          <w:sz w:val="24"/>
        </w:rPr>
        <w:tab/>
      </w:r>
      <w:r w:rsidRPr="002C731C">
        <w:rPr>
          <w:b/>
          <w:sz w:val="24"/>
        </w:rPr>
        <w:t>KB Cheb; č. ú. 528331/0100</w:t>
      </w:r>
    </w:p>
    <w:p w14:paraId="60B9C29F" w14:textId="4AE00BFD" w:rsidR="00E91671" w:rsidRPr="002C731C" w:rsidRDefault="00E91671" w:rsidP="00CC50B7">
      <w:pPr>
        <w:widowControl/>
        <w:tabs>
          <w:tab w:val="left" w:pos="284"/>
          <w:tab w:val="left" w:pos="1985"/>
        </w:tabs>
        <w:rPr>
          <w:sz w:val="24"/>
        </w:rPr>
      </w:pPr>
      <w:r w:rsidRPr="002C731C">
        <w:rPr>
          <w:sz w:val="24"/>
        </w:rPr>
        <w:tab/>
        <w:t xml:space="preserve">zastoupený: </w:t>
      </w:r>
      <w:r w:rsidRPr="002C731C">
        <w:rPr>
          <w:sz w:val="24"/>
        </w:rPr>
        <w:tab/>
      </w:r>
      <w:r w:rsidRPr="002C731C">
        <w:rPr>
          <w:sz w:val="24"/>
        </w:rPr>
        <w:tab/>
      </w:r>
      <w:r w:rsidRPr="002C731C">
        <w:rPr>
          <w:sz w:val="24"/>
        </w:rPr>
        <w:tab/>
      </w:r>
      <w:r w:rsidR="001539B8">
        <w:rPr>
          <w:b/>
          <w:sz w:val="24"/>
        </w:rPr>
        <w:t>Ing</w:t>
      </w:r>
      <w:r w:rsidR="00043A3A">
        <w:rPr>
          <w:b/>
          <w:sz w:val="24"/>
        </w:rPr>
        <w:t>.</w:t>
      </w:r>
      <w:r w:rsidR="001539B8">
        <w:rPr>
          <w:b/>
          <w:sz w:val="24"/>
        </w:rPr>
        <w:t xml:space="preserve"> Jan</w:t>
      </w:r>
      <w:r w:rsidR="00043A3A">
        <w:rPr>
          <w:b/>
          <w:sz w:val="24"/>
        </w:rPr>
        <w:t>em Vrbou</w:t>
      </w:r>
      <w:r w:rsidRPr="002C731C">
        <w:rPr>
          <w:b/>
          <w:sz w:val="24"/>
        </w:rPr>
        <w:t>, starostou města</w:t>
      </w:r>
    </w:p>
    <w:p w14:paraId="516C2C9F" w14:textId="77777777" w:rsidR="00E91671" w:rsidRPr="002C731C" w:rsidRDefault="00E91671" w:rsidP="00CC50B7">
      <w:pPr>
        <w:widowControl/>
        <w:tabs>
          <w:tab w:val="left" w:pos="284"/>
          <w:tab w:val="left" w:pos="1985"/>
        </w:tabs>
        <w:rPr>
          <w:sz w:val="24"/>
        </w:rPr>
      </w:pPr>
    </w:p>
    <w:p w14:paraId="3DF8A7F4" w14:textId="77777777" w:rsidR="00E91671" w:rsidRPr="002C731C" w:rsidRDefault="00E91671" w:rsidP="00CC50B7">
      <w:pPr>
        <w:widowControl/>
        <w:tabs>
          <w:tab w:val="left" w:pos="426"/>
        </w:tabs>
        <w:rPr>
          <w:sz w:val="24"/>
        </w:rPr>
      </w:pPr>
      <w:r w:rsidRPr="002C731C">
        <w:rPr>
          <w:sz w:val="24"/>
        </w:rPr>
        <w:t>a</w:t>
      </w:r>
    </w:p>
    <w:p w14:paraId="07500D77" w14:textId="77777777" w:rsidR="00E91671" w:rsidRPr="002C731C" w:rsidRDefault="00E91671" w:rsidP="00CC50B7">
      <w:pPr>
        <w:widowControl/>
        <w:tabs>
          <w:tab w:val="left" w:pos="426"/>
        </w:tabs>
        <w:rPr>
          <w:sz w:val="24"/>
        </w:rPr>
      </w:pPr>
    </w:p>
    <w:p w14:paraId="3CCA01FF" w14:textId="1B397B1B" w:rsidR="00B21EC1" w:rsidRPr="002C731C" w:rsidRDefault="00D423B4" w:rsidP="00CC50B7">
      <w:pPr>
        <w:widowControl/>
        <w:tabs>
          <w:tab w:val="left" w:pos="284"/>
          <w:tab w:val="left" w:pos="1985"/>
        </w:tabs>
        <w:rPr>
          <w:b/>
          <w:sz w:val="24"/>
        </w:rPr>
      </w:pPr>
      <w:r w:rsidRPr="002C731C">
        <w:rPr>
          <w:b/>
          <w:sz w:val="24"/>
          <w:u w:val="single"/>
        </w:rPr>
        <w:t>2</w:t>
      </w:r>
      <w:r w:rsidR="00B21EC1" w:rsidRPr="002C731C">
        <w:rPr>
          <w:b/>
          <w:sz w:val="24"/>
          <w:u w:val="single"/>
        </w:rPr>
        <w:t>.</w:t>
      </w:r>
      <w:r w:rsidR="00B21EC1" w:rsidRPr="002C731C">
        <w:rPr>
          <w:sz w:val="24"/>
          <w:u w:val="single"/>
        </w:rPr>
        <w:t xml:space="preserve">  zhotovitelem:</w:t>
      </w:r>
      <w:r w:rsidR="00B21EC1" w:rsidRPr="002C731C">
        <w:rPr>
          <w:sz w:val="24"/>
        </w:rPr>
        <w:tab/>
      </w:r>
      <w:r w:rsidR="00B21EC1" w:rsidRPr="002C731C">
        <w:rPr>
          <w:sz w:val="24"/>
        </w:rPr>
        <w:tab/>
      </w:r>
      <w:r w:rsidR="00B21EC1" w:rsidRPr="002C731C">
        <w:rPr>
          <w:sz w:val="24"/>
        </w:rPr>
        <w:tab/>
      </w:r>
      <w:permStart w:id="1211183889" w:edGrp="everyone"/>
      <w:r w:rsidR="00B21EC1" w:rsidRPr="002C731C">
        <w:rPr>
          <w:b/>
          <w:sz w:val="24"/>
          <w:highlight w:val="yellow"/>
        </w:rPr>
        <w:t>xxxxxxxx</w:t>
      </w:r>
      <w:permEnd w:id="1211183889"/>
    </w:p>
    <w:p w14:paraId="64ABB725" w14:textId="0AB9C1E5" w:rsidR="00B21EC1" w:rsidRPr="002C731C" w:rsidRDefault="00B21EC1" w:rsidP="00CC50B7">
      <w:pPr>
        <w:widowControl/>
        <w:tabs>
          <w:tab w:val="left" w:pos="426"/>
        </w:tabs>
        <w:ind w:firstLine="284"/>
        <w:rPr>
          <w:sz w:val="24"/>
        </w:rPr>
      </w:pPr>
      <w:r w:rsidRPr="002C731C">
        <w:rPr>
          <w:sz w:val="24"/>
        </w:rPr>
        <w:t xml:space="preserve">zapsaná v obchodním rejstříku vedeném </w:t>
      </w:r>
      <w:permStart w:id="1664161732" w:edGrp="everyone"/>
      <w:r w:rsidRPr="002C731C">
        <w:rPr>
          <w:sz w:val="24"/>
        </w:rPr>
        <w:t>Krajským soudem</w:t>
      </w:r>
      <w:r w:rsidRPr="002C731C">
        <w:rPr>
          <w:b/>
          <w:sz w:val="24"/>
        </w:rPr>
        <w:t xml:space="preserve"> v </w:t>
      </w:r>
      <w:r w:rsidRPr="002C731C">
        <w:rPr>
          <w:b/>
          <w:sz w:val="24"/>
          <w:highlight w:val="yellow"/>
        </w:rPr>
        <w:t>xxx</w:t>
      </w:r>
      <w:permEnd w:id="1664161732"/>
      <w:r w:rsidRPr="002C731C">
        <w:rPr>
          <w:b/>
          <w:sz w:val="24"/>
        </w:rPr>
        <w:t xml:space="preserve">, sp. zn.: </w:t>
      </w:r>
      <w:permStart w:id="1696890614" w:edGrp="everyone"/>
      <w:r w:rsidRPr="002C731C">
        <w:rPr>
          <w:b/>
          <w:color w:val="333333"/>
          <w:sz w:val="24"/>
          <w:szCs w:val="24"/>
          <w:highlight w:val="yellow"/>
          <w:shd w:val="clear" w:color="auto" w:fill="FFFFFF"/>
        </w:rPr>
        <w:t>xxx</w:t>
      </w:r>
      <w:permEnd w:id="1696890614"/>
    </w:p>
    <w:p w14:paraId="2CBB6157" w14:textId="3A49BB9D" w:rsidR="00B21EC1" w:rsidRPr="002C731C" w:rsidRDefault="00B21EC1" w:rsidP="00CC50B7">
      <w:pPr>
        <w:widowControl/>
        <w:tabs>
          <w:tab w:val="left" w:pos="284"/>
          <w:tab w:val="left" w:pos="1985"/>
        </w:tabs>
        <w:rPr>
          <w:sz w:val="24"/>
        </w:rPr>
      </w:pPr>
      <w:r w:rsidRPr="002C731C">
        <w:rPr>
          <w:sz w:val="24"/>
        </w:rPr>
        <w:tab/>
        <w:t xml:space="preserve">se sídlem: </w:t>
      </w:r>
      <w:r w:rsidRPr="002C731C">
        <w:rPr>
          <w:sz w:val="24"/>
        </w:rPr>
        <w:tab/>
      </w:r>
      <w:r w:rsidRPr="002C731C">
        <w:rPr>
          <w:sz w:val="24"/>
        </w:rPr>
        <w:tab/>
      </w:r>
      <w:r w:rsidRPr="002C731C">
        <w:rPr>
          <w:sz w:val="24"/>
        </w:rPr>
        <w:tab/>
      </w:r>
      <w:permStart w:id="1131815305" w:edGrp="everyone"/>
      <w:r w:rsidRPr="002C731C">
        <w:rPr>
          <w:b/>
          <w:sz w:val="24"/>
          <w:highlight w:val="yellow"/>
        </w:rPr>
        <w:t>xxxxxxxx</w:t>
      </w:r>
      <w:permEnd w:id="1131815305"/>
    </w:p>
    <w:p w14:paraId="2B9207F2" w14:textId="175881E0" w:rsidR="00B21EC1" w:rsidRPr="002C731C" w:rsidRDefault="00B21EC1" w:rsidP="00CC50B7">
      <w:pPr>
        <w:widowControl/>
        <w:tabs>
          <w:tab w:val="left" w:pos="284"/>
          <w:tab w:val="left" w:pos="1985"/>
        </w:tabs>
        <w:rPr>
          <w:sz w:val="24"/>
        </w:rPr>
      </w:pPr>
      <w:r w:rsidRPr="002C731C">
        <w:rPr>
          <w:sz w:val="24"/>
        </w:rPr>
        <w:tab/>
        <w:t xml:space="preserve">IČO: </w:t>
      </w:r>
      <w:r w:rsidRPr="002C731C">
        <w:rPr>
          <w:sz w:val="24"/>
        </w:rPr>
        <w:tab/>
      </w:r>
      <w:r w:rsidRPr="002C731C">
        <w:rPr>
          <w:sz w:val="24"/>
        </w:rPr>
        <w:tab/>
      </w:r>
      <w:r w:rsidRPr="002C731C">
        <w:rPr>
          <w:sz w:val="24"/>
        </w:rPr>
        <w:tab/>
      </w:r>
      <w:permStart w:id="295400145" w:edGrp="everyone"/>
      <w:r w:rsidRPr="002C731C">
        <w:rPr>
          <w:b/>
          <w:sz w:val="24"/>
          <w:highlight w:val="yellow"/>
        </w:rPr>
        <w:t>xxxxxxxx</w:t>
      </w:r>
      <w:permEnd w:id="295400145"/>
    </w:p>
    <w:p w14:paraId="1C479161" w14:textId="4521AA9B" w:rsidR="00B21EC1" w:rsidRPr="002C731C" w:rsidRDefault="00B21EC1" w:rsidP="00CC50B7">
      <w:pPr>
        <w:pStyle w:val="Nadpis7"/>
        <w:tabs>
          <w:tab w:val="clear" w:pos="426"/>
          <w:tab w:val="left" w:pos="284"/>
        </w:tabs>
        <w:rPr>
          <w:rFonts w:ascii="Times New Roman" w:hAnsi="Times New Roman"/>
        </w:rPr>
      </w:pPr>
      <w:r w:rsidRPr="002C731C">
        <w:rPr>
          <w:rFonts w:ascii="Times New Roman" w:hAnsi="Times New Roman"/>
        </w:rPr>
        <w:tab/>
        <w:t xml:space="preserve">DIČ: </w:t>
      </w:r>
      <w:r w:rsidRPr="002C731C">
        <w:rPr>
          <w:rFonts w:ascii="Times New Roman" w:hAnsi="Times New Roman"/>
        </w:rPr>
        <w:tab/>
      </w:r>
      <w:r w:rsidRPr="002C731C">
        <w:rPr>
          <w:rFonts w:ascii="Times New Roman" w:hAnsi="Times New Roman"/>
        </w:rPr>
        <w:tab/>
      </w:r>
      <w:r w:rsidRPr="002C731C">
        <w:rPr>
          <w:rFonts w:ascii="Times New Roman" w:hAnsi="Times New Roman"/>
        </w:rPr>
        <w:tab/>
      </w:r>
      <w:permStart w:id="1672161104" w:edGrp="everyone"/>
      <w:r w:rsidRPr="002C731C">
        <w:rPr>
          <w:rFonts w:ascii="Times New Roman" w:hAnsi="Times New Roman"/>
          <w:b/>
          <w:highlight w:val="yellow"/>
        </w:rPr>
        <w:t>xxxxxxxx</w:t>
      </w:r>
      <w:permEnd w:id="1672161104"/>
    </w:p>
    <w:p w14:paraId="00A0EE24" w14:textId="3C853AC9" w:rsidR="00B21EC1" w:rsidRPr="002C731C" w:rsidRDefault="00B21EC1" w:rsidP="00CC50B7">
      <w:pPr>
        <w:widowControl/>
        <w:tabs>
          <w:tab w:val="left" w:pos="284"/>
          <w:tab w:val="left" w:pos="1985"/>
        </w:tabs>
        <w:rPr>
          <w:sz w:val="24"/>
        </w:rPr>
      </w:pPr>
      <w:r w:rsidRPr="002C731C">
        <w:rPr>
          <w:sz w:val="24"/>
        </w:rPr>
        <w:tab/>
        <w:t xml:space="preserve">bankovní spojení: </w:t>
      </w:r>
      <w:r w:rsidRPr="002C731C">
        <w:rPr>
          <w:sz w:val="24"/>
        </w:rPr>
        <w:tab/>
      </w:r>
      <w:r w:rsidRPr="002C731C">
        <w:rPr>
          <w:sz w:val="24"/>
        </w:rPr>
        <w:tab/>
      </w:r>
      <w:permStart w:id="1247684848" w:edGrp="everyone"/>
      <w:r w:rsidRPr="002C731C">
        <w:rPr>
          <w:b/>
          <w:sz w:val="24"/>
          <w:highlight w:val="yellow"/>
        </w:rPr>
        <w:t>xxxxxxxx</w:t>
      </w:r>
      <w:permEnd w:id="1247684848"/>
    </w:p>
    <w:p w14:paraId="38DC7B86" w14:textId="197A1C3D" w:rsidR="00B21EC1" w:rsidRPr="002C731C" w:rsidRDefault="00B21EC1" w:rsidP="00CC50B7">
      <w:pPr>
        <w:widowControl/>
        <w:tabs>
          <w:tab w:val="left" w:pos="284"/>
          <w:tab w:val="left" w:pos="1985"/>
        </w:tabs>
        <w:rPr>
          <w:sz w:val="24"/>
        </w:rPr>
      </w:pPr>
      <w:r w:rsidRPr="002C731C">
        <w:rPr>
          <w:sz w:val="24"/>
        </w:rPr>
        <w:tab/>
        <w:t xml:space="preserve">zastoupený: </w:t>
      </w:r>
      <w:r w:rsidRPr="002C731C">
        <w:rPr>
          <w:sz w:val="24"/>
        </w:rPr>
        <w:tab/>
      </w:r>
      <w:r w:rsidRPr="002C731C">
        <w:rPr>
          <w:sz w:val="24"/>
        </w:rPr>
        <w:tab/>
      </w:r>
      <w:r w:rsidRPr="002C731C">
        <w:rPr>
          <w:sz w:val="24"/>
        </w:rPr>
        <w:tab/>
      </w:r>
      <w:permStart w:id="115020237" w:edGrp="everyone"/>
      <w:r w:rsidRPr="002C731C">
        <w:rPr>
          <w:b/>
          <w:sz w:val="24"/>
          <w:highlight w:val="yellow"/>
        </w:rPr>
        <w:t>xxxxxxxx</w:t>
      </w:r>
      <w:permEnd w:id="115020237"/>
    </w:p>
    <w:p w14:paraId="6E0123DF" w14:textId="77777777" w:rsidR="00B21EC1" w:rsidRPr="002C731C" w:rsidRDefault="00B21EC1" w:rsidP="00CC50B7">
      <w:pPr>
        <w:widowControl/>
        <w:tabs>
          <w:tab w:val="left" w:pos="426"/>
        </w:tabs>
        <w:spacing w:before="120" w:after="120"/>
        <w:rPr>
          <w:sz w:val="24"/>
        </w:rPr>
      </w:pPr>
    </w:p>
    <w:p w14:paraId="787E33E0" w14:textId="77777777" w:rsidR="00E91671" w:rsidRPr="002C731C" w:rsidRDefault="00E91671" w:rsidP="00CC50B7">
      <w:pPr>
        <w:pStyle w:val="Odstavecseseznamem"/>
        <w:widowControl/>
        <w:numPr>
          <w:ilvl w:val="0"/>
          <w:numId w:val="12"/>
        </w:numPr>
        <w:tabs>
          <w:tab w:val="left" w:pos="567"/>
          <w:tab w:val="left" w:pos="1304"/>
        </w:tabs>
        <w:spacing w:before="120" w:after="120"/>
        <w:ind w:left="357" w:hanging="357"/>
        <w:contextualSpacing w:val="0"/>
        <w:jc w:val="center"/>
        <w:rPr>
          <w:b/>
          <w:sz w:val="28"/>
          <w:szCs w:val="28"/>
        </w:rPr>
      </w:pPr>
      <w:r w:rsidRPr="002C731C">
        <w:rPr>
          <w:b/>
          <w:sz w:val="28"/>
          <w:szCs w:val="28"/>
        </w:rPr>
        <w:t>Předmět smlouvy</w:t>
      </w:r>
    </w:p>
    <w:p w14:paraId="1C990818" w14:textId="45BBF7E8" w:rsidR="00E91671" w:rsidRPr="002C731C" w:rsidRDefault="00E91671" w:rsidP="001F6439">
      <w:pPr>
        <w:widowControl/>
        <w:numPr>
          <w:ilvl w:val="1"/>
          <w:numId w:val="13"/>
        </w:numPr>
        <w:spacing w:before="120" w:after="120"/>
        <w:ind w:left="851" w:hanging="851"/>
        <w:jc w:val="both"/>
        <w:rPr>
          <w:sz w:val="24"/>
        </w:rPr>
      </w:pPr>
      <w:r w:rsidRPr="002C731C">
        <w:rPr>
          <w:sz w:val="24"/>
        </w:rPr>
        <w:t xml:space="preserve">Zhotovitel se touto smlouvou zavazuje provést pro objednatele řádně a včas, na svůj náklad a nebezpečí sjednané dílo dle článku </w:t>
      </w:r>
      <w:r w:rsidR="006B2E50" w:rsidRPr="002C731C">
        <w:rPr>
          <w:sz w:val="24"/>
        </w:rPr>
        <w:t>2</w:t>
      </w:r>
      <w:r w:rsidRPr="002C731C">
        <w:rPr>
          <w:sz w:val="24"/>
        </w:rPr>
        <w:t>.</w:t>
      </w:r>
      <w:r w:rsidR="008C4701" w:rsidRPr="002C731C">
        <w:rPr>
          <w:sz w:val="24"/>
        </w:rPr>
        <w:t> </w:t>
      </w:r>
      <w:r w:rsidRPr="002C731C">
        <w:rPr>
          <w:sz w:val="24"/>
        </w:rPr>
        <w:t>této smlouvy a objednatel se zavazuje za provedené dílo zaplatit zhotoviteli cenu ve výši a za podmínek sjednaných v této smlouvě.</w:t>
      </w:r>
    </w:p>
    <w:p w14:paraId="33F3BD2E" w14:textId="2C33AD43" w:rsidR="002770C2" w:rsidRPr="002C731C" w:rsidRDefault="002770C2" w:rsidP="00CC50B7">
      <w:pPr>
        <w:widowControl/>
        <w:numPr>
          <w:ilvl w:val="1"/>
          <w:numId w:val="13"/>
        </w:numPr>
        <w:tabs>
          <w:tab w:val="left" w:pos="851"/>
        </w:tabs>
        <w:spacing w:before="120" w:after="120"/>
        <w:ind w:left="851" w:hanging="851"/>
        <w:jc w:val="both"/>
        <w:rPr>
          <w:sz w:val="24"/>
        </w:rPr>
      </w:pPr>
      <w:r w:rsidRPr="002C731C">
        <w:rPr>
          <w:sz w:val="24"/>
        </w:rPr>
        <w:t xml:space="preserve">Zhotovitel provede dílo dle čl. </w:t>
      </w:r>
      <w:r w:rsidR="00653E9F" w:rsidRPr="002C731C">
        <w:rPr>
          <w:sz w:val="24"/>
        </w:rPr>
        <w:t>2</w:t>
      </w:r>
      <w:r w:rsidRPr="002C731C">
        <w:rPr>
          <w:sz w:val="24"/>
        </w:rPr>
        <w:t xml:space="preserve">. této smlouvy s tím, že řádně a včas dodá a zajistí: </w:t>
      </w:r>
    </w:p>
    <w:p w14:paraId="28AD6814" w14:textId="30EE32CF" w:rsidR="002770C2" w:rsidRPr="002C731C" w:rsidRDefault="002770C2" w:rsidP="00CC50B7">
      <w:pPr>
        <w:pStyle w:val="Odstavecseseznamem"/>
        <w:widowControl/>
        <w:numPr>
          <w:ilvl w:val="1"/>
          <w:numId w:val="14"/>
        </w:numPr>
        <w:tabs>
          <w:tab w:val="left" w:pos="1418"/>
        </w:tabs>
        <w:spacing w:before="120" w:after="120"/>
        <w:ind w:left="1418" w:hanging="567"/>
        <w:contextualSpacing w:val="0"/>
        <w:jc w:val="both"/>
        <w:rPr>
          <w:sz w:val="24"/>
        </w:rPr>
      </w:pPr>
      <w:r w:rsidRPr="002C731C">
        <w:rPr>
          <w:sz w:val="24"/>
        </w:rPr>
        <w:t xml:space="preserve">inženýrskou činnost v projektové přípravě pro vypracování projektové dokumentace; </w:t>
      </w:r>
    </w:p>
    <w:p w14:paraId="6A8FD07D" w14:textId="67509578" w:rsidR="00824F08" w:rsidRPr="00824F08" w:rsidRDefault="002770C2" w:rsidP="002B17C1">
      <w:pPr>
        <w:pStyle w:val="Odstavecseseznamem"/>
        <w:widowControl/>
        <w:numPr>
          <w:ilvl w:val="1"/>
          <w:numId w:val="14"/>
        </w:numPr>
        <w:tabs>
          <w:tab w:val="left" w:pos="1418"/>
        </w:tabs>
        <w:spacing w:before="120" w:after="120"/>
        <w:ind w:left="1418" w:hanging="567"/>
        <w:contextualSpacing w:val="0"/>
        <w:jc w:val="both"/>
        <w:rPr>
          <w:sz w:val="24"/>
        </w:rPr>
      </w:pPr>
      <w:r w:rsidRPr="00824F08">
        <w:rPr>
          <w:sz w:val="24"/>
        </w:rPr>
        <w:t xml:space="preserve">projektovou dokumentaci pro vydání </w:t>
      </w:r>
      <w:r w:rsidR="00824F08" w:rsidRPr="00067089">
        <w:rPr>
          <w:sz w:val="24"/>
          <w:szCs w:val="24"/>
        </w:rPr>
        <w:t>povolení</w:t>
      </w:r>
      <w:r w:rsidR="00824F08">
        <w:rPr>
          <w:sz w:val="24"/>
          <w:szCs w:val="24"/>
        </w:rPr>
        <w:t xml:space="preserve"> změny stavby před dokončením</w:t>
      </w:r>
      <w:r w:rsidR="00B66743">
        <w:rPr>
          <w:sz w:val="24"/>
          <w:szCs w:val="24"/>
        </w:rPr>
        <w:t xml:space="preserve"> (dále jen ZSPD)</w:t>
      </w:r>
      <w:r w:rsidR="00824F08">
        <w:rPr>
          <w:sz w:val="24"/>
          <w:szCs w:val="24"/>
        </w:rPr>
        <w:t>;</w:t>
      </w:r>
    </w:p>
    <w:p w14:paraId="528DD8D1" w14:textId="4369AE0D" w:rsidR="002770C2" w:rsidRPr="00824F08" w:rsidRDefault="00806CC2" w:rsidP="00163C1B">
      <w:pPr>
        <w:pStyle w:val="Odstavecseseznamem"/>
        <w:widowControl/>
        <w:numPr>
          <w:ilvl w:val="1"/>
          <w:numId w:val="14"/>
        </w:numPr>
        <w:tabs>
          <w:tab w:val="left" w:pos="1418"/>
        </w:tabs>
        <w:spacing w:before="120" w:after="120"/>
        <w:ind w:left="1418" w:hanging="567"/>
        <w:contextualSpacing w:val="0"/>
        <w:jc w:val="both"/>
        <w:rPr>
          <w:sz w:val="24"/>
        </w:rPr>
      </w:pPr>
      <w:r w:rsidRPr="00824F08">
        <w:rPr>
          <w:sz w:val="24"/>
        </w:rPr>
        <w:t>položkov</w:t>
      </w:r>
      <w:r w:rsidR="00824F08">
        <w:rPr>
          <w:sz w:val="24"/>
        </w:rPr>
        <w:t>ý</w:t>
      </w:r>
      <w:r w:rsidRPr="00824F08">
        <w:rPr>
          <w:sz w:val="24"/>
        </w:rPr>
        <w:t xml:space="preserve"> </w:t>
      </w:r>
      <w:r w:rsidR="002770C2" w:rsidRPr="00824F08">
        <w:rPr>
          <w:sz w:val="24"/>
        </w:rPr>
        <w:t xml:space="preserve">soupis prací, dodávek a služeb s výkazem výměr </w:t>
      </w:r>
      <w:r w:rsidRPr="00824F08">
        <w:rPr>
          <w:sz w:val="24"/>
        </w:rPr>
        <w:t xml:space="preserve">oceněného v aktuální cenové </w:t>
      </w:r>
      <w:r w:rsidR="00824F08">
        <w:rPr>
          <w:sz w:val="24"/>
        </w:rPr>
        <w:t>úrovni</w:t>
      </w:r>
      <w:r w:rsidRPr="00824F08">
        <w:rPr>
          <w:sz w:val="24"/>
        </w:rPr>
        <w:t xml:space="preserve"> i</w:t>
      </w:r>
      <w:r w:rsidR="000B4ECD" w:rsidRPr="00824F08">
        <w:rPr>
          <w:sz w:val="24"/>
        </w:rPr>
        <w:t> </w:t>
      </w:r>
      <w:r w:rsidRPr="00824F08">
        <w:rPr>
          <w:sz w:val="24"/>
        </w:rPr>
        <w:t>neoceněného</w:t>
      </w:r>
      <w:r w:rsidR="002770C2" w:rsidRPr="00824F08">
        <w:rPr>
          <w:sz w:val="24"/>
        </w:rPr>
        <w:t xml:space="preserve">, na jejímž základě bude </w:t>
      </w:r>
      <w:r w:rsidR="00653E9F" w:rsidRPr="00824F08">
        <w:rPr>
          <w:sz w:val="24"/>
        </w:rPr>
        <w:t>vybrán dodavatel stavby a</w:t>
      </w:r>
      <w:r w:rsidR="00BD7A25">
        <w:rPr>
          <w:sz w:val="24"/>
        </w:rPr>
        <w:t> </w:t>
      </w:r>
      <w:r w:rsidR="002770C2" w:rsidRPr="00824F08">
        <w:rPr>
          <w:sz w:val="24"/>
        </w:rPr>
        <w:t xml:space="preserve">stavba </w:t>
      </w:r>
      <w:r w:rsidR="00B03DB3" w:rsidRPr="00824F08">
        <w:rPr>
          <w:sz w:val="24"/>
        </w:rPr>
        <w:t xml:space="preserve">následně </w:t>
      </w:r>
      <w:r w:rsidR="002770C2" w:rsidRPr="00824F08">
        <w:rPr>
          <w:sz w:val="24"/>
        </w:rPr>
        <w:t>realizována;</w:t>
      </w:r>
    </w:p>
    <w:p w14:paraId="26C39AC6" w14:textId="16F95208" w:rsidR="002770C2" w:rsidRPr="002C731C" w:rsidRDefault="002770C2" w:rsidP="00CC50B7">
      <w:pPr>
        <w:pStyle w:val="Odstavecseseznamem"/>
        <w:widowControl/>
        <w:numPr>
          <w:ilvl w:val="1"/>
          <w:numId w:val="14"/>
        </w:numPr>
        <w:tabs>
          <w:tab w:val="left" w:pos="1418"/>
        </w:tabs>
        <w:spacing w:before="120" w:after="120"/>
        <w:ind w:left="1418" w:hanging="567"/>
        <w:contextualSpacing w:val="0"/>
        <w:jc w:val="both"/>
        <w:rPr>
          <w:sz w:val="24"/>
        </w:rPr>
      </w:pPr>
      <w:r w:rsidRPr="002C731C">
        <w:rPr>
          <w:sz w:val="24"/>
        </w:rPr>
        <w:t>inženýrskou činnost vedoucí k získání pravomocného povolení</w:t>
      </w:r>
      <w:r w:rsidR="004D4EE2" w:rsidRPr="002C731C">
        <w:rPr>
          <w:sz w:val="24"/>
        </w:rPr>
        <w:t xml:space="preserve"> stavby</w:t>
      </w:r>
      <w:r w:rsidR="00601120" w:rsidRPr="002C731C">
        <w:rPr>
          <w:sz w:val="24"/>
        </w:rPr>
        <w:t xml:space="preserve"> na</w:t>
      </w:r>
      <w:r w:rsidR="00076B28" w:rsidRPr="002C731C">
        <w:rPr>
          <w:sz w:val="24"/>
        </w:rPr>
        <w:t> </w:t>
      </w:r>
      <w:r w:rsidR="00601120" w:rsidRPr="002C731C">
        <w:rPr>
          <w:sz w:val="24"/>
        </w:rPr>
        <w:t>základě plné moci</w:t>
      </w:r>
      <w:r w:rsidRPr="002C731C">
        <w:rPr>
          <w:sz w:val="24"/>
        </w:rPr>
        <w:t>;</w:t>
      </w:r>
    </w:p>
    <w:p w14:paraId="571F5B4B" w14:textId="534062C2" w:rsidR="00AE5D37" w:rsidRDefault="00806CC2" w:rsidP="00CC50B7">
      <w:pPr>
        <w:pStyle w:val="Odstavecseseznamem"/>
        <w:widowControl/>
        <w:numPr>
          <w:ilvl w:val="1"/>
          <w:numId w:val="14"/>
        </w:numPr>
        <w:tabs>
          <w:tab w:val="left" w:pos="1418"/>
        </w:tabs>
        <w:spacing w:before="120" w:after="120"/>
        <w:ind w:left="1418" w:hanging="567"/>
        <w:contextualSpacing w:val="0"/>
        <w:jc w:val="both"/>
        <w:rPr>
          <w:sz w:val="24"/>
        </w:rPr>
      </w:pPr>
      <w:r w:rsidRPr="002C731C">
        <w:rPr>
          <w:sz w:val="24"/>
        </w:rPr>
        <w:t>poskytnutí výhradní a neomezené licence ke kompletnímu autorskému dílu</w:t>
      </w:r>
      <w:r w:rsidR="00AE5D37" w:rsidRPr="002C731C">
        <w:rPr>
          <w:sz w:val="24"/>
        </w:rPr>
        <w:t>;</w:t>
      </w:r>
    </w:p>
    <w:p w14:paraId="4A33AD25" w14:textId="616AFD0D" w:rsidR="00E208B3" w:rsidRPr="00163C1B" w:rsidRDefault="00E208B3" w:rsidP="00163C1B">
      <w:pPr>
        <w:pStyle w:val="Odstavecseseznamem"/>
        <w:widowControl/>
        <w:numPr>
          <w:ilvl w:val="1"/>
          <w:numId w:val="14"/>
        </w:numPr>
        <w:tabs>
          <w:tab w:val="left" w:pos="851"/>
        </w:tabs>
        <w:spacing w:before="120" w:after="120"/>
        <w:ind w:left="1418" w:hanging="567"/>
        <w:jc w:val="both"/>
        <w:rPr>
          <w:sz w:val="24"/>
        </w:rPr>
      </w:pPr>
      <w:r w:rsidRPr="00163C1B">
        <w:rPr>
          <w:sz w:val="24"/>
        </w:rPr>
        <w:t xml:space="preserve">autorský dozor v průběhu realizace stavby, součinnost při tvorbě zadávacích podmínek a v zadávacím řízení pro výběr dodavatele stavby vč. spolupráce při </w:t>
      </w:r>
      <w:r w:rsidRPr="00163C1B">
        <w:rPr>
          <w:sz w:val="24"/>
        </w:rPr>
        <w:lastRenderedPageBreak/>
        <w:t>posouzení a hodnocení nabídek, vše v rozsahu nutném k provedení díla dle této smlouvy, obecně závazných právních předpisů, stavebních předpisů a platných technických norem (zejména ČSN, EN a ostatní normy pro přípravu a realizaci projektované stavby).</w:t>
      </w:r>
    </w:p>
    <w:p w14:paraId="5E151988" w14:textId="01FB5772" w:rsidR="002770C2" w:rsidRPr="002C731C" w:rsidRDefault="004D4EE2" w:rsidP="00CC50B7">
      <w:pPr>
        <w:widowControl/>
        <w:numPr>
          <w:ilvl w:val="1"/>
          <w:numId w:val="13"/>
        </w:numPr>
        <w:tabs>
          <w:tab w:val="left" w:pos="851"/>
        </w:tabs>
        <w:spacing w:before="120" w:after="120"/>
        <w:ind w:left="851" w:hanging="851"/>
        <w:jc w:val="both"/>
        <w:rPr>
          <w:sz w:val="24"/>
        </w:rPr>
      </w:pPr>
      <w:r w:rsidRPr="002C731C">
        <w:rPr>
          <w:sz w:val="24"/>
        </w:rPr>
        <w:t>Místo</w:t>
      </w:r>
      <w:r w:rsidR="002770C2" w:rsidRPr="002C731C">
        <w:rPr>
          <w:sz w:val="24"/>
        </w:rPr>
        <w:t xml:space="preserve"> plnění:</w:t>
      </w:r>
    </w:p>
    <w:p w14:paraId="6A817183" w14:textId="77777777" w:rsidR="002770C2" w:rsidRPr="002C731C" w:rsidRDefault="002770C2" w:rsidP="00CC50B7">
      <w:pPr>
        <w:pStyle w:val="Odstavecseseznamem"/>
        <w:widowControl/>
        <w:numPr>
          <w:ilvl w:val="1"/>
          <w:numId w:val="16"/>
        </w:numPr>
        <w:tabs>
          <w:tab w:val="left" w:pos="1418"/>
        </w:tabs>
        <w:spacing w:before="120" w:after="120"/>
        <w:ind w:left="851" w:firstLine="0"/>
        <w:contextualSpacing w:val="0"/>
        <w:jc w:val="both"/>
        <w:rPr>
          <w:sz w:val="24"/>
        </w:rPr>
      </w:pPr>
      <w:r w:rsidRPr="002C731C">
        <w:rPr>
          <w:sz w:val="24"/>
        </w:rPr>
        <w:t>Místem projektované stavby je:</w:t>
      </w:r>
    </w:p>
    <w:p w14:paraId="61FAF534" w14:textId="69DBE847" w:rsidR="002C1BF2" w:rsidRPr="002C731C" w:rsidRDefault="002C1BF2" w:rsidP="00CC50B7">
      <w:pPr>
        <w:pStyle w:val="2odrka"/>
        <w:numPr>
          <w:ilvl w:val="1"/>
          <w:numId w:val="15"/>
        </w:numPr>
        <w:tabs>
          <w:tab w:val="clear" w:pos="567"/>
        </w:tabs>
        <w:spacing w:before="120" w:after="120"/>
        <w:ind w:left="851" w:firstLine="567"/>
      </w:pPr>
      <w:r w:rsidRPr="002C731C">
        <w:rPr>
          <w:lang w:val="cs-CZ"/>
        </w:rPr>
        <w:t xml:space="preserve">Cheb, </w:t>
      </w:r>
      <w:r w:rsidR="002770C2" w:rsidRPr="002C731C">
        <w:t xml:space="preserve">ulice </w:t>
      </w:r>
      <w:r w:rsidR="002770C2" w:rsidRPr="002C731C">
        <w:rPr>
          <w:lang w:val="cs-CZ"/>
        </w:rPr>
        <w:t>Kamenná</w:t>
      </w:r>
      <w:r w:rsidRPr="002C731C">
        <w:rPr>
          <w:lang w:val="cs-CZ"/>
        </w:rPr>
        <w:t>, č.p. 123, 219 a 260</w:t>
      </w:r>
      <w:r w:rsidR="000B4ECD">
        <w:rPr>
          <w:lang w:val="cs-CZ"/>
        </w:rPr>
        <w:t>;</w:t>
      </w:r>
    </w:p>
    <w:p w14:paraId="02EC9924" w14:textId="44B3F057" w:rsidR="002770C2" w:rsidRPr="002C731C" w:rsidRDefault="002770C2" w:rsidP="00CC50B7">
      <w:pPr>
        <w:pStyle w:val="2odrka"/>
        <w:numPr>
          <w:ilvl w:val="1"/>
          <w:numId w:val="15"/>
        </w:numPr>
        <w:tabs>
          <w:tab w:val="clear" w:pos="567"/>
        </w:tabs>
        <w:spacing w:before="120" w:after="120"/>
        <w:ind w:left="851" w:firstLine="567"/>
      </w:pPr>
      <w:r w:rsidRPr="002C731C">
        <w:t>katastrální území Cheb</w:t>
      </w:r>
      <w:r w:rsidR="002C1BF2" w:rsidRPr="002C731C">
        <w:rPr>
          <w:lang w:val="cs-CZ"/>
        </w:rPr>
        <w:t>, parcely č. st. 373/2, st. 373/3 a st. 376</w:t>
      </w:r>
      <w:r w:rsidR="000B4ECD">
        <w:rPr>
          <w:lang w:val="cs-CZ"/>
        </w:rPr>
        <w:t>.</w:t>
      </w:r>
      <w:r w:rsidR="000B4ECD" w:rsidRPr="002C731C">
        <w:t xml:space="preserve"> </w:t>
      </w:r>
    </w:p>
    <w:p w14:paraId="1BF4B7CC" w14:textId="587B5675" w:rsidR="005A793F" w:rsidRPr="002C731C" w:rsidRDefault="00427749" w:rsidP="00CC50B7">
      <w:pPr>
        <w:pStyle w:val="Odstavecseseznamem"/>
        <w:widowControl/>
        <w:numPr>
          <w:ilvl w:val="1"/>
          <w:numId w:val="16"/>
        </w:numPr>
        <w:tabs>
          <w:tab w:val="left" w:pos="1418"/>
        </w:tabs>
        <w:spacing w:before="120" w:after="120"/>
        <w:ind w:left="1418" w:hanging="567"/>
        <w:contextualSpacing w:val="0"/>
        <w:jc w:val="both"/>
        <w:rPr>
          <w:sz w:val="24"/>
        </w:rPr>
      </w:pPr>
      <w:r>
        <w:rPr>
          <w:sz w:val="24"/>
        </w:rPr>
        <w:t>p</w:t>
      </w:r>
      <w:r w:rsidR="002770C2" w:rsidRPr="002C731C">
        <w:rPr>
          <w:sz w:val="24"/>
        </w:rPr>
        <w:t>rotokolárním místem předání a převzetí díla je Městský úřad Cheb, náměstí Krále</w:t>
      </w:r>
      <w:r w:rsidR="00642971" w:rsidRPr="002C731C">
        <w:rPr>
          <w:sz w:val="24"/>
        </w:rPr>
        <w:t xml:space="preserve"> </w:t>
      </w:r>
      <w:r w:rsidR="002770C2" w:rsidRPr="002C731C">
        <w:rPr>
          <w:sz w:val="24"/>
        </w:rPr>
        <w:t>Jiřího z Poděbrad 1/14, Cheb</w:t>
      </w:r>
      <w:r>
        <w:rPr>
          <w:sz w:val="24"/>
        </w:rPr>
        <w:t>;</w:t>
      </w:r>
    </w:p>
    <w:p w14:paraId="60803E7A" w14:textId="0CAF0367" w:rsidR="00382503" w:rsidRPr="002C731C" w:rsidRDefault="005A793F" w:rsidP="00CC50B7">
      <w:pPr>
        <w:widowControl/>
        <w:numPr>
          <w:ilvl w:val="1"/>
          <w:numId w:val="13"/>
        </w:numPr>
        <w:tabs>
          <w:tab w:val="left" w:pos="851"/>
        </w:tabs>
        <w:spacing w:before="120" w:after="120"/>
        <w:ind w:left="851" w:hanging="851"/>
        <w:jc w:val="both"/>
        <w:rPr>
          <w:sz w:val="24"/>
        </w:rPr>
      </w:pPr>
      <w:r w:rsidRPr="002C731C">
        <w:rPr>
          <w:sz w:val="24"/>
        </w:rPr>
        <w:t xml:space="preserve">Podkladem pro uzavření smlouvy je zadávací dokumentace a nabídka zhotovitele předložená v rámci příslušného </w:t>
      </w:r>
      <w:r w:rsidR="00786FCD">
        <w:rPr>
          <w:sz w:val="24"/>
        </w:rPr>
        <w:t xml:space="preserve">zadávacího </w:t>
      </w:r>
      <w:r w:rsidRPr="002C731C">
        <w:rPr>
          <w:sz w:val="24"/>
        </w:rPr>
        <w:t xml:space="preserve">řízení ze dne </w:t>
      </w:r>
      <w:r w:rsidRPr="00884FCB">
        <w:rPr>
          <w:sz w:val="24"/>
          <w:highlight w:val="yellow"/>
        </w:rPr>
        <w:t>xx.</w:t>
      </w:r>
      <w:r w:rsidR="00076B28" w:rsidRPr="00884FCB">
        <w:rPr>
          <w:sz w:val="24"/>
          <w:highlight w:val="yellow"/>
        </w:rPr>
        <w:t xml:space="preserve"> </w:t>
      </w:r>
      <w:r w:rsidRPr="00884FCB">
        <w:rPr>
          <w:sz w:val="24"/>
          <w:highlight w:val="yellow"/>
        </w:rPr>
        <w:t>xx.</w:t>
      </w:r>
      <w:r w:rsidR="00076B28" w:rsidRPr="002C731C">
        <w:rPr>
          <w:sz w:val="24"/>
        </w:rPr>
        <w:t xml:space="preserve"> </w:t>
      </w:r>
      <w:r w:rsidR="005A289E">
        <w:rPr>
          <w:sz w:val="24"/>
        </w:rPr>
        <w:t>202</w:t>
      </w:r>
      <w:r w:rsidR="008E5FDD">
        <w:rPr>
          <w:sz w:val="24"/>
        </w:rPr>
        <w:t>5</w:t>
      </w:r>
      <w:r w:rsidR="00216AA1" w:rsidRPr="002C731C">
        <w:rPr>
          <w:sz w:val="24"/>
        </w:rPr>
        <w:t>.</w:t>
      </w:r>
    </w:p>
    <w:p w14:paraId="6BEE10BA" w14:textId="333BB38B" w:rsidR="00E57E27" w:rsidRDefault="00E57E27" w:rsidP="00CC50B7">
      <w:pPr>
        <w:widowControl/>
        <w:numPr>
          <w:ilvl w:val="1"/>
          <w:numId w:val="13"/>
        </w:numPr>
        <w:tabs>
          <w:tab w:val="left" w:pos="851"/>
        </w:tabs>
        <w:spacing w:before="120" w:after="120"/>
        <w:ind w:left="851" w:hanging="851"/>
        <w:jc w:val="both"/>
        <w:rPr>
          <w:sz w:val="24"/>
        </w:rPr>
      </w:pPr>
      <w:r w:rsidRPr="002C731C">
        <w:rPr>
          <w:sz w:val="24"/>
        </w:rPr>
        <w:t>Zhotovitel je povinen splňovat základní způsobilost, profesní způsobilost a technickou kvalifikaci v souladu s požadavky zadávací dokumentace a nabídkou, na základě které je tato smlouva uzavírána, a to po celou dobu trvání této smlouvy. V případě, že byť jen jeden z</w:t>
      </w:r>
      <w:r w:rsidR="001F5FDB">
        <w:rPr>
          <w:sz w:val="24"/>
        </w:rPr>
        <w:t> </w:t>
      </w:r>
      <w:r w:rsidRPr="002C731C">
        <w:rPr>
          <w:sz w:val="24"/>
        </w:rPr>
        <w:t xml:space="preserve">předpokladů základní či profesní způsobilosti přestane splňovat, je povinen tuto skutečnost </w:t>
      </w:r>
      <w:r w:rsidR="00536530">
        <w:rPr>
          <w:sz w:val="24"/>
        </w:rPr>
        <w:t>o</w:t>
      </w:r>
      <w:r w:rsidR="00536530" w:rsidRPr="002C731C">
        <w:rPr>
          <w:sz w:val="24"/>
        </w:rPr>
        <w:t xml:space="preserve">bjednateli </w:t>
      </w:r>
      <w:r w:rsidRPr="002C731C">
        <w:rPr>
          <w:sz w:val="24"/>
        </w:rPr>
        <w:t xml:space="preserve">písemně oznámit nejpozději ve lhůtě 5 pracovních dnů ode dne, kdy taková skutečnost nastala. Povinnost se vztahuje rovněž na všechny poddodavatele zhotovitele, kterými byla prokazována část profesní způsobilosti či technické kvalifikace. V případě, že </w:t>
      </w:r>
      <w:r w:rsidR="00AD6807">
        <w:rPr>
          <w:sz w:val="24"/>
        </w:rPr>
        <w:t>z</w:t>
      </w:r>
      <w:r w:rsidR="00AD6807" w:rsidRPr="002C731C">
        <w:rPr>
          <w:sz w:val="24"/>
        </w:rPr>
        <w:t xml:space="preserve">hotovitel </w:t>
      </w:r>
      <w:r w:rsidRPr="002C731C">
        <w:rPr>
          <w:sz w:val="24"/>
        </w:rPr>
        <w:t xml:space="preserve">přestane </w:t>
      </w:r>
      <w:r w:rsidR="00362539" w:rsidRPr="002C731C">
        <w:rPr>
          <w:sz w:val="24"/>
        </w:rPr>
        <w:t>splňovat,</w:t>
      </w:r>
      <w:r w:rsidRPr="002C731C">
        <w:rPr>
          <w:sz w:val="24"/>
        </w:rPr>
        <w:t xml:space="preserve"> byť jen některý z</w:t>
      </w:r>
      <w:r w:rsidR="001F5FDB">
        <w:rPr>
          <w:sz w:val="24"/>
        </w:rPr>
        <w:t> </w:t>
      </w:r>
      <w:r w:rsidRPr="002C731C">
        <w:rPr>
          <w:sz w:val="24"/>
        </w:rPr>
        <w:t xml:space="preserve">předpokladů základní či profesní způsobilosti a do 15 pracovních dnů nedoloží náhradní rovnocenné dokumenty, je </w:t>
      </w:r>
      <w:r w:rsidR="00536530">
        <w:rPr>
          <w:sz w:val="24"/>
        </w:rPr>
        <w:t>o</w:t>
      </w:r>
      <w:r w:rsidR="00536530" w:rsidRPr="002C731C">
        <w:rPr>
          <w:sz w:val="24"/>
        </w:rPr>
        <w:t xml:space="preserve">bjednatel </w:t>
      </w:r>
      <w:r w:rsidRPr="002C731C">
        <w:rPr>
          <w:sz w:val="24"/>
        </w:rPr>
        <w:t>oprávněn od této smlouvy odstoupit. V případě, že by v průběhu zpracování projektové dokumentace mělo dojít k</w:t>
      </w:r>
      <w:r w:rsidR="001F5FDB">
        <w:rPr>
          <w:sz w:val="24"/>
        </w:rPr>
        <w:t> </w:t>
      </w:r>
      <w:r w:rsidRPr="002C731C">
        <w:rPr>
          <w:sz w:val="24"/>
        </w:rPr>
        <w:t xml:space="preserve">výměně </w:t>
      </w:r>
      <w:r w:rsidR="00AF5871" w:rsidRPr="002C731C">
        <w:rPr>
          <w:sz w:val="24"/>
        </w:rPr>
        <w:t>osoby hlavního</w:t>
      </w:r>
      <w:r w:rsidRPr="002C731C">
        <w:rPr>
          <w:sz w:val="24"/>
        </w:rPr>
        <w:t xml:space="preserve"> projektanta nebo </w:t>
      </w:r>
      <w:r w:rsidR="00AF5871" w:rsidRPr="002C731C">
        <w:rPr>
          <w:sz w:val="24"/>
        </w:rPr>
        <w:t>jeho zástupce, uvedené</w:t>
      </w:r>
      <w:r w:rsidRPr="002C731C">
        <w:rPr>
          <w:sz w:val="24"/>
        </w:rPr>
        <w:t xml:space="preserve"> v</w:t>
      </w:r>
      <w:r w:rsidR="00AF5871" w:rsidRPr="002C731C">
        <w:rPr>
          <w:sz w:val="24"/>
        </w:rPr>
        <w:t> odst. 10.2.2. této smlouvy</w:t>
      </w:r>
      <w:r w:rsidRPr="002C731C">
        <w:rPr>
          <w:sz w:val="24"/>
        </w:rPr>
        <w:t xml:space="preserve">, je </w:t>
      </w:r>
      <w:r w:rsidR="00AD6807">
        <w:rPr>
          <w:sz w:val="24"/>
        </w:rPr>
        <w:t>z</w:t>
      </w:r>
      <w:r w:rsidR="00AD6807" w:rsidRPr="002C731C">
        <w:rPr>
          <w:sz w:val="24"/>
        </w:rPr>
        <w:t xml:space="preserve">hotovitel </w:t>
      </w:r>
      <w:r w:rsidRPr="002C731C">
        <w:rPr>
          <w:sz w:val="24"/>
        </w:rPr>
        <w:t xml:space="preserve">povinen doložit </w:t>
      </w:r>
      <w:r w:rsidR="00536530">
        <w:rPr>
          <w:sz w:val="24"/>
        </w:rPr>
        <w:t>o</w:t>
      </w:r>
      <w:r w:rsidR="00536530" w:rsidRPr="002C731C">
        <w:rPr>
          <w:sz w:val="24"/>
        </w:rPr>
        <w:t xml:space="preserve">bjednateli </w:t>
      </w:r>
      <w:r w:rsidRPr="002C731C">
        <w:rPr>
          <w:sz w:val="24"/>
        </w:rPr>
        <w:t>doklady prokazující splnění minimálně stejných zkušeností, jaké byly prokazovány osobou uvedenou ve smlouvě. V</w:t>
      </w:r>
      <w:r w:rsidR="001F5FDB">
        <w:rPr>
          <w:sz w:val="24"/>
        </w:rPr>
        <w:t> </w:t>
      </w:r>
      <w:r w:rsidRPr="002C731C">
        <w:rPr>
          <w:sz w:val="24"/>
        </w:rPr>
        <w:t>případě výměny uvedené osoby/uvedených osob bude uzavřen dodatek ke smlouv</w:t>
      </w:r>
      <w:r w:rsidR="00495341" w:rsidRPr="002C731C">
        <w:rPr>
          <w:sz w:val="24"/>
        </w:rPr>
        <w:t>ě</w:t>
      </w:r>
      <w:r w:rsidRPr="002C731C">
        <w:rPr>
          <w:sz w:val="24"/>
        </w:rPr>
        <w:t>.</w:t>
      </w:r>
      <w:r w:rsidR="001F5FDB">
        <w:rPr>
          <w:sz w:val="24"/>
        </w:rPr>
        <w:t xml:space="preserve"> </w:t>
      </w:r>
      <w:r w:rsidRPr="002C731C">
        <w:rPr>
          <w:sz w:val="24"/>
        </w:rPr>
        <w:t>V</w:t>
      </w:r>
      <w:r w:rsidR="001F5FDB">
        <w:rPr>
          <w:sz w:val="24"/>
        </w:rPr>
        <w:t> </w:t>
      </w:r>
      <w:r w:rsidRPr="002C731C">
        <w:rPr>
          <w:sz w:val="24"/>
        </w:rPr>
        <w:t xml:space="preserve">případě, že </w:t>
      </w:r>
      <w:r w:rsidR="00AD6807">
        <w:rPr>
          <w:sz w:val="24"/>
        </w:rPr>
        <w:t>z</w:t>
      </w:r>
      <w:r w:rsidR="00AD6807" w:rsidRPr="002C731C">
        <w:rPr>
          <w:sz w:val="24"/>
        </w:rPr>
        <w:t xml:space="preserve">hotovitel </w:t>
      </w:r>
      <w:r w:rsidRPr="002C731C">
        <w:rPr>
          <w:sz w:val="24"/>
        </w:rPr>
        <w:t xml:space="preserve">do 15 pracovních dnů nedoloží náhradní rovnocenné dokumenty, je </w:t>
      </w:r>
      <w:r w:rsidR="00536530">
        <w:rPr>
          <w:sz w:val="24"/>
        </w:rPr>
        <w:t>o</w:t>
      </w:r>
      <w:r w:rsidR="00536530" w:rsidRPr="002C731C">
        <w:rPr>
          <w:sz w:val="24"/>
        </w:rPr>
        <w:t xml:space="preserve">bjednatel </w:t>
      </w:r>
      <w:r w:rsidRPr="002C731C">
        <w:rPr>
          <w:sz w:val="24"/>
        </w:rPr>
        <w:t>oprávněn od této smlouvy odstoupit.</w:t>
      </w:r>
    </w:p>
    <w:p w14:paraId="0EBC3543" w14:textId="77777777" w:rsidR="00CC50B7" w:rsidRPr="002C731C" w:rsidRDefault="00CC50B7" w:rsidP="00163C1B">
      <w:pPr>
        <w:widowControl/>
        <w:tabs>
          <w:tab w:val="left" w:pos="851"/>
        </w:tabs>
        <w:spacing w:before="120" w:after="120"/>
        <w:jc w:val="both"/>
        <w:rPr>
          <w:sz w:val="24"/>
        </w:rPr>
      </w:pPr>
    </w:p>
    <w:p w14:paraId="3A0912CB" w14:textId="0A3DE528" w:rsidR="00642971" w:rsidRPr="002C731C" w:rsidRDefault="00E91671" w:rsidP="00CC50B7">
      <w:pPr>
        <w:pStyle w:val="Odstavecseseznamem"/>
        <w:widowControl/>
        <w:numPr>
          <w:ilvl w:val="0"/>
          <w:numId w:val="7"/>
        </w:numPr>
        <w:tabs>
          <w:tab w:val="left" w:pos="851"/>
          <w:tab w:val="left" w:pos="1304"/>
        </w:tabs>
        <w:spacing w:before="120" w:after="120"/>
        <w:ind w:left="567" w:hanging="425"/>
        <w:contextualSpacing w:val="0"/>
        <w:jc w:val="center"/>
        <w:rPr>
          <w:b/>
          <w:sz w:val="28"/>
          <w:szCs w:val="28"/>
        </w:rPr>
      </w:pPr>
      <w:r w:rsidRPr="002C731C">
        <w:rPr>
          <w:b/>
          <w:sz w:val="28"/>
          <w:szCs w:val="28"/>
        </w:rPr>
        <w:t>Specifikace díla</w:t>
      </w:r>
    </w:p>
    <w:p w14:paraId="66E54C2B" w14:textId="4DA7EEEA" w:rsidR="004A5A0E" w:rsidRPr="002C731C" w:rsidRDefault="00961AF6" w:rsidP="00CC50B7">
      <w:pPr>
        <w:pStyle w:val="Odstavecseseznamem"/>
        <w:widowControl/>
        <w:numPr>
          <w:ilvl w:val="1"/>
          <w:numId w:val="7"/>
        </w:numPr>
        <w:tabs>
          <w:tab w:val="left" w:pos="851"/>
          <w:tab w:val="left" w:pos="1304"/>
        </w:tabs>
        <w:spacing w:before="120" w:after="120"/>
        <w:ind w:left="851" w:hanging="777"/>
        <w:contextualSpacing w:val="0"/>
        <w:jc w:val="both"/>
        <w:rPr>
          <w:b/>
          <w:sz w:val="28"/>
          <w:szCs w:val="28"/>
        </w:rPr>
      </w:pPr>
      <w:r w:rsidRPr="002C731C">
        <w:rPr>
          <w:sz w:val="24"/>
        </w:rPr>
        <w:t>Předmětem smlouvy je provedení díla</w:t>
      </w:r>
      <w:r w:rsidRPr="002C731C">
        <w:rPr>
          <w:b/>
          <w:sz w:val="24"/>
        </w:rPr>
        <w:t>: „</w:t>
      </w:r>
      <w:bookmarkStart w:id="0" w:name="_Hlk193265011"/>
      <w:r w:rsidRPr="002C731C">
        <w:rPr>
          <w:b/>
          <w:sz w:val="24"/>
        </w:rPr>
        <w:t>Rekonstrukce objektu Dominikán pro využití ZUŠ</w:t>
      </w:r>
      <w:bookmarkEnd w:id="0"/>
      <w:r w:rsidRPr="002C731C">
        <w:rPr>
          <w:b/>
          <w:sz w:val="24"/>
        </w:rPr>
        <w:t xml:space="preserve"> – </w:t>
      </w:r>
      <w:r w:rsidR="00786FCD">
        <w:rPr>
          <w:b/>
          <w:sz w:val="24"/>
        </w:rPr>
        <w:t>PD</w:t>
      </w:r>
      <w:r w:rsidR="001F2BB4">
        <w:rPr>
          <w:b/>
          <w:sz w:val="24"/>
        </w:rPr>
        <w:t xml:space="preserve"> na vybavení, akustická opatření, audiovizuální technika a scénické osvětlení</w:t>
      </w:r>
      <w:r w:rsidRPr="002C731C">
        <w:rPr>
          <w:b/>
          <w:sz w:val="24"/>
        </w:rPr>
        <w:t>“,</w:t>
      </w:r>
      <w:r w:rsidRPr="002C731C">
        <w:rPr>
          <w:sz w:val="24"/>
        </w:rPr>
        <w:t xml:space="preserve"> spočívajícího v provedení následujících prací: </w:t>
      </w:r>
    </w:p>
    <w:p w14:paraId="018C781B" w14:textId="7338FB9B" w:rsidR="001F2BB4" w:rsidRPr="00B65313" w:rsidRDefault="001F2BB4" w:rsidP="00362539">
      <w:pPr>
        <w:pStyle w:val="Bezmezer"/>
        <w:ind w:firstLine="708"/>
        <w:jc w:val="both"/>
        <w:rPr>
          <w:rFonts w:ascii="Times New Roman" w:hAnsi="Times New Roman"/>
          <w:b/>
          <w:sz w:val="24"/>
          <w:szCs w:val="24"/>
        </w:rPr>
      </w:pPr>
      <w:r>
        <w:rPr>
          <w:rFonts w:ascii="Times New Roman" w:hAnsi="Times New Roman"/>
          <w:b/>
          <w:sz w:val="24"/>
          <w:szCs w:val="24"/>
        </w:rPr>
        <w:t>1</w:t>
      </w:r>
      <w:r w:rsidRPr="00B65313">
        <w:rPr>
          <w:rFonts w:ascii="Times New Roman" w:hAnsi="Times New Roman"/>
          <w:b/>
          <w:sz w:val="24"/>
          <w:szCs w:val="24"/>
        </w:rPr>
        <w:t>. Návrh interiéru:</w:t>
      </w:r>
    </w:p>
    <w:p w14:paraId="04E84874" w14:textId="371581D1" w:rsidR="001F2BB4" w:rsidRPr="00B65313" w:rsidRDefault="00427749" w:rsidP="00163C1B">
      <w:pPr>
        <w:pStyle w:val="Bezmezer"/>
        <w:numPr>
          <w:ilvl w:val="0"/>
          <w:numId w:val="41"/>
        </w:numPr>
        <w:ind w:left="1560" w:hanging="284"/>
        <w:jc w:val="both"/>
        <w:rPr>
          <w:rFonts w:ascii="Times New Roman" w:hAnsi="Times New Roman"/>
          <w:sz w:val="24"/>
          <w:szCs w:val="24"/>
        </w:rPr>
      </w:pPr>
      <w:r>
        <w:rPr>
          <w:rFonts w:ascii="Times New Roman" w:hAnsi="Times New Roman"/>
          <w:sz w:val="24"/>
          <w:szCs w:val="24"/>
        </w:rPr>
        <w:t>r</w:t>
      </w:r>
      <w:r w:rsidR="001F2BB4" w:rsidRPr="00B65313">
        <w:rPr>
          <w:rFonts w:ascii="Times New Roman" w:hAnsi="Times New Roman"/>
          <w:sz w:val="24"/>
          <w:szCs w:val="24"/>
        </w:rPr>
        <w:t>ozdělení místností dle charakteru do několika skupin (skupinová, sbor, koncertní sál, chodby atd.)</w:t>
      </w:r>
      <w:r>
        <w:rPr>
          <w:rFonts w:ascii="Times New Roman" w:hAnsi="Times New Roman"/>
          <w:sz w:val="24"/>
          <w:szCs w:val="24"/>
        </w:rPr>
        <w:t>;</w:t>
      </w:r>
    </w:p>
    <w:p w14:paraId="5E3036CC" w14:textId="0E5C087E" w:rsidR="001F2BB4" w:rsidRPr="00B65313" w:rsidRDefault="00427749" w:rsidP="00163C1B">
      <w:pPr>
        <w:pStyle w:val="Bezmezer"/>
        <w:numPr>
          <w:ilvl w:val="0"/>
          <w:numId w:val="41"/>
        </w:numPr>
        <w:ind w:left="1560" w:hanging="284"/>
        <w:jc w:val="both"/>
        <w:rPr>
          <w:rFonts w:ascii="Times New Roman" w:hAnsi="Times New Roman"/>
          <w:sz w:val="24"/>
          <w:szCs w:val="24"/>
        </w:rPr>
      </w:pPr>
      <w:r>
        <w:rPr>
          <w:rFonts w:ascii="Times New Roman" w:hAnsi="Times New Roman"/>
          <w:sz w:val="24"/>
          <w:szCs w:val="24"/>
        </w:rPr>
        <w:t>v</w:t>
      </w:r>
      <w:r w:rsidR="001F2BB4" w:rsidRPr="00B65313">
        <w:rPr>
          <w:rFonts w:ascii="Times New Roman" w:hAnsi="Times New Roman"/>
          <w:sz w:val="24"/>
          <w:szCs w:val="24"/>
        </w:rPr>
        <w:t>ýběr typového nábytku – mobiliáře (variantní příklady konkrétních prvků), výběr svítidel</w:t>
      </w:r>
      <w:r w:rsidR="002B1AEF">
        <w:rPr>
          <w:rFonts w:ascii="Times New Roman" w:hAnsi="Times New Roman"/>
          <w:sz w:val="24"/>
          <w:szCs w:val="24"/>
        </w:rPr>
        <w:t xml:space="preserve"> </w:t>
      </w:r>
      <w:r w:rsidR="002B1AEF">
        <w:rPr>
          <w:rFonts w:ascii="Times New Roman" w:hAnsi="Times New Roman" w:cs="Times New Roman"/>
          <w:sz w:val="24"/>
          <w:szCs w:val="24"/>
        </w:rPr>
        <w:t>včetně výpočtu osvětlení pro daný účel a místnost</w:t>
      </w:r>
      <w:r w:rsidR="001F2BB4" w:rsidRPr="00B65313">
        <w:rPr>
          <w:rFonts w:ascii="Times New Roman" w:hAnsi="Times New Roman"/>
          <w:sz w:val="24"/>
          <w:szCs w:val="24"/>
        </w:rPr>
        <w:t>, návrh výtvarně technického řešení atypických prvků (akustika, vestavěný nábytek)</w:t>
      </w:r>
      <w:r>
        <w:rPr>
          <w:rFonts w:ascii="Times New Roman" w:hAnsi="Times New Roman"/>
          <w:sz w:val="24"/>
          <w:szCs w:val="24"/>
        </w:rPr>
        <w:t>;</w:t>
      </w:r>
    </w:p>
    <w:p w14:paraId="7AB31F55" w14:textId="09DD352E" w:rsidR="001F2BB4" w:rsidRPr="00B65313" w:rsidRDefault="00427749" w:rsidP="00163C1B">
      <w:pPr>
        <w:pStyle w:val="Bezmezer"/>
        <w:numPr>
          <w:ilvl w:val="0"/>
          <w:numId w:val="41"/>
        </w:numPr>
        <w:ind w:left="1560" w:hanging="284"/>
        <w:jc w:val="both"/>
        <w:rPr>
          <w:rFonts w:ascii="Times New Roman" w:hAnsi="Times New Roman"/>
          <w:sz w:val="24"/>
          <w:szCs w:val="24"/>
        </w:rPr>
      </w:pPr>
      <w:r>
        <w:rPr>
          <w:rFonts w:ascii="Times New Roman" w:hAnsi="Times New Roman"/>
          <w:sz w:val="24"/>
          <w:szCs w:val="24"/>
        </w:rPr>
        <w:t>m</w:t>
      </w:r>
      <w:r w:rsidR="001F2BB4" w:rsidRPr="00B65313">
        <w:rPr>
          <w:rFonts w:ascii="Times New Roman" w:hAnsi="Times New Roman"/>
          <w:sz w:val="24"/>
          <w:szCs w:val="24"/>
        </w:rPr>
        <w:t>ateriálové a barevné řešení – definice jednotlivých materiálů a povrchů na základě vzorků a jejich odsouhlasení</w:t>
      </w:r>
      <w:r>
        <w:rPr>
          <w:rFonts w:ascii="Times New Roman" w:hAnsi="Times New Roman"/>
          <w:sz w:val="24"/>
          <w:szCs w:val="24"/>
        </w:rPr>
        <w:t>;</w:t>
      </w:r>
    </w:p>
    <w:p w14:paraId="44C5FE0F" w14:textId="03866793" w:rsidR="001F2BB4" w:rsidRPr="00B65313" w:rsidRDefault="00427749" w:rsidP="00163C1B">
      <w:pPr>
        <w:pStyle w:val="Bezmezer"/>
        <w:numPr>
          <w:ilvl w:val="0"/>
          <w:numId w:val="41"/>
        </w:numPr>
        <w:ind w:left="1560" w:hanging="284"/>
        <w:jc w:val="both"/>
        <w:rPr>
          <w:rFonts w:ascii="Times New Roman" w:hAnsi="Times New Roman"/>
          <w:sz w:val="24"/>
          <w:szCs w:val="24"/>
        </w:rPr>
      </w:pPr>
      <w:r>
        <w:rPr>
          <w:rFonts w:ascii="Times New Roman" w:hAnsi="Times New Roman"/>
          <w:sz w:val="24"/>
          <w:szCs w:val="24"/>
        </w:rPr>
        <w:t>n</w:t>
      </w:r>
      <w:r w:rsidR="001F2BB4" w:rsidRPr="00B65313">
        <w:rPr>
          <w:rFonts w:ascii="Times New Roman" w:hAnsi="Times New Roman"/>
          <w:sz w:val="24"/>
          <w:szCs w:val="24"/>
        </w:rPr>
        <w:t>ávrh orientačního a informačního systému</w:t>
      </w:r>
      <w:r>
        <w:rPr>
          <w:rFonts w:ascii="Times New Roman" w:hAnsi="Times New Roman"/>
          <w:sz w:val="24"/>
          <w:szCs w:val="24"/>
        </w:rPr>
        <w:t>;</w:t>
      </w:r>
    </w:p>
    <w:p w14:paraId="5694F9DE" w14:textId="59C252FD" w:rsidR="00163C1B" w:rsidRPr="00362539" w:rsidRDefault="00427749" w:rsidP="00163C1B">
      <w:pPr>
        <w:pStyle w:val="Bezmezer"/>
        <w:numPr>
          <w:ilvl w:val="0"/>
          <w:numId w:val="41"/>
        </w:numPr>
        <w:ind w:left="1560" w:hanging="284"/>
        <w:jc w:val="both"/>
        <w:rPr>
          <w:rFonts w:ascii="Times New Roman" w:hAnsi="Times New Roman"/>
          <w:sz w:val="24"/>
          <w:szCs w:val="24"/>
        </w:rPr>
      </w:pPr>
      <w:r>
        <w:rPr>
          <w:rFonts w:ascii="Times New Roman" w:hAnsi="Times New Roman"/>
          <w:sz w:val="24"/>
          <w:szCs w:val="24"/>
        </w:rPr>
        <w:t>ú</w:t>
      </w:r>
      <w:r w:rsidR="001F2BB4" w:rsidRPr="00B65313">
        <w:rPr>
          <w:rFonts w:ascii="Times New Roman" w:hAnsi="Times New Roman"/>
          <w:sz w:val="24"/>
          <w:szCs w:val="24"/>
        </w:rPr>
        <w:t>pravy elektroinstalací na základě konkrétní specifikace výrobků</w:t>
      </w:r>
      <w:r w:rsidR="00362539">
        <w:rPr>
          <w:rFonts w:ascii="Times New Roman" w:hAnsi="Times New Roman"/>
          <w:sz w:val="24"/>
          <w:szCs w:val="24"/>
        </w:rPr>
        <w:t>.</w:t>
      </w:r>
    </w:p>
    <w:p w14:paraId="5F387A71" w14:textId="38087FB4" w:rsidR="002D285C" w:rsidRDefault="001F2BB4" w:rsidP="00362539">
      <w:pPr>
        <w:pStyle w:val="Bezmezer"/>
        <w:ind w:firstLine="708"/>
        <w:jc w:val="both"/>
        <w:rPr>
          <w:rFonts w:ascii="Times New Roman" w:hAnsi="Times New Roman"/>
          <w:sz w:val="24"/>
          <w:szCs w:val="24"/>
        </w:rPr>
      </w:pPr>
      <w:r w:rsidRPr="00B65313">
        <w:rPr>
          <w:rFonts w:ascii="Times New Roman" w:hAnsi="Times New Roman"/>
          <w:b/>
          <w:sz w:val="24"/>
          <w:szCs w:val="24"/>
        </w:rPr>
        <w:t>2. Prostorová akustika</w:t>
      </w:r>
      <w:r w:rsidRPr="00B65313">
        <w:rPr>
          <w:rFonts w:ascii="Times New Roman" w:hAnsi="Times New Roman"/>
          <w:sz w:val="24"/>
          <w:szCs w:val="24"/>
        </w:rPr>
        <w:t xml:space="preserve"> – návrh technických opatření pro</w:t>
      </w:r>
    </w:p>
    <w:p w14:paraId="4231DB9F" w14:textId="79836BA7" w:rsidR="001F2BB4" w:rsidRPr="00B65313" w:rsidRDefault="00427749" w:rsidP="00163C1B">
      <w:pPr>
        <w:pStyle w:val="Bezmezer"/>
        <w:numPr>
          <w:ilvl w:val="0"/>
          <w:numId w:val="42"/>
        </w:numPr>
        <w:ind w:left="1560" w:hanging="284"/>
        <w:jc w:val="both"/>
        <w:rPr>
          <w:rFonts w:ascii="Times New Roman" w:hAnsi="Times New Roman"/>
          <w:sz w:val="24"/>
          <w:szCs w:val="24"/>
        </w:rPr>
      </w:pPr>
      <w:r>
        <w:rPr>
          <w:rFonts w:ascii="Times New Roman" w:hAnsi="Times New Roman"/>
          <w:sz w:val="24"/>
          <w:szCs w:val="24"/>
        </w:rPr>
        <w:t>a</w:t>
      </w:r>
      <w:r w:rsidR="001F2BB4" w:rsidRPr="00B65313">
        <w:rPr>
          <w:rFonts w:ascii="Times New Roman" w:hAnsi="Times New Roman"/>
          <w:sz w:val="24"/>
          <w:szCs w:val="24"/>
        </w:rPr>
        <w:t>kusticky náročné prostory s definovaným požadavkem na frekvenční průběh doby dozvuku – učebny, sály, nahrávací studio</w:t>
      </w:r>
      <w:r>
        <w:rPr>
          <w:rFonts w:ascii="Times New Roman" w:hAnsi="Times New Roman"/>
          <w:sz w:val="24"/>
          <w:szCs w:val="24"/>
        </w:rPr>
        <w:t>;</w:t>
      </w:r>
    </w:p>
    <w:p w14:paraId="7D6E87A7" w14:textId="77777777" w:rsidR="00362539" w:rsidRDefault="00427749" w:rsidP="001F2BB4">
      <w:pPr>
        <w:pStyle w:val="Bezmezer"/>
        <w:numPr>
          <w:ilvl w:val="0"/>
          <w:numId w:val="42"/>
        </w:numPr>
        <w:tabs>
          <w:tab w:val="left" w:pos="1418"/>
        </w:tabs>
        <w:ind w:left="1560" w:hanging="284"/>
        <w:jc w:val="both"/>
        <w:rPr>
          <w:rFonts w:ascii="Times New Roman" w:hAnsi="Times New Roman"/>
          <w:sz w:val="24"/>
          <w:szCs w:val="24"/>
        </w:rPr>
      </w:pPr>
      <w:r>
        <w:rPr>
          <w:rFonts w:ascii="Times New Roman" w:hAnsi="Times New Roman"/>
          <w:sz w:val="24"/>
          <w:szCs w:val="24"/>
        </w:rPr>
        <w:lastRenderedPageBreak/>
        <w:t>p</w:t>
      </w:r>
      <w:r w:rsidR="001F2BB4" w:rsidRPr="00B65313">
        <w:rPr>
          <w:rFonts w:ascii="Times New Roman" w:hAnsi="Times New Roman"/>
          <w:sz w:val="24"/>
          <w:szCs w:val="24"/>
        </w:rPr>
        <w:t>rostory s požadavkem na snížení hlučnosti a zajištění akustického pobytového komfortu – předsálí, dílny, komunikační prostory.</w:t>
      </w:r>
    </w:p>
    <w:p w14:paraId="224F1BF2" w14:textId="47413CD8" w:rsidR="001F2BB4" w:rsidRPr="00362539" w:rsidRDefault="00362539" w:rsidP="00362539">
      <w:pPr>
        <w:pStyle w:val="Bezmezer"/>
        <w:jc w:val="both"/>
        <w:rPr>
          <w:rFonts w:ascii="Times New Roman" w:hAnsi="Times New Roman"/>
          <w:sz w:val="24"/>
          <w:szCs w:val="24"/>
        </w:rPr>
      </w:pPr>
      <w:r>
        <w:rPr>
          <w:rFonts w:ascii="Times New Roman" w:hAnsi="Times New Roman"/>
          <w:sz w:val="24"/>
          <w:szCs w:val="24"/>
        </w:rPr>
        <w:tab/>
      </w:r>
      <w:r w:rsidR="001F2BB4" w:rsidRPr="00362539">
        <w:rPr>
          <w:rFonts w:ascii="Times New Roman" w:hAnsi="Times New Roman"/>
          <w:b/>
          <w:sz w:val="24"/>
          <w:szCs w:val="24"/>
        </w:rPr>
        <w:t>3. Audiovizuální technika a scénické osvětlení:</w:t>
      </w:r>
    </w:p>
    <w:p w14:paraId="4FEFD2E7" w14:textId="34F31727" w:rsidR="001F2BB4" w:rsidRPr="00B65313" w:rsidRDefault="001F2BB4" w:rsidP="00163C1B">
      <w:pPr>
        <w:pStyle w:val="Bezmezer"/>
        <w:spacing w:after="120"/>
        <w:ind w:left="1276"/>
        <w:rPr>
          <w:rFonts w:ascii="Times New Roman" w:hAnsi="Times New Roman"/>
          <w:sz w:val="24"/>
          <w:szCs w:val="24"/>
        </w:rPr>
      </w:pPr>
      <w:r w:rsidRPr="00B65313">
        <w:rPr>
          <w:rFonts w:ascii="Times New Roman" w:hAnsi="Times New Roman"/>
          <w:sz w:val="24"/>
          <w:szCs w:val="24"/>
        </w:rPr>
        <w:t>Podrobné rozpracování návrhu v prostorách hlavního sálu, studia a režie zahrnující multifunkční provoz sálu, zpracování a záznam audionahrávek (případně i video), online streaming apod.</w:t>
      </w:r>
    </w:p>
    <w:p w14:paraId="749E8D59" w14:textId="753E74F8" w:rsidR="000013FA" w:rsidRPr="002C731C" w:rsidRDefault="000013FA" w:rsidP="00163C1B">
      <w:pPr>
        <w:pStyle w:val="Odstavecseseznamem"/>
        <w:widowControl/>
        <w:numPr>
          <w:ilvl w:val="1"/>
          <w:numId w:val="7"/>
        </w:numPr>
        <w:tabs>
          <w:tab w:val="left" w:pos="851"/>
          <w:tab w:val="left" w:pos="1304"/>
        </w:tabs>
        <w:spacing w:after="120"/>
        <w:contextualSpacing w:val="0"/>
        <w:jc w:val="both"/>
        <w:rPr>
          <w:sz w:val="24"/>
        </w:rPr>
      </w:pPr>
      <w:r w:rsidRPr="002C731C">
        <w:rPr>
          <w:b/>
          <w:sz w:val="24"/>
        </w:rPr>
        <w:t xml:space="preserve">Předmět díla zahrnuje </w:t>
      </w:r>
      <w:r w:rsidRPr="002C731C">
        <w:rPr>
          <w:sz w:val="24"/>
        </w:rPr>
        <w:t xml:space="preserve">následující plnění </w:t>
      </w:r>
      <w:r w:rsidR="00F25EA2" w:rsidRPr="002C731C">
        <w:rPr>
          <w:sz w:val="24"/>
        </w:rPr>
        <w:t>(</w:t>
      </w:r>
      <w:r w:rsidRPr="002C731C">
        <w:rPr>
          <w:sz w:val="24"/>
        </w:rPr>
        <w:t>výkon</w:t>
      </w:r>
      <w:r w:rsidR="00F25EA2" w:rsidRPr="002C731C">
        <w:rPr>
          <w:sz w:val="24"/>
        </w:rPr>
        <w:t>y)</w:t>
      </w:r>
      <w:r w:rsidRPr="002C731C">
        <w:rPr>
          <w:sz w:val="24"/>
        </w:rPr>
        <w:t xml:space="preserve"> zhotovitele ve prospěch objednatele: </w:t>
      </w:r>
    </w:p>
    <w:p w14:paraId="5893ECA9" w14:textId="6CCC02D0" w:rsidR="00D93938" w:rsidRPr="002C731C" w:rsidRDefault="00140A02" w:rsidP="000670AC">
      <w:pPr>
        <w:pStyle w:val="Odstavecseseznamem"/>
        <w:widowControl/>
        <w:numPr>
          <w:ilvl w:val="2"/>
          <w:numId w:val="7"/>
        </w:numPr>
        <w:tabs>
          <w:tab w:val="left" w:pos="567"/>
          <w:tab w:val="left" w:pos="1304"/>
        </w:tabs>
        <w:spacing w:before="120" w:after="120"/>
        <w:ind w:left="709" w:hanging="142"/>
        <w:contextualSpacing w:val="0"/>
        <w:jc w:val="both"/>
        <w:rPr>
          <w:b/>
          <w:sz w:val="24"/>
          <w:szCs w:val="24"/>
        </w:rPr>
      </w:pPr>
      <w:r w:rsidRPr="002C731C">
        <w:rPr>
          <w:b/>
          <w:sz w:val="24"/>
          <w:szCs w:val="24"/>
        </w:rPr>
        <w:t xml:space="preserve">Vypracování </w:t>
      </w:r>
      <w:r w:rsidR="000013FA" w:rsidRPr="002C731C">
        <w:rPr>
          <w:b/>
          <w:sz w:val="24"/>
          <w:szCs w:val="24"/>
        </w:rPr>
        <w:t>projektové dokumentace:</w:t>
      </w:r>
    </w:p>
    <w:p w14:paraId="42BED19B" w14:textId="79B64C52" w:rsidR="00966885" w:rsidRPr="002C731C" w:rsidRDefault="00427749" w:rsidP="00163C1B">
      <w:pPr>
        <w:pStyle w:val="Odstavecseseznamem"/>
        <w:widowControl/>
        <w:numPr>
          <w:ilvl w:val="0"/>
          <w:numId w:val="9"/>
        </w:numPr>
        <w:tabs>
          <w:tab w:val="left" w:pos="142"/>
        </w:tabs>
        <w:ind w:hanging="295"/>
        <w:contextualSpacing w:val="0"/>
        <w:jc w:val="both"/>
        <w:rPr>
          <w:sz w:val="24"/>
        </w:rPr>
      </w:pPr>
      <w:r>
        <w:rPr>
          <w:sz w:val="24"/>
        </w:rPr>
        <w:t>p</w:t>
      </w:r>
      <w:r w:rsidR="009626E7" w:rsidRPr="002C731C">
        <w:rPr>
          <w:sz w:val="24"/>
        </w:rPr>
        <w:t xml:space="preserve">rojektová dokumentace </w:t>
      </w:r>
      <w:r w:rsidR="000013FA" w:rsidRPr="002C731C">
        <w:rPr>
          <w:sz w:val="24"/>
        </w:rPr>
        <w:t>bude dokumentací obsahující jednoznačně určující</w:t>
      </w:r>
      <w:r w:rsidR="00966885" w:rsidRPr="002C731C">
        <w:rPr>
          <w:sz w:val="24"/>
        </w:rPr>
        <w:t xml:space="preserve"> </w:t>
      </w:r>
      <w:r w:rsidR="000013FA" w:rsidRPr="002C731C">
        <w:rPr>
          <w:sz w:val="24"/>
        </w:rPr>
        <w:t>závazné požadavky na jakost, množství a</w:t>
      </w:r>
      <w:r w:rsidR="00E02398" w:rsidRPr="002C731C">
        <w:rPr>
          <w:sz w:val="24"/>
        </w:rPr>
        <w:t> </w:t>
      </w:r>
      <w:r w:rsidR="000013FA" w:rsidRPr="002C731C">
        <w:rPr>
          <w:sz w:val="24"/>
        </w:rPr>
        <w:t xml:space="preserve">charakteristické vlastnosti instalovaných zařízení a na konečné provedení </w:t>
      </w:r>
      <w:r w:rsidR="00FD2D7A">
        <w:rPr>
          <w:sz w:val="24"/>
        </w:rPr>
        <w:t>díla</w:t>
      </w:r>
      <w:r>
        <w:rPr>
          <w:sz w:val="24"/>
        </w:rPr>
        <w:t>;</w:t>
      </w:r>
    </w:p>
    <w:p w14:paraId="3A82F16F" w14:textId="3B0C04DA" w:rsidR="00C20EF7" w:rsidRPr="002C731C" w:rsidRDefault="002D285C" w:rsidP="00163C1B">
      <w:pPr>
        <w:pStyle w:val="Odstavecseseznamem"/>
        <w:widowControl/>
        <w:numPr>
          <w:ilvl w:val="0"/>
          <w:numId w:val="9"/>
        </w:numPr>
        <w:tabs>
          <w:tab w:val="left" w:pos="142"/>
        </w:tabs>
        <w:ind w:hanging="295"/>
        <w:contextualSpacing w:val="0"/>
        <w:jc w:val="both"/>
        <w:rPr>
          <w:sz w:val="24"/>
        </w:rPr>
      </w:pPr>
      <w:r>
        <w:rPr>
          <w:sz w:val="24"/>
        </w:rPr>
        <w:t>s</w:t>
      </w:r>
      <w:r w:rsidR="00C20EF7" w:rsidRPr="002C731C">
        <w:rPr>
          <w:sz w:val="24"/>
        </w:rPr>
        <w:t>oučástí technického popisu řešení uvedeného v dokumentaci musí být i jednoznačné vymezení množství, jakosti, technických vlastností a druhu požadovaných prací, dodávek, činností a služeb potřebných k realizaci díla</w:t>
      </w:r>
      <w:r>
        <w:rPr>
          <w:sz w:val="24"/>
        </w:rPr>
        <w:t>;</w:t>
      </w:r>
    </w:p>
    <w:p w14:paraId="23C828C0" w14:textId="2BA7D708" w:rsidR="00D67A1B" w:rsidRPr="00393FA2" w:rsidRDefault="002D285C" w:rsidP="00163C1B">
      <w:pPr>
        <w:pStyle w:val="Odstavecseseznamem"/>
        <w:widowControl/>
        <w:numPr>
          <w:ilvl w:val="0"/>
          <w:numId w:val="9"/>
        </w:numPr>
        <w:tabs>
          <w:tab w:val="left" w:pos="142"/>
        </w:tabs>
        <w:ind w:hanging="295"/>
        <w:contextualSpacing w:val="0"/>
        <w:jc w:val="both"/>
        <w:rPr>
          <w:sz w:val="24"/>
        </w:rPr>
      </w:pPr>
      <w:r>
        <w:rPr>
          <w:sz w:val="24"/>
          <w:szCs w:val="24"/>
        </w:rPr>
        <w:t>v</w:t>
      </w:r>
      <w:r w:rsidR="00D67A1B" w:rsidRPr="002C731C">
        <w:rPr>
          <w:sz w:val="24"/>
          <w:szCs w:val="24"/>
        </w:rPr>
        <w:t xml:space="preserve"> projektové dokumentaci budou zohledněny zejména veškeré </w:t>
      </w:r>
      <w:r w:rsidR="00CC1247" w:rsidRPr="002C731C">
        <w:rPr>
          <w:sz w:val="24"/>
          <w:szCs w:val="24"/>
        </w:rPr>
        <w:t>požadavky</w:t>
      </w:r>
      <w:r w:rsidR="001F6439">
        <w:rPr>
          <w:sz w:val="24"/>
          <w:szCs w:val="24"/>
        </w:rPr>
        <w:t xml:space="preserve"> </w:t>
      </w:r>
      <w:r w:rsidR="00CC1247" w:rsidRPr="002C731C">
        <w:rPr>
          <w:sz w:val="24"/>
          <w:szCs w:val="24"/>
        </w:rPr>
        <w:t>a</w:t>
      </w:r>
      <w:r w:rsidR="000B4ECD">
        <w:rPr>
          <w:sz w:val="24"/>
          <w:szCs w:val="24"/>
        </w:rPr>
        <w:t> </w:t>
      </w:r>
      <w:r w:rsidR="00D67A1B" w:rsidRPr="002C731C">
        <w:rPr>
          <w:sz w:val="24"/>
          <w:szCs w:val="24"/>
        </w:rPr>
        <w:t>připomínky objednatele</w:t>
      </w:r>
      <w:r w:rsidR="00393FA2">
        <w:rPr>
          <w:sz w:val="24"/>
          <w:szCs w:val="24"/>
        </w:rPr>
        <w:t xml:space="preserve"> a</w:t>
      </w:r>
      <w:r w:rsidR="00D67A1B" w:rsidRPr="002C731C">
        <w:rPr>
          <w:sz w:val="24"/>
          <w:szCs w:val="24"/>
        </w:rPr>
        <w:t xml:space="preserve"> dotčených orgánů státní správy, vč. orgánů státní památkové péče</w:t>
      </w:r>
      <w:r>
        <w:rPr>
          <w:sz w:val="24"/>
          <w:szCs w:val="24"/>
        </w:rPr>
        <w:t>;</w:t>
      </w:r>
    </w:p>
    <w:p w14:paraId="017763A2" w14:textId="6F0AED82" w:rsidR="0013397F" w:rsidRPr="002C731C" w:rsidRDefault="002D285C" w:rsidP="00163C1B">
      <w:pPr>
        <w:pStyle w:val="Odstavecseseznamem"/>
        <w:numPr>
          <w:ilvl w:val="0"/>
          <w:numId w:val="9"/>
        </w:numPr>
        <w:ind w:hanging="295"/>
        <w:contextualSpacing w:val="0"/>
        <w:jc w:val="both"/>
        <w:rPr>
          <w:sz w:val="24"/>
          <w:szCs w:val="24"/>
        </w:rPr>
      </w:pPr>
      <w:r>
        <w:rPr>
          <w:sz w:val="24"/>
          <w:szCs w:val="24"/>
        </w:rPr>
        <w:t>p</w:t>
      </w:r>
      <w:r w:rsidR="00393FA2" w:rsidRPr="00393FA2">
        <w:rPr>
          <w:sz w:val="24"/>
          <w:szCs w:val="24"/>
        </w:rPr>
        <w:t xml:space="preserve">odkladem pro vypracování projektové dokumentace bude projektová dokumentace DSP </w:t>
      </w:r>
      <w:r w:rsidR="00393FA2" w:rsidRPr="00163C1B">
        <w:rPr>
          <w:sz w:val="24"/>
          <w:szCs w:val="24"/>
        </w:rPr>
        <w:t>Rekonstrukce objektu Dominikán pro využití ZUŠ</w:t>
      </w:r>
      <w:r w:rsidR="0013397F" w:rsidRPr="002C731C">
        <w:rPr>
          <w:sz w:val="24"/>
          <w:szCs w:val="24"/>
        </w:rPr>
        <w:t xml:space="preserve">, </w:t>
      </w:r>
      <w:r w:rsidR="00BA5F6A" w:rsidRPr="0058798F">
        <w:rPr>
          <w:sz w:val="24"/>
        </w:rPr>
        <w:t>zpracovan</w:t>
      </w:r>
      <w:r w:rsidR="00BA5F6A">
        <w:rPr>
          <w:sz w:val="24"/>
        </w:rPr>
        <w:t>é</w:t>
      </w:r>
      <w:r w:rsidR="00BA5F6A" w:rsidRPr="0058798F">
        <w:rPr>
          <w:sz w:val="24"/>
        </w:rPr>
        <w:t xml:space="preserve"> společností </w:t>
      </w:r>
      <w:r w:rsidR="0013397F" w:rsidRPr="002C731C">
        <w:rPr>
          <w:sz w:val="24"/>
          <w:szCs w:val="24"/>
        </w:rPr>
        <w:t>Atelier</w:t>
      </w:r>
      <w:r w:rsidR="00E02398" w:rsidRPr="002C731C">
        <w:rPr>
          <w:sz w:val="24"/>
          <w:szCs w:val="24"/>
        </w:rPr>
        <w:t xml:space="preserve"> </w:t>
      </w:r>
      <w:r w:rsidR="0013397F" w:rsidRPr="002C731C">
        <w:rPr>
          <w:sz w:val="24"/>
          <w:szCs w:val="24"/>
        </w:rPr>
        <w:t>STOECKL s. r. o.</w:t>
      </w:r>
      <w:r w:rsidR="00153F52">
        <w:rPr>
          <w:sz w:val="24"/>
          <w:szCs w:val="24"/>
        </w:rPr>
        <w:t>,</w:t>
      </w:r>
      <w:r w:rsidR="00153F52" w:rsidRPr="00153F52">
        <w:rPr>
          <w:sz w:val="24"/>
        </w:rPr>
        <w:t xml:space="preserve"> </w:t>
      </w:r>
      <w:r w:rsidR="00153F52">
        <w:rPr>
          <w:sz w:val="24"/>
        </w:rPr>
        <w:t>Jánské náměstí 7,</w:t>
      </w:r>
      <w:r w:rsidR="00153F52" w:rsidRPr="0058798F">
        <w:rPr>
          <w:sz w:val="24"/>
        </w:rPr>
        <w:t xml:space="preserve"> 350 02 Cheb, IČO: 020 996 24</w:t>
      </w:r>
      <w:r>
        <w:rPr>
          <w:sz w:val="24"/>
          <w:szCs w:val="24"/>
        </w:rPr>
        <w:t>;</w:t>
      </w:r>
    </w:p>
    <w:p w14:paraId="7CF62543" w14:textId="6EFFD380" w:rsidR="007243ED" w:rsidRPr="002C731C" w:rsidRDefault="002D285C" w:rsidP="00163C1B">
      <w:pPr>
        <w:pStyle w:val="Odstavecseseznamem"/>
        <w:numPr>
          <w:ilvl w:val="0"/>
          <w:numId w:val="9"/>
        </w:numPr>
        <w:ind w:hanging="295"/>
        <w:contextualSpacing w:val="0"/>
        <w:jc w:val="both"/>
        <w:rPr>
          <w:sz w:val="24"/>
          <w:szCs w:val="24"/>
        </w:rPr>
      </w:pPr>
      <w:r>
        <w:rPr>
          <w:sz w:val="24"/>
          <w:szCs w:val="24"/>
        </w:rPr>
        <w:t>s</w:t>
      </w:r>
      <w:r w:rsidR="007243ED" w:rsidRPr="002C731C">
        <w:rPr>
          <w:sz w:val="24"/>
          <w:szCs w:val="24"/>
        </w:rPr>
        <w:t>oučástí předmětu plnění</w:t>
      </w:r>
      <w:r w:rsidR="009626E7" w:rsidRPr="002C731C">
        <w:rPr>
          <w:sz w:val="24"/>
          <w:szCs w:val="24"/>
        </w:rPr>
        <w:t xml:space="preserve"> </w:t>
      </w:r>
      <w:r w:rsidR="007243ED" w:rsidRPr="002C731C">
        <w:rPr>
          <w:sz w:val="24"/>
          <w:szCs w:val="24"/>
        </w:rPr>
        <w:t>je i poskytnutí výhradní a neomezené licence k</w:t>
      </w:r>
      <w:r w:rsidR="009626E7" w:rsidRPr="002C731C">
        <w:rPr>
          <w:sz w:val="24"/>
          <w:szCs w:val="24"/>
        </w:rPr>
        <w:t> </w:t>
      </w:r>
      <w:r w:rsidR="007243ED" w:rsidRPr="002C731C">
        <w:rPr>
          <w:sz w:val="24"/>
          <w:szCs w:val="24"/>
        </w:rPr>
        <w:t xml:space="preserve">autorskému </w:t>
      </w:r>
      <w:r w:rsidR="009626E7" w:rsidRPr="002C731C">
        <w:rPr>
          <w:sz w:val="24"/>
          <w:szCs w:val="24"/>
        </w:rPr>
        <w:t xml:space="preserve">kompletnímu </w:t>
      </w:r>
      <w:r w:rsidR="007243ED" w:rsidRPr="002C731C">
        <w:rPr>
          <w:sz w:val="24"/>
          <w:szCs w:val="24"/>
        </w:rPr>
        <w:t>dílu dle čl. 11</w:t>
      </w:r>
      <w:r w:rsidR="005C5A45">
        <w:rPr>
          <w:sz w:val="24"/>
          <w:szCs w:val="24"/>
        </w:rPr>
        <w:t>.</w:t>
      </w:r>
      <w:r w:rsidR="007243ED" w:rsidRPr="002C731C">
        <w:rPr>
          <w:sz w:val="24"/>
          <w:szCs w:val="24"/>
        </w:rPr>
        <w:t xml:space="preserve"> této smlouvy</w:t>
      </w:r>
      <w:r>
        <w:rPr>
          <w:sz w:val="24"/>
          <w:szCs w:val="24"/>
        </w:rPr>
        <w:t>;</w:t>
      </w:r>
    </w:p>
    <w:p w14:paraId="7737BAA2" w14:textId="77777777" w:rsidR="00BD7A25" w:rsidRDefault="007243ED" w:rsidP="00BD7A25">
      <w:pPr>
        <w:pStyle w:val="Odstavecseseznamem"/>
        <w:numPr>
          <w:ilvl w:val="0"/>
          <w:numId w:val="9"/>
        </w:numPr>
        <w:ind w:hanging="295"/>
        <w:contextualSpacing w:val="0"/>
        <w:jc w:val="both"/>
        <w:rPr>
          <w:sz w:val="24"/>
          <w:szCs w:val="24"/>
        </w:rPr>
      </w:pPr>
      <w:r w:rsidRPr="002C731C">
        <w:rPr>
          <w:sz w:val="24"/>
        </w:rPr>
        <w:t>DPS b</w:t>
      </w:r>
      <w:r w:rsidRPr="002C731C">
        <w:rPr>
          <w:sz w:val="24"/>
          <w:szCs w:val="24"/>
        </w:rPr>
        <w:t>ude zpracována v podrobnostech umožňujících vypracovat výkaz výměr a</w:t>
      </w:r>
      <w:r w:rsidR="000B4ECD">
        <w:rPr>
          <w:sz w:val="24"/>
          <w:szCs w:val="24"/>
        </w:rPr>
        <w:t> </w:t>
      </w:r>
      <w:r w:rsidRPr="002C731C">
        <w:rPr>
          <w:sz w:val="24"/>
          <w:szCs w:val="24"/>
        </w:rPr>
        <w:t xml:space="preserve">soupis prací, dodávek a služeb; aby bylo možné </w:t>
      </w:r>
      <w:r w:rsidR="002747FA">
        <w:rPr>
          <w:sz w:val="24"/>
          <w:szCs w:val="24"/>
        </w:rPr>
        <w:t xml:space="preserve">dílo </w:t>
      </w:r>
      <w:r w:rsidRPr="002C731C">
        <w:rPr>
          <w:sz w:val="24"/>
          <w:szCs w:val="24"/>
        </w:rPr>
        <w:t>jednoznačně ocenit, vybrat zhotovitele a uzavřít s ním smlouvu o dílo.</w:t>
      </w:r>
      <w:r w:rsidR="00265C4D" w:rsidRPr="002C731C">
        <w:rPr>
          <w:sz w:val="24"/>
          <w:szCs w:val="24"/>
        </w:rPr>
        <w:t xml:space="preserve"> Bude obsahovat technické charakteristiky, popisky a podmínky provádění prací</w:t>
      </w:r>
      <w:r w:rsidR="00BD7A25">
        <w:rPr>
          <w:sz w:val="24"/>
          <w:szCs w:val="24"/>
        </w:rPr>
        <w:t>;</w:t>
      </w:r>
    </w:p>
    <w:p w14:paraId="18476360" w14:textId="59C7DCB1" w:rsidR="008C4701" w:rsidRPr="00163C1B" w:rsidRDefault="00317448" w:rsidP="00BD7A25">
      <w:pPr>
        <w:pStyle w:val="Odstavecseseznamem"/>
        <w:numPr>
          <w:ilvl w:val="0"/>
          <w:numId w:val="9"/>
        </w:numPr>
        <w:ind w:hanging="295"/>
        <w:contextualSpacing w:val="0"/>
        <w:jc w:val="both"/>
        <w:rPr>
          <w:sz w:val="24"/>
          <w:szCs w:val="24"/>
        </w:rPr>
      </w:pPr>
      <w:r w:rsidRPr="00317448">
        <w:rPr>
          <w:sz w:val="24"/>
          <w:szCs w:val="24"/>
        </w:rPr>
        <w:t>pro případné používání přímých či nepřímých odkazů na označení výrobců, výrobků apod. platí omezení uvedená v § 89 odst. 5 a 6 zákona č. 134/2016 Sb., o zadávání veřejných zakázek, ve znění pozdějších předpisů (dále jen „</w:t>
      </w:r>
      <w:r w:rsidRPr="00317448">
        <w:rPr>
          <w:i/>
          <w:sz w:val="24"/>
          <w:szCs w:val="24"/>
        </w:rPr>
        <w:t>ZZVZ</w:t>
      </w:r>
      <w:r w:rsidRPr="00317448">
        <w:rPr>
          <w:sz w:val="24"/>
          <w:szCs w:val="24"/>
        </w:rPr>
        <w:t>“)</w:t>
      </w:r>
      <w:r w:rsidR="00265C4D" w:rsidRPr="002C731C">
        <w:rPr>
          <w:sz w:val="24"/>
          <w:szCs w:val="24"/>
        </w:rPr>
        <w:t>.</w:t>
      </w:r>
    </w:p>
    <w:p w14:paraId="05B3A88E" w14:textId="3F5F59BD" w:rsidR="000013FA" w:rsidRPr="002C731C" w:rsidRDefault="008671F5" w:rsidP="000670AC">
      <w:pPr>
        <w:pStyle w:val="Odstavecseseznamem"/>
        <w:widowControl/>
        <w:numPr>
          <w:ilvl w:val="2"/>
          <w:numId w:val="7"/>
        </w:numPr>
        <w:tabs>
          <w:tab w:val="left" w:pos="567"/>
          <w:tab w:val="left" w:pos="1304"/>
        </w:tabs>
        <w:spacing w:before="120" w:after="120"/>
        <w:ind w:left="1276" w:hanging="709"/>
        <w:contextualSpacing w:val="0"/>
        <w:jc w:val="both"/>
        <w:rPr>
          <w:b/>
          <w:sz w:val="24"/>
          <w:szCs w:val="24"/>
        </w:rPr>
      </w:pPr>
      <w:r w:rsidRPr="002C731C">
        <w:rPr>
          <w:b/>
          <w:sz w:val="24"/>
          <w:szCs w:val="24"/>
        </w:rPr>
        <w:t>Vy</w:t>
      </w:r>
      <w:r w:rsidR="000013FA" w:rsidRPr="002C731C">
        <w:rPr>
          <w:b/>
          <w:sz w:val="24"/>
          <w:szCs w:val="24"/>
        </w:rPr>
        <w:t xml:space="preserve">pracování </w:t>
      </w:r>
      <w:r w:rsidR="00583049" w:rsidRPr="002C731C">
        <w:rPr>
          <w:b/>
          <w:sz w:val="24"/>
          <w:szCs w:val="24"/>
        </w:rPr>
        <w:t xml:space="preserve">položkového </w:t>
      </w:r>
      <w:r w:rsidR="000013FA" w:rsidRPr="002C731C">
        <w:rPr>
          <w:b/>
          <w:sz w:val="24"/>
          <w:szCs w:val="24"/>
        </w:rPr>
        <w:t>soupisu prací, dodávek a služeb s výkazem výměr</w:t>
      </w:r>
      <w:r w:rsidR="00550086" w:rsidRPr="002C731C">
        <w:rPr>
          <w:b/>
          <w:sz w:val="24"/>
          <w:szCs w:val="24"/>
        </w:rPr>
        <w:t>a</w:t>
      </w:r>
      <w:r w:rsidR="000B4ECD">
        <w:rPr>
          <w:b/>
          <w:sz w:val="24"/>
          <w:szCs w:val="24"/>
        </w:rPr>
        <w:t> </w:t>
      </w:r>
      <w:r w:rsidR="00550086" w:rsidRPr="002C731C">
        <w:rPr>
          <w:b/>
          <w:sz w:val="24"/>
          <w:szCs w:val="24"/>
        </w:rPr>
        <w:t xml:space="preserve">kontrolní rozpočet stavby </w:t>
      </w:r>
      <w:r w:rsidRPr="002C731C">
        <w:rPr>
          <w:b/>
          <w:sz w:val="24"/>
          <w:szCs w:val="24"/>
        </w:rPr>
        <w:t>dále jen „soupis prací“</w:t>
      </w:r>
      <w:r w:rsidR="000013FA" w:rsidRPr="002C731C">
        <w:rPr>
          <w:b/>
          <w:sz w:val="24"/>
          <w:szCs w:val="24"/>
        </w:rPr>
        <w:t>:</w:t>
      </w:r>
    </w:p>
    <w:p w14:paraId="75983BCD" w14:textId="71DF52C2" w:rsidR="000013FA" w:rsidRPr="002C731C" w:rsidRDefault="000013FA" w:rsidP="00CC50B7">
      <w:pPr>
        <w:widowControl/>
        <w:tabs>
          <w:tab w:val="left" w:pos="567"/>
          <w:tab w:val="left" w:pos="1304"/>
        </w:tabs>
        <w:spacing w:before="120" w:after="120"/>
        <w:ind w:left="1304"/>
        <w:jc w:val="both"/>
        <w:rPr>
          <w:sz w:val="24"/>
          <w:szCs w:val="24"/>
        </w:rPr>
      </w:pPr>
      <w:r w:rsidRPr="002C731C">
        <w:rPr>
          <w:sz w:val="24"/>
          <w:szCs w:val="24"/>
        </w:rPr>
        <w:t>Soupis prací (bude vykazovat druh a množství požadovaných prací, dodávek a služeb potřebných ke zhotovení projektované stavby.</w:t>
      </w:r>
    </w:p>
    <w:p w14:paraId="6C3B29B2" w14:textId="71CD32A6" w:rsidR="000013FA" w:rsidRPr="002C731C" w:rsidRDefault="000013FA" w:rsidP="00CC50B7">
      <w:pPr>
        <w:widowControl/>
        <w:spacing w:before="120" w:after="120"/>
        <w:ind w:left="1287" w:hanging="11"/>
        <w:jc w:val="both"/>
        <w:rPr>
          <w:sz w:val="24"/>
          <w:szCs w:val="24"/>
        </w:rPr>
      </w:pPr>
      <w:r w:rsidRPr="002C731C">
        <w:rPr>
          <w:sz w:val="24"/>
          <w:szCs w:val="24"/>
        </w:rPr>
        <w:t>Soupis prací</w:t>
      </w:r>
      <w:r w:rsidR="00550086" w:rsidRPr="002C731C">
        <w:rPr>
          <w:sz w:val="24"/>
          <w:szCs w:val="24"/>
        </w:rPr>
        <w:t xml:space="preserve"> </w:t>
      </w:r>
      <w:r w:rsidRPr="002C731C">
        <w:rPr>
          <w:sz w:val="24"/>
          <w:szCs w:val="24"/>
        </w:rPr>
        <w:t xml:space="preserve">bude </w:t>
      </w:r>
      <w:r w:rsidR="00550086" w:rsidRPr="002C731C">
        <w:rPr>
          <w:sz w:val="24"/>
          <w:szCs w:val="24"/>
        </w:rPr>
        <w:t>vy</w:t>
      </w:r>
      <w:r w:rsidRPr="002C731C">
        <w:rPr>
          <w:sz w:val="24"/>
          <w:szCs w:val="24"/>
        </w:rPr>
        <w:t xml:space="preserve">pracován </w:t>
      </w:r>
      <w:r w:rsidR="00550086" w:rsidRPr="002C731C">
        <w:rPr>
          <w:sz w:val="24"/>
          <w:szCs w:val="24"/>
        </w:rPr>
        <w:t>v rozsahu dle vyhl</w:t>
      </w:r>
      <w:r w:rsidR="00E4138C">
        <w:rPr>
          <w:sz w:val="24"/>
          <w:szCs w:val="24"/>
        </w:rPr>
        <w:t>ášky</w:t>
      </w:r>
      <w:r w:rsidR="00550086" w:rsidRPr="002C731C">
        <w:rPr>
          <w:sz w:val="24"/>
          <w:szCs w:val="24"/>
        </w:rPr>
        <w:t>. č. 169/2016 Sb., ve znění pozdějších předpisů, a bude sloužit pro zadání veřejné zakázky na realizaci stavby</w:t>
      </w:r>
      <w:r w:rsidR="00185183" w:rsidRPr="002C731C">
        <w:rPr>
          <w:sz w:val="24"/>
          <w:szCs w:val="24"/>
        </w:rPr>
        <w:t>.</w:t>
      </w:r>
      <w:r w:rsidR="00550086" w:rsidRPr="002C731C">
        <w:rPr>
          <w:sz w:val="24"/>
          <w:szCs w:val="24"/>
        </w:rPr>
        <w:t xml:space="preserve">  </w:t>
      </w:r>
      <w:r w:rsidR="00185183" w:rsidRPr="002C731C">
        <w:rPr>
          <w:sz w:val="24"/>
          <w:szCs w:val="24"/>
        </w:rPr>
        <w:t>N</w:t>
      </w:r>
      <w:r w:rsidR="00550086" w:rsidRPr="002C731C">
        <w:rPr>
          <w:sz w:val="24"/>
          <w:szCs w:val="24"/>
        </w:rPr>
        <w:t>ebudou se v něm vyskytovat</w:t>
      </w:r>
      <w:r w:rsidRPr="002C731C">
        <w:rPr>
          <w:sz w:val="24"/>
          <w:szCs w:val="24"/>
        </w:rPr>
        <w:t xml:space="preserve"> agregovan</w:t>
      </w:r>
      <w:r w:rsidR="00550086" w:rsidRPr="002C731C">
        <w:rPr>
          <w:sz w:val="24"/>
          <w:szCs w:val="24"/>
        </w:rPr>
        <w:t>é</w:t>
      </w:r>
      <w:r w:rsidRPr="002C731C">
        <w:rPr>
          <w:sz w:val="24"/>
          <w:szCs w:val="24"/>
        </w:rPr>
        <w:t xml:space="preserve"> položk</w:t>
      </w:r>
      <w:r w:rsidR="00550086" w:rsidRPr="002C731C">
        <w:rPr>
          <w:sz w:val="24"/>
          <w:szCs w:val="24"/>
        </w:rPr>
        <w:t xml:space="preserve">y a </w:t>
      </w:r>
      <w:r w:rsidR="00185183" w:rsidRPr="002C731C">
        <w:rPr>
          <w:sz w:val="24"/>
          <w:szCs w:val="24"/>
        </w:rPr>
        <w:t xml:space="preserve">bude v aktuální cenové úrovni ke dni jeho předání </w:t>
      </w:r>
      <w:r w:rsidRPr="002C731C">
        <w:rPr>
          <w:sz w:val="24"/>
          <w:szCs w:val="24"/>
        </w:rPr>
        <w:t>v</w:t>
      </w:r>
      <w:r w:rsidR="00583049" w:rsidRPr="002C731C">
        <w:rPr>
          <w:sz w:val="24"/>
          <w:szCs w:val="24"/>
        </w:rPr>
        <w:t xml:space="preserve"> obecně dostupné </w:t>
      </w:r>
      <w:r w:rsidRPr="002C731C">
        <w:rPr>
          <w:sz w:val="24"/>
          <w:szCs w:val="24"/>
        </w:rPr>
        <w:t>cenové soustavě</w:t>
      </w:r>
      <w:r w:rsidR="00583049" w:rsidRPr="002C731C">
        <w:rPr>
          <w:sz w:val="24"/>
          <w:szCs w:val="24"/>
        </w:rPr>
        <w:t xml:space="preserve"> používané v ČR. </w:t>
      </w:r>
      <w:r w:rsidRPr="002C731C">
        <w:rPr>
          <w:sz w:val="24"/>
          <w:szCs w:val="24"/>
        </w:rPr>
        <w:t xml:space="preserve"> </w:t>
      </w:r>
    </w:p>
    <w:p w14:paraId="34BB862E" w14:textId="77777777" w:rsidR="000013FA" w:rsidRPr="002C731C" w:rsidRDefault="000013FA" w:rsidP="00CC50B7">
      <w:pPr>
        <w:widowControl/>
        <w:tabs>
          <w:tab w:val="left" w:pos="142"/>
        </w:tabs>
        <w:spacing w:before="120" w:after="120"/>
        <w:ind w:left="1287"/>
        <w:jc w:val="both"/>
        <w:rPr>
          <w:sz w:val="24"/>
          <w:szCs w:val="24"/>
        </w:rPr>
      </w:pPr>
      <w:r w:rsidRPr="002C731C">
        <w:rPr>
          <w:sz w:val="24"/>
          <w:szCs w:val="24"/>
        </w:rPr>
        <w:t>Soupis stavebních prací, dodávek a služeb bude zpracován jednotně a bude respektovat následující zásady:</w:t>
      </w:r>
    </w:p>
    <w:p w14:paraId="3BBAC3B0" w14:textId="207648E3" w:rsidR="00BF7173" w:rsidRPr="002C731C" w:rsidRDefault="000013FA" w:rsidP="00163C1B">
      <w:pPr>
        <w:pStyle w:val="Odstavecseseznamem"/>
        <w:numPr>
          <w:ilvl w:val="0"/>
          <w:numId w:val="5"/>
        </w:numPr>
        <w:tabs>
          <w:tab w:val="left" w:pos="1304"/>
          <w:tab w:val="left" w:pos="1661"/>
        </w:tabs>
        <w:ind w:left="1661" w:hanging="357"/>
        <w:contextualSpacing w:val="0"/>
        <w:jc w:val="both"/>
        <w:rPr>
          <w:sz w:val="24"/>
          <w:szCs w:val="24"/>
        </w:rPr>
      </w:pPr>
      <w:r w:rsidRPr="002C731C">
        <w:rPr>
          <w:sz w:val="24"/>
          <w:szCs w:val="24"/>
        </w:rPr>
        <w:t>položka soupisu prací musí obsahovat pořadové číslo položky, číselné zatřídění položky dle použité cenové soustavy a</w:t>
      </w:r>
      <w:r w:rsidR="00E02398" w:rsidRPr="002C731C">
        <w:rPr>
          <w:sz w:val="24"/>
          <w:szCs w:val="24"/>
        </w:rPr>
        <w:t> </w:t>
      </w:r>
      <w:r w:rsidRPr="002C731C">
        <w:rPr>
          <w:sz w:val="24"/>
          <w:szCs w:val="24"/>
        </w:rPr>
        <w:t xml:space="preserve">označení cenové soustavy, popis položky jednoznačně vymezující druh a kvalitu práce, dodávky nebo služby, s případným odkazem na jiné dokumenty, zejména technické a cenové podmínky, dále měrnou jednotku a požadované množství v měrné jednotce; </w:t>
      </w:r>
    </w:p>
    <w:p w14:paraId="192FC995" w14:textId="03B2A3B8" w:rsidR="000013FA" w:rsidRPr="002C731C" w:rsidRDefault="000013FA" w:rsidP="00163C1B">
      <w:pPr>
        <w:pStyle w:val="Odstavecseseznamem"/>
        <w:numPr>
          <w:ilvl w:val="0"/>
          <w:numId w:val="5"/>
        </w:numPr>
        <w:tabs>
          <w:tab w:val="left" w:pos="1304"/>
          <w:tab w:val="left" w:pos="1661"/>
        </w:tabs>
        <w:ind w:left="1661" w:hanging="357"/>
        <w:contextualSpacing w:val="0"/>
        <w:jc w:val="both"/>
        <w:rPr>
          <w:sz w:val="24"/>
          <w:szCs w:val="24"/>
        </w:rPr>
      </w:pPr>
      <w:r w:rsidRPr="002C731C">
        <w:rPr>
          <w:sz w:val="24"/>
          <w:szCs w:val="24"/>
        </w:rPr>
        <w:t>u každé položky musí být výkaz výměr k uvedenému množství tj., verbální a matematický popis výpočtu množství měrných jednotek</w:t>
      </w:r>
      <w:r w:rsidR="00A36D6E" w:rsidRPr="002C731C">
        <w:rPr>
          <w:sz w:val="24"/>
          <w:szCs w:val="24"/>
        </w:rPr>
        <w:t xml:space="preserve"> s odkazem na umístění ve stavbě dle výkresové dokumentace</w:t>
      </w:r>
      <w:r w:rsidR="00FD75E9" w:rsidRPr="002C731C">
        <w:rPr>
          <w:sz w:val="24"/>
          <w:szCs w:val="24"/>
        </w:rPr>
        <w:t>, případně</w:t>
      </w:r>
      <w:r w:rsidR="00402251" w:rsidRPr="002C731C">
        <w:rPr>
          <w:sz w:val="24"/>
          <w:szCs w:val="24"/>
        </w:rPr>
        <w:t xml:space="preserve"> výpisu stavebních prvků</w:t>
      </w:r>
      <w:r w:rsidR="00A36D6E" w:rsidRPr="002C731C">
        <w:rPr>
          <w:sz w:val="24"/>
          <w:szCs w:val="24"/>
        </w:rPr>
        <w:t>,</w:t>
      </w:r>
      <w:r w:rsidRPr="002C731C">
        <w:rPr>
          <w:sz w:val="24"/>
          <w:szCs w:val="24"/>
        </w:rPr>
        <w:t xml:space="preserve"> </w:t>
      </w:r>
      <w:r w:rsidRPr="002C731C">
        <w:rPr>
          <w:sz w:val="24"/>
          <w:szCs w:val="24"/>
        </w:rPr>
        <w:lastRenderedPageBreak/>
        <w:t>u položek, u nichž se výpočet množství shoduje, lze výkaz výměr nahradit odkazem;</w:t>
      </w:r>
    </w:p>
    <w:p w14:paraId="30BFD1BD" w14:textId="77777777" w:rsidR="000013FA" w:rsidRPr="002C731C" w:rsidRDefault="000013FA" w:rsidP="00163C1B">
      <w:pPr>
        <w:pStyle w:val="Odstavecseseznamem"/>
        <w:numPr>
          <w:ilvl w:val="0"/>
          <w:numId w:val="5"/>
        </w:numPr>
        <w:tabs>
          <w:tab w:val="left" w:pos="1304"/>
          <w:tab w:val="left" w:pos="1661"/>
        </w:tabs>
        <w:ind w:left="1661" w:hanging="357"/>
        <w:contextualSpacing w:val="0"/>
        <w:jc w:val="both"/>
        <w:rPr>
          <w:sz w:val="24"/>
          <w:szCs w:val="24"/>
        </w:rPr>
      </w:pPr>
      <w:r w:rsidRPr="002C731C">
        <w:rPr>
          <w:sz w:val="24"/>
          <w:szCs w:val="24"/>
        </w:rPr>
        <w:t>nebude-li některá z položek v použité cenové soustavě obsažena, musí být její popis podrobný natolik, aby vylučoval jakýkoli nejednoznačný výklad, taková položka pak musí být zřetelně označena, že není součástí použité cenové soustavy;</w:t>
      </w:r>
    </w:p>
    <w:p w14:paraId="49DE06C4" w14:textId="114E1D26" w:rsidR="000013FA" w:rsidRPr="002C731C" w:rsidRDefault="000013FA" w:rsidP="00163C1B">
      <w:pPr>
        <w:pStyle w:val="Odstavecseseznamem"/>
        <w:numPr>
          <w:ilvl w:val="0"/>
          <w:numId w:val="5"/>
        </w:numPr>
        <w:tabs>
          <w:tab w:val="left" w:pos="1304"/>
          <w:tab w:val="left" w:pos="1661"/>
        </w:tabs>
        <w:spacing w:after="120"/>
        <w:ind w:left="1661" w:hanging="357"/>
        <w:contextualSpacing w:val="0"/>
        <w:jc w:val="both"/>
        <w:rPr>
          <w:sz w:val="24"/>
          <w:szCs w:val="24"/>
        </w:rPr>
      </w:pPr>
      <w:r w:rsidRPr="002C731C">
        <w:rPr>
          <w:sz w:val="24"/>
          <w:szCs w:val="24"/>
        </w:rPr>
        <w:t xml:space="preserve">soupis prací nesmí obsahovat obchodní jména konkrétních výrobků nebo materiálů a musí obsahovat jejich základní technické parametry tak, jak jsou </w:t>
      </w:r>
      <w:r w:rsidR="00402251" w:rsidRPr="002C731C">
        <w:rPr>
          <w:sz w:val="24"/>
          <w:szCs w:val="24"/>
        </w:rPr>
        <w:t xml:space="preserve">definovány </w:t>
      </w:r>
      <w:r w:rsidRPr="002C731C">
        <w:rPr>
          <w:sz w:val="24"/>
          <w:szCs w:val="24"/>
        </w:rPr>
        <w:t>v projektové dokumentaci</w:t>
      </w:r>
      <w:r w:rsidR="00402251" w:rsidRPr="002C731C">
        <w:rPr>
          <w:sz w:val="24"/>
          <w:szCs w:val="24"/>
        </w:rPr>
        <w:t>, případně s odkazem na výpis stavebních prvků</w:t>
      </w:r>
      <w:r w:rsidR="008E5FDD">
        <w:rPr>
          <w:sz w:val="24"/>
          <w:szCs w:val="24"/>
        </w:rPr>
        <w:t>.</w:t>
      </w:r>
    </w:p>
    <w:p w14:paraId="23C6A9B6" w14:textId="6715D792" w:rsidR="000013FA" w:rsidRPr="002C731C" w:rsidRDefault="007B3483" w:rsidP="000670AC">
      <w:pPr>
        <w:pStyle w:val="Odstavecseseznamem"/>
        <w:widowControl/>
        <w:numPr>
          <w:ilvl w:val="2"/>
          <w:numId w:val="7"/>
        </w:numPr>
        <w:tabs>
          <w:tab w:val="left" w:pos="567"/>
          <w:tab w:val="left" w:pos="1304"/>
        </w:tabs>
        <w:spacing w:before="120" w:after="120"/>
        <w:ind w:left="1276" w:hanging="709"/>
        <w:contextualSpacing w:val="0"/>
        <w:jc w:val="both"/>
        <w:rPr>
          <w:b/>
          <w:sz w:val="24"/>
          <w:szCs w:val="24"/>
        </w:rPr>
      </w:pPr>
      <w:r w:rsidRPr="002C731C">
        <w:rPr>
          <w:b/>
          <w:sz w:val="24"/>
          <w:szCs w:val="24"/>
        </w:rPr>
        <w:t>V</w:t>
      </w:r>
      <w:r w:rsidR="000013FA" w:rsidRPr="002C731C">
        <w:rPr>
          <w:b/>
          <w:sz w:val="24"/>
          <w:szCs w:val="24"/>
        </w:rPr>
        <w:t xml:space="preserve">ýkon autorského dozoru: </w:t>
      </w:r>
      <w:r w:rsidRPr="002C731C">
        <w:rPr>
          <w:b/>
          <w:sz w:val="24"/>
          <w:szCs w:val="24"/>
        </w:rPr>
        <w:t xml:space="preserve"> </w:t>
      </w:r>
    </w:p>
    <w:p w14:paraId="21635979" w14:textId="48F9EB45" w:rsidR="00961AF6" w:rsidRPr="00275F3C" w:rsidRDefault="007B3483" w:rsidP="00412F1C">
      <w:pPr>
        <w:pStyle w:val="Bezmezer"/>
        <w:spacing w:before="120"/>
        <w:jc w:val="both"/>
        <w:rPr>
          <w:rFonts w:ascii="Times New Roman" w:hAnsi="Times New Roman" w:cs="Times New Roman"/>
          <w:sz w:val="24"/>
          <w:szCs w:val="24"/>
          <w:lang w:eastAsia="cs-CZ"/>
        </w:rPr>
      </w:pPr>
      <w:r w:rsidRPr="004163BE">
        <w:rPr>
          <w:rFonts w:ascii="Times New Roman" w:hAnsi="Times New Roman" w:cs="Times New Roman"/>
          <w:sz w:val="24"/>
          <w:szCs w:val="24"/>
        </w:rPr>
        <w:t>Výkon a</w:t>
      </w:r>
      <w:r w:rsidR="000013FA" w:rsidRPr="004163BE">
        <w:rPr>
          <w:rFonts w:ascii="Times New Roman" w:hAnsi="Times New Roman" w:cs="Times New Roman"/>
          <w:sz w:val="24"/>
          <w:szCs w:val="24"/>
        </w:rPr>
        <w:t xml:space="preserve">utorského </w:t>
      </w:r>
      <w:r w:rsidR="008E5FDD">
        <w:rPr>
          <w:rFonts w:ascii="Times New Roman" w:hAnsi="Times New Roman" w:cs="Times New Roman"/>
          <w:sz w:val="24"/>
          <w:szCs w:val="24"/>
        </w:rPr>
        <w:t xml:space="preserve">dozoru </w:t>
      </w:r>
      <w:r w:rsidR="00E4138C" w:rsidRPr="004163BE">
        <w:rPr>
          <w:rFonts w:ascii="Times New Roman" w:hAnsi="Times New Roman" w:cs="Times New Roman"/>
          <w:sz w:val="24"/>
          <w:szCs w:val="24"/>
        </w:rPr>
        <w:t>bude</w:t>
      </w:r>
      <w:r w:rsidR="000156DC" w:rsidRPr="004163BE">
        <w:rPr>
          <w:rFonts w:ascii="Times New Roman" w:hAnsi="Times New Roman" w:cs="Times New Roman"/>
          <w:sz w:val="24"/>
          <w:szCs w:val="24"/>
        </w:rPr>
        <w:t xml:space="preserve"> </w:t>
      </w:r>
      <w:r w:rsidR="00CD1231" w:rsidRPr="004163BE">
        <w:rPr>
          <w:rFonts w:ascii="Times New Roman" w:hAnsi="Times New Roman" w:cs="Times New Roman"/>
          <w:sz w:val="24"/>
          <w:szCs w:val="24"/>
        </w:rPr>
        <w:t>na základě písemného požadavku objednatele</w:t>
      </w:r>
      <w:r w:rsidR="000156DC" w:rsidRPr="004163BE">
        <w:rPr>
          <w:rFonts w:ascii="Times New Roman" w:hAnsi="Times New Roman" w:cs="Times New Roman"/>
          <w:sz w:val="24"/>
          <w:szCs w:val="24"/>
        </w:rPr>
        <w:t xml:space="preserve"> v předpokládaném rozsahu </w:t>
      </w:r>
      <w:r w:rsidR="00E4138C" w:rsidRPr="004163BE">
        <w:rPr>
          <w:rFonts w:ascii="Times New Roman" w:hAnsi="Times New Roman" w:cs="Times New Roman"/>
          <w:sz w:val="24"/>
          <w:szCs w:val="24"/>
        </w:rPr>
        <w:t>15</w:t>
      </w:r>
      <w:r w:rsidR="000156DC" w:rsidRPr="004163BE">
        <w:rPr>
          <w:rFonts w:ascii="Times New Roman" w:hAnsi="Times New Roman" w:cs="Times New Roman"/>
          <w:sz w:val="24"/>
          <w:szCs w:val="24"/>
        </w:rPr>
        <w:t>0 hodin</w:t>
      </w:r>
      <w:r w:rsidR="00AB5607" w:rsidRPr="004163BE">
        <w:rPr>
          <w:rFonts w:ascii="Times New Roman" w:hAnsi="Times New Roman" w:cs="Times New Roman"/>
          <w:sz w:val="24"/>
          <w:szCs w:val="24"/>
        </w:rPr>
        <w:t>.</w:t>
      </w:r>
      <w:r w:rsidR="000A1E00" w:rsidRPr="004163BE">
        <w:rPr>
          <w:rFonts w:ascii="Times New Roman" w:hAnsi="Times New Roman" w:cs="Times New Roman"/>
          <w:sz w:val="24"/>
          <w:szCs w:val="24"/>
        </w:rPr>
        <w:t xml:space="preserve"> </w:t>
      </w:r>
      <w:r w:rsidR="00352884" w:rsidRPr="004163BE">
        <w:rPr>
          <w:rFonts w:ascii="Times New Roman" w:hAnsi="Times New Roman" w:cs="Times New Roman"/>
          <w:sz w:val="24"/>
          <w:szCs w:val="24"/>
        </w:rPr>
        <w:t>Počet hodin pro výkon činnosti autorského dozoru je pouze odhadovaný. Fakturace bude pobíhat na základě skutečně odpracovaných hodin</w:t>
      </w:r>
      <w:r w:rsidR="002D285C" w:rsidRPr="004163BE">
        <w:rPr>
          <w:rFonts w:ascii="Times New Roman" w:hAnsi="Times New Roman" w:cs="Times New Roman"/>
          <w:sz w:val="24"/>
          <w:szCs w:val="24"/>
        </w:rPr>
        <w:t>.</w:t>
      </w:r>
      <w:r w:rsidR="00352884" w:rsidRPr="004163BE">
        <w:rPr>
          <w:rFonts w:ascii="Times New Roman" w:hAnsi="Times New Roman" w:cs="Times New Roman"/>
          <w:sz w:val="24"/>
          <w:szCs w:val="24"/>
        </w:rPr>
        <w:t xml:space="preserve"> </w:t>
      </w:r>
      <w:r w:rsidR="004163BE" w:rsidRPr="004163BE">
        <w:rPr>
          <w:rFonts w:ascii="Times New Roman" w:hAnsi="Times New Roman" w:cs="Times New Roman"/>
          <w:sz w:val="24"/>
          <w:szCs w:val="24"/>
          <w:lang w:eastAsia="cs-CZ"/>
        </w:rPr>
        <w:t xml:space="preserve">Vzhledem k tomu, že </w:t>
      </w:r>
      <w:r w:rsidR="00412F1C">
        <w:rPr>
          <w:rFonts w:ascii="Times New Roman" w:hAnsi="Times New Roman" w:cs="Times New Roman"/>
          <w:sz w:val="24"/>
          <w:szCs w:val="24"/>
          <w:lang w:eastAsia="cs-CZ"/>
        </w:rPr>
        <w:t>z</w:t>
      </w:r>
      <w:r w:rsidR="004163BE" w:rsidRPr="004163BE">
        <w:rPr>
          <w:rFonts w:ascii="Times New Roman" w:hAnsi="Times New Roman" w:cs="Times New Roman"/>
          <w:sz w:val="24"/>
          <w:szCs w:val="24"/>
          <w:lang w:eastAsia="cs-CZ"/>
        </w:rPr>
        <w:t>adavatel předpokládá realizaci projektované stavby v delším časovém úseku, si pro potřeby dalšího výkonu autorského dozoru nad výše uvedený rozsah, nebo časový rámec vyhradil</w:t>
      </w:r>
      <w:r w:rsidR="00362539">
        <w:rPr>
          <w:rFonts w:ascii="Times New Roman" w:hAnsi="Times New Roman" w:cs="Times New Roman"/>
          <w:sz w:val="24"/>
          <w:szCs w:val="24"/>
          <w:lang w:eastAsia="cs-CZ"/>
        </w:rPr>
        <w:t xml:space="preserve"> </w:t>
      </w:r>
      <w:r w:rsidR="00412F1C" w:rsidRPr="00412F1C">
        <w:rPr>
          <w:rFonts w:ascii="Times New Roman" w:hAnsi="Times New Roman" w:cs="Times New Roman"/>
          <w:sz w:val="24"/>
          <w:szCs w:val="24"/>
          <w:lang w:eastAsia="cs-CZ"/>
        </w:rPr>
        <w:t xml:space="preserve">v souladu s § 100 odst. 3 </w:t>
      </w:r>
      <w:r w:rsidR="00B94494">
        <w:rPr>
          <w:rFonts w:ascii="Times New Roman" w:hAnsi="Times New Roman" w:cs="Times New Roman"/>
          <w:sz w:val="24"/>
          <w:szCs w:val="24"/>
          <w:lang w:eastAsia="cs-CZ"/>
        </w:rPr>
        <w:t>ZZVZ</w:t>
      </w:r>
      <w:r w:rsidR="00B94494" w:rsidRPr="00B94494">
        <w:rPr>
          <w:rFonts w:ascii="Times New Roman" w:hAnsi="Times New Roman" w:cs="Times New Roman"/>
          <w:sz w:val="24"/>
          <w:szCs w:val="24"/>
          <w:lang w:eastAsia="cs-CZ"/>
        </w:rPr>
        <w:t xml:space="preserve"> </w:t>
      </w:r>
      <w:r w:rsidR="00412F1C" w:rsidRPr="00412F1C">
        <w:rPr>
          <w:rFonts w:ascii="Times New Roman" w:hAnsi="Times New Roman" w:cs="Times New Roman"/>
          <w:sz w:val="24"/>
          <w:szCs w:val="24"/>
          <w:lang w:eastAsia="cs-CZ"/>
        </w:rPr>
        <w:t xml:space="preserve">možnost použití jednacího řízení bez uveřejnění dle § 66 </w:t>
      </w:r>
      <w:r w:rsidR="00B94494">
        <w:rPr>
          <w:rFonts w:ascii="Times New Roman" w:hAnsi="Times New Roman" w:cs="Times New Roman"/>
          <w:sz w:val="24"/>
          <w:szCs w:val="24"/>
          <w:lang w:eastAsia="cs-CZ"/>
        </w:rPr>
        <w:t>ZZVZ</w:t>
      </w:r>
      <w:r w:rsidR="00412F1C" w:rsidRPr="00412F1C">
        <w:rPr>
          <w:rFonts w:ascii="Times New Roman" w:hAnsi="Times New Roman" w:cs="Times New Roman"/>
          <w:sz w:val="24"/>
          <w:szCs w:val="24"/>
          <w:lang w:eastAsia="cs-CZ"/>
        </w:rPr>
        <w:t xml:space="preserve"> pro poskytnutí nových služeb spočívajících v opakování obdobných služeb jako v původní veřejné zakázce a odpovídajících původní veřejné zakázce</w:t>
      </w:r>
      <w:r w:rsidR="004163BE" w:rsidRPr="004163BE">
        <w:rPr>
          <w:rFonts w:ascii="Times New Roman" w:hAnsi="Times New Roman" w:cs="Times New Roman"/>
          <w:sz w:val="24"/>
          <w:szCs w:val="24"/>
          <w:lang w:eastAsia="cs-CZ"/>
        </w:rPr>
        <w:t xml:space="preserve">, které spočívá v poskytnutí dalších služeb, tj. výkonu autorského dozoru v rozsahu </w:t>
      </w:r>
      <w:r w:rsidR="004163BE" w:rsidRPr="00362539">
        <w:rPr>
          <w:rFonts w:ascii="Times New Roman" w:hAnsi="Times New Roman" w:cs="Times New Roman"/>
          <w:sz w:val="24"/>
          <w:szCs w:val="24"/>
          <w:lang w:eastAsia="cs-CZ"/>
        </w:rPr>
        <w:t xml:space="preserve">dalších </w:t>
      </w:r>
      <w:r w:rsidR="00362539" w:rsidRPr="00362539">
        <w:rPr>
          <w:rFonts w:ascii="Times New Roman" w:hAnsi="Times New Roman" w:cs="Times New Roman"/>
          <w:sz w:val="24"/>
          <w:szCs w:val="24"/>
          <w:lang w:eastAsia="cs-CZ"/>
        </w:rPr>
        <w:t>150</w:t>
      </w:r>
      <w:r w:rsidR="004163BE" w:rsidRPr="00362539">
        <w:rPr>
          <w:rFonts w:ascii="Times New Roman" w:hAnsi="Times New Roman" w:cs="Times New Roman"/>
          <w:sz w:val="24"/>
          <w:szCs w:val="24"/>
          <w:lang w:eastAsia="cs-CZ"/>
        </w:rPr>
        <w:t xml:space="preserve"> hod.</w:t>
      </w:r>
    </w:p>
    <w:p w14:paraId="397A5680" w14:textId="412400BD" w:rsidR="00961AF6" w:rsidRPr="002C731C" w:rsidRDefault="00961AF6" w:rsidP="000670AC">
      <w:pPr>
        <w:pStyle w:val="Odstavecseseznamem"/>
        <w:widowControl/>
        <w:numPr>
          <w:ilvl w:val="1"/>
          <w:numId w:val="7"/>
        </w:numPr>
        <w:tabs>
          <w:tab w:val="left" w:pos="851"/>
          <w:tab w:val="left" w:pos="1304"/>
        </w:tabs>
        <w:spacing w:before="120" w:after="120"/>
        <w:ind w:left="851" w:hanging="777"/>
        <w:contextualSpacing w:val="0"/>
        <w:jc w:val="both"/>
        <w:rPr>
          <w:b/>
          <w:sz w:val="24"/>
        </w:rPr>
      </w:pPr>
      <w:r w:rsidRPr="002C731C">
        <w:rPr>
          <w:b/>
          <w:sz w:val="24"/>
        </w:rPr>
        <w:t>Forma výstupů:</w:t>
      </w:r>
    </w:p>
    <w:p w14:paraId="0DCED33E" w14:textId="5FD640A1" w:rsidR="00961AF6" w:rsidRPr="002C731C" w:rsidRDefault="00961AF6" w:rsidP="00CC50B7">
      <w:pPr>
        <w:widowControl/>
        <w:tabs>
          <w:tab w:val="left" w:pos="851"/>
        </w:tabs>
        <w:spacing w:before="120" w:after="120"/>
        <w:ind w:left="567" w:firstLine="284"/>
        <w:jc w:val="both"/>
        <w:rPr>
          <w:sz w:val="24"/>
          <w:szCs w:val="24"/>
        </w:rPr>
      </w:pPr>
      <w:r w:rsidRPr="002C731C">
        <w:rPr>
          <w:sz w:val="24"/>
          <w:szCs w:val="24"/>
        </w:rPr>
        <w:t>Zhotovitel předá objednateli:</w:t>
      </w:r>
    </w:p>
    <w:p w14:paraId="3E0D6FEE" w14:textId="5443143F" w:rsidR="0048035E" w:rsidRPr="002C731C" w:rsidRDefault="001235D1" w:rsidP="000670AC">
      <w:pPr>
        <w:pStyle w:val="Odstavecseseznamem"/>
        <w:widowControl/>
        <w:numPr>
          <w:ilvl w:val="2"/>
          <w:numId w:val="7"/>
        </w:numPr>
        <w:tabs>
          <w:tab w:val="left" w:pos="567"/>
          <w:tab w:val="left" w:pos="1304"/>
        </w:tabs>
        <w:spacing w:before="120" w:after="120"/>
        <w:ind w:left="1276" w:hanging="709"/>
        <w:contextualSpacing w:val="0"/>
        <w:jc w:val="both"/>
        <w:rPr>
          <w:sz w:val="24"/>
          <w:szCs w:val="24"/>
        </w:rPr>
      </w:pPr>
      <w:r w:rsidRPr="002C731C">
        <w:rPr>
          <w:sz w:val="24"/>
          <w:szCs w:val="24"/>
        </w:rPr>
        <w:t>dokumentac</w:t>
      </w:r>
      <w:r w:rsidR="0048035E" w:rsidRPr="002C731C">
        <w:rPr>
          <w:sz w:val="24"/>
          <w:szCs w:val="24"/>
        </w:rPr>
        <w:t>i</w:t>
      </w:r>
      <w:r w:rsidRPr="002C731C">
        <w:rPr>
          <w:sz w:val="24"/>
          <w:szCs w:val="24"/>
        </w:rPr>
        <w:t xml:space="preserve"> k provedení stavby:</w:t>
      </w:r>
    </w:p>
    <w:p w14:paraId="7684C963" w14:textId="44EBC3C1" w:rsidR="0048035E" w:rsidRPr="002C731C" w:rsidRDefault="001235D1" w:rsidP="00163C1B">
      <w:pPr>
        <w:pStyle w:val="Odstavecseseznamem"/>
        <w:widowControl/>
        <w:numPr>
          <w:ilvl w:val="2"/>
          <w:numId w:val="21"/>
        </w:numPr>
        <w:tabs>
          <w:tab w:val="left" w:pos="567"/>
          <w:tab w:val="left" w:pos="1304"/>
        </w:tabs>
        <w:spacing w:before="120"/>
        <w:ind w:left="1702" w:hanging="284"/>
        <w:contextualSpacing w:val="0"/>
        <w:jc w:val="both"/>
        <w:rPr>
          <w:sz w:val="24"/>
          <w:szCs w:val="24"/>
        </w:rPr>
      </w:pPr>
      <w:r w:rsidRPr="002C731C">
        <w:rPr>
          <w:sz w:val="24"/>
          <w:szCs w:val="24"/>
        </w:rPr>
        <w:t xml:space="preserve"> pracovní verze</w:t>
      </w:r>
      <w:r w:rsidR="00C55BE5" w:rsidRPr="002C731C">
        <w:rPr>
          <w:sz w:val="24"/>
          <w:szCs w:val="24"/>
        </w:rPr>
        <w:t xml:space="preserve"> (hrubopis)</w:t>
      </w:r>
      <w:r w:rsidR="0048035E" w:rsidRPr="002C731C">
        <w:rPr>
          <w:sz w:val="24"/>
          <w:szCs w:val="24"/>
        </w:rPr>
        <w:t xml:space="preserve"> - tištěná papírová forma 1x par</w:t>
      </w:r>
      <w:r w:rsidR="00B94494">
        <w:rPr>
          <w:sz w:val="24"/>
          <w:szCs w:val="24"/>
        </w:rPr>
        <w:t>e</w:t>
      </w:r>
      <w:r w:rsidR="0048035E" w:rsidRPr="002C731C">
        <w:rPr>
          <w:sz w:val="24"/>
          <w:szCs w:val="24"/>
        </w:rPr>
        <w:t xml:space="preserve"> a 1x elektronická forma </w:t>
      </w:r>
      <w:r w:rsidR="004011C5" w:rsidRPr="002C731C">
        <w:rPr>
          <w:sz w:val="24"/>
          <w:szCs w:val="24"/>
        </w:rPr>
        <w:t xml:space="preserve">ve </w:t>
      </w:r>
      <w:r w:rsidR="0048035E" w:rsidRPr="002C731C">
        <w:rPr>
          <w:sz w:val="24"/>
          <w:szCs w:val="24"/>
        </w:rPr>
        <w:t>formát</w:t>
      </w:r>
      <w:r w:rsidR="004011C5" w:rsidRPr="002C731C">
        <w:rPr>
          <w:sz w:val="24"/>
          <w:szCs w:val="24"/>
        </w:rPr>
        <w:t>u</w:t>
      </w:r>
      <w:r w:rsidR="0048035E" w:rsidRPr="002C731C">
        <w:rPr>
          <w:sz w:val="24"/>
          <w:szCs w:val="24"/>
        </w:rPr>
        <w:t xml:space="preserve"> </w:t>
      </w:r>
      <w:r w:rsidR="00C82E3A" w:rsidRPr="002C731C">
        <w:rPr>
          <w:sz w:val="24"/>
          <w:szCs w:val="24"/>
        </w:rPr>
        <w:t>pdf</w:t>
      </w:r>
      <w:r w:rsidR="0048035E" w:rsidRPr="002C731C">
        <w:rPr>
          <w:sz w:val="24"/>
          <w:szCs w:val="24"/>
        </w:rPr>
        <w:t>;</w:t>
      </w:r>
      <w:r w:rsidRPr="002C731C">
        <w:rPr>
          <w:sz w:val="24"/>
          <w:szCs w:val="24"/>
        </w:rPr>
        <w:t xml:space="preserve"> </w:t>
      </w:r>
    </w:p>
    <w:p w14:paraId="7C3BD383" w14:textId="26E95CCB" w:rsidR="002C4B6E" w:rsidRPr="002C731C" w:rsidRDefault="00943350" w:rsidP="00CC50B7">
      <w:pPr>
        <w:pStyle w:val="Odstavecseseznamem"/>
        <w:widowControl/>
        <w:numPr>
          <w:ilvl w:val="2"/>
          <w:numId w:val="21"/>
        </w:numPr>
        <w:tabs>
          <w:tab w:val="left" w:pos="567"/>
          <w:tab w:val="left" w:pos="1304"/>
        </w:tabs>
        <w:spacing w:before="120" w:after="120"/>
        <w:ind w:left="1702" w:hanging="284"/>
        <w:contextualSpacing w:val="0"/>
        <w:jc w:val="both"/>
        <w:rPr>
          <w:sz w:val="24"/>
          <w:szCs w:val="24"/>
        </w:rPr>
      </w:pPr>
      <w:r w:rsidRPr="002C731C">
        <w:rPr>
          <w:sz w:val="24"/>
          <w:szCs w:val="24"/>
        </w:rPr>
        <w:t>čistopis – tištěná</w:t>
      </w:r>
      <w:r w:rsidR="0048035E" w:rsidRPr="002C731C">
        <w:rPr>
          <w:sz w:val="24"/>
          <w:szCs w:val="24"/>
        </w:rPr>
        <w:t xml:space="preserve"> papírová forma</w:t>
      </w:r>
      <w:r w:rsidR="001235D1" w:rsidRPr="002C731C">
        <w:rPr>
          <w:sz w:val="24"/>
          <w:szCs w:val="24"/>
        </w:rPr>
        <w:t xml:space="preserve"> 6x par</w:t>
      </w:r>
      <w:r w:rsidR="00B94494">
        <w:rPr>
          <w:sz w:val="24"/>
          <w:szCs w:val="24"/>
        </w:rPr>
        <w:t>e</w:t>
      </w:r>
      <w:r w:rsidR="001235D1" w:rsidRPr="002C731C">
        <w:rPr>
          <w:sz w:val="24"/>
          <w:szCs w:val="24"/>
        </w:rPr>
        <w:t xml:space="preserve">, 1x </w:t>
      </w:r>
      <w:r w:rsidR="00282E1F" w:rsidRPr="002C731C">
        <w:rPr>
          <w:sz w:val="24"/>
          <w:szCs w:val="24"/>
        </w:rPr>
        <w:t>elektronická forma (</w:t>
      </w:r>
      <w:r w:rsidR="00453E8B" w:rsidRPr="002C731C">
        <w:rPr>
          <w:sz w:val="24"/>
          <w:szCs w:val="24"/>
        </w:rPr>
        <w:t>viz odst. 2.</w:t>
      </w:r>
      <w:r w:rsidR="001367A5" w:rsidRPr="002C731C">
        <w:rPr>
          <w:sz w:val="24"/>
          <w:szCs w:val="24"/>
        </w:rPr>
        <w:t>3</w:t>
      </w:r>
      <w:r w:rsidR="00453E8B" w:rsidRPr="002C731C">
        <w:rPr>
          <w:sz w:val="24"/>
          <w:szCs w:val="24"/>
        </w:rPr>
        <w:t>.</w:t>
      </w:r>
      <w:r w:rsidR="00C40FA9">
        <w:rPr>
          <w:sz w:val="24"/>
          <w:szCs w:val="24"/>
        </w:rPr>
        <w:t>4</w:t>
      </w:r>
      <w:r w:rsidR="00282E1F" w:rsidRPr="002C731C">
        <w:rPr>
          <w:sz w:val="24"/>
          <w:szCs w:val="24"/>
        </w:rPr>
        <w:t>.)</w:t>
      </w:r>
      <w:r w:rsidR="00AD6807">
        <w:rPr>
          <w:sz w:val="24"/>
          <w:szCs w:val="24"/>
        </w:rPr>
        <w:t>.</w:t>
      </w:r>
    </w:p>
    <w:p w14:paraId="2E64FD37" w14:textId="58D636A4" w:rsidR="00282E1F" w:rsidRPr="002C731C" w:rsidRDefault="006B7474" w:rsidP="000670AC">
      <w:pPr>
        <w:pStyle w:val="Odstavecseseznamem"/>
        <w:widowControl/>
        <w:numPr>
          <w:ilvl w:val="2"/>
          <w:numId w:val="7"/>
        </w:numPr>
        <w:tabs>
          <w:tab w:val="left" w:pos="567"/>
          <w:tab w:val="left" w:pos="1304"/>
        </w:tabs>
        <w:spacing w:before="120" w:after="120"/>
        <w:ind w:left="1276" w:hanging="709"/>
        <w:contextualSpacing w:val="0"/>
        <w:jc w:val="both"/>
        <w:rPr>
          <w:sz w:val="24"/>
          <w:szCs w:val="24"/>
        </w:rPr>
      </w:pPr>
      <w:r w:rsidRPr="002C731C">
        <w:rPr>
          <w:sz w:val="24"/>
          <w:szCs w:val="24"/>
        </w:rPr>
        <w:t>s</w:t>
      </w:r>
      <w:r w:rsidR="00961AF6" w:rsidRPr="002C731C">
        <w:rPr>
          <w:sz w:val="24"/>
          <w:szCs w:val="24"/>
        </w:rPr>
        <w:t xml:space="preserve">oupis stavebních prací, dodávek a služeb s výkazem výměr a kontrolní </w:t>
      </w:r>
      <w:r w:rsidR="00C40FA9">
        <w:rPr>
          <w:sz w:val="24"/>
          <w:szCs w:val="24"/>
        </w:rPr>
        <w:t xml:space="preserve">položkový </w:t>
      </w:r>
      <w:r w:rsidR="00961AF6" w:rsidRPr="002C731C">
        <w:rPr>
          <w:sz w:val="24"/>
          <w:szCs w:val="24"/>
        </w:rPr>
        <w:t>rozpočet</w:t>
      </w:r>
      <w:r w:rsidR="00282E1F" w:rsidRPr="002C731C">
        <w:rPr>
          <w:sz w:val="24"/>
          <w:szCs w:val="24"/>
        </w:rPr>
        <w:t>:</w:t>
      </w:r>
    </w:p>
    <w:p w14:paraId="206D8CD1" w14:textId="439B1E1A" w:rsidR="00282E1F" w:rsidRPr="00163C1B" w:rsidRDefault="000C15FA" w:rsidP="00163C1B">
      <w:pPr>
        <w:widowControl/>
        <w:tabs>
          <w:tab w:val="left" w:pos="567"/>
          <w:tab w:val="left" w:pos="1304"/>
        </w:tabs>
        <w:spacing w:before="120" w:after="120"/>
        <w:ind w:left="1276"/>
        <w:jc w:val="both"/>
        <w:rPr>
          <w:sz w:val="24"/>
          <w:szCs w:val="24"/>
        </w:rPr>
      </w:pPr>
      <w:r>
        <w:rPr>
          <w:sz w:val="24"/>
          <w:szCs w:val="24"/>
        </w:rPr>
        <w:tab/>
      </w:r>
      <w:r w:rsidR="00282E1F" w:rsidRPr="00163C1B">
        <w:rPr>
          <w:sz w:val="24"/>
          <w:szCs w:val="24"/>
        </w:rPr>
        <w:t>čistopis (oceněného i neoceněného) - 1 x tištěná papírová forma obou dokumentů s podpisem projektanta, 1x elektronická forma obou dokumentů (</w:t>
      </w:r>
      <w:r w:rsidR="00453E8B" w:rsidRPr="00163C1B">
        <w:rPr>
          <w:sz w:val="24"/>
          <w:szCs w:val="24"/>
        </w:rPr>
        <w:t>viz odst. 2.</w:t>
      </w:r>
      <w:r w:rsidR="00E918BF" w:rsidRPr="00163C1B">
        <w:rPr>
          <w:sz w:val="24"/>
          <w:szCs w:val="24"/>
        </w:rPr>
        <w:t>3</w:t>
      </w:r>
      <w:r w:rsidR="00453E8B" w:rsidRPr="00163C1B">
        <w:rPr>
          <w:sz w:val="24"/>
          <w:szCs w:val="24"/>
        </w:rPr>
        <w:t>.</w:t>
      </w:r>
      <w:r w:rsidR="00C40FA9" w:rsidRPr="00163C1B">
        <w:rPr>
          <w:sz w:val="24"/>
          <w:szCs w:val="24"/>
        </w:rPr>
        <w:t>4</w:t>
      </w:r>
      <w:r w:rsidR="00AD6807" w:rsidRPr="00163C1B">
        <w:rPr>
          <w:sz w:val="24"/>
          <w:szCs w:val="24"/>
        </w:rPr>
        <w:t>.).</w:t>
      </w:r>
    </w:p>
    <w:p w14:paraId="6B5469D9" w14:textId="75666D33" w:rsidR="00282E1F" w:rsidRPr="002C731C" w:rsidRDefault="00203284" w:rsidP="000670AC">
      <w:pPr>
        <w:pStyle w:val="Odstavecseseznamem"/>
        <w:widowControl/>
        <w:numPr>
          <w:ilvl w:val="2"/>
          <w:numId w:val="7"/>
        </w:numPr>
        <w:tabs>
          <w:tab w:val="left" w:pos="567"/>
          <w:tab w:val="left" w:pos="1304"/>
        </w:tabs>
        <w:spacing w:before="120" w:after="120"/>
        <w:ind w:left="1276" w:hanging="709"/>
        <w:contextualSpacing w:val="0"/>
        <w:jc w:val="both"/>
        <w:rPr>
          <w:sz w:val="24"/>
          <w:szCs w:val="24"/>
        </w:rPr>
      </w:pPr>
      <w:r w:rsidRPr="002C731C">
        <w:rPr>
          <w:sz w:val="24"/>
          <w:szCs w:val="24"/>
        </w:rPr>
        <w:t>projektová příprava a inženýrská činnost</w:t>
      </w:r>
      <w:r w:rsidR="00667370" w:rsidRPr="002C731C">
        <w:rPr>
          <w:sz w:val="24"/>
          <w:szCs w:val="24"/>
        </w:rPr>
        <w:t>:</w:t>
      </w:r>
    </w:p>
    <w:p w14:paraId="7578230D" w14:textId="23AEB715" w:rsidR="00667370" w:rsidRPr="00163C1B" w:rsidRDefault="00667370" w:rsidP="00163C1B">
      <w:pPr>
        <w:ind w:left="1276"/>
        <w:rPr>
          <w:sz w:val="24"/>
          <w:szCs w:val="24"/>
        </w:rPr>
      </w:pPr>
      <w:r w:rsidRPr="00163C1B">
        <w:rPr>
          <w:sz w:val="24"/>
          <w:szCs w:val="24"/>
        </w:rPr>
        <w:t>ostatní dokumenty (např. vyjádření správců sítí, stanoviska DO</w:t>
      </w:r>
      <w:r w:rsidR="00C40FA9" w:rsidRPr="00163C1B">
        <w:rPr>
          <w:sz w:val="24"/>
          <w:szCs w:val="24"/>
        </w:rPr>
        <w:t>S</w:t>
      </w:r>
      <w:r w:rsidRPr="00163C1B">
        <w:rPr>
          <w:sz w:val="24"/>
          <w:szCs w:val="24"/>
        </w:rPr>
        <w:t xml:space="preserve">S, zápisy z jednání, </w:t>
      </w:r>
      <w:r w:rsidR="00C40FA9" w:rsidRPr="00163C1B">
        <w:rPr>
          <w:sz w:val="24"/>
          <w:szCs w:val="24"/>
        </w:rPr>
        <w:t xml:space="preserve">revizní </w:t>
      </w:r>
      <w:r w:rsidR="00453E8B" w:rsidRPr="00163C1B">
        <w:rPr>
          <w:sz w:val="24"/>
          <w:szCs w:val="24"/>
        </w:rPr>
        <w:t>zprávy, výsledky měření, průzkumů apod.)</w:t>
      </w:r>
      <w:r w:rsidRPr="00163C1B">
        <w:rPr>
          <w:sz w:val="24"/>
          <w:szCs w:val="24"/>
        </w:rPr>
        <w:t xml:space="preserve">, které nejsou součástí dokladové </w:t>
      </w:r>
      <w:r w:rsidR="00943350" w:rsidRPr="00163C1B">
        <w:rPr>
          <w:sz w:val="24"/>
          <w:szCs w:val="24"/>
        </w:rPr>
        <w:t>části – 1x</w:t>
      </w:r>
      <w:r w:rsidR="00453E8B" w:rsidRPr="00163C1B">
        <w:rPr>
          <w:sz w:val="24"/>
          <w:szCs w:val="24"/>
        </w:rPr>
        <w:t xml:space="preserve"> elektronická </w:t>
      </w:r>
      <w:r w:rsidR="005F0732" w:rsidRPr="00163C1B">
        <w:rPr>
          <w:sz w:val="24"/>
          <w:szCs w:val="24"/>
        </w:rPr>
        <w:t>forma – formát</w:t>
      </w:r>
      <w:r w:rsidR="00453E8B" w:rsidRPr="00163C1B">
        <w:rPr>
          <w:sz w:val="24"/>
          <w:szCs w:val="24"/>
        </w:rPr>
        <w:t xml:space="preserve"> *.pdf předat </w:t>
      </w:r>
      <w:r w:rsidR="00536530" w:rsidRPr="00163C1B">
        <w:rPr>
          <w:sz w:val="24"/>
          <w:szCs w:val="24"/>
        </w:rPr>
        <w:t xml:space="preserve">objednateli </w:t>
      </w:r>
      <w:r w:rsidR="00453E8B" w:rsidRPr="00163C1B">
        <w:rPr>
          <w:sz w:val="24"/>
          <w:szCs w:val="24"/>
        </w:rPr>
        <w:t>na elektronickém nosiči CD/DVD nebo USB flash disku</w:t>
      </w:r>
      <w:r w:rsidR="008A29F5" w:rsidRPr="00163C1B">
        <w:rPr>
          <w:sz w:val="24"/>
          <w:szCs w:val="24"/>
        </w:rPr>
        <w:t>.</w:t>
      </w:r>
    </w:p>
    <w:p w14:paraId="154FF942" w14:textId="77777777" w:rsidR="00961AF6" w:rsidRPr="002C731C" w:rsidRDefault="00961AF6" w:rsidP="000670AC">
      <w:pPr>
        <w:pStyle w:val="Odstavecseseznamem"/>
        <w:widowControl/>
        <w:numPr>
          <w:ilvl w:val="2"/>
          <w:numId w:val="7"/>
        </w:numPr>
        <w:tabs>
          <w:tab w:val="left" w:pos="567"/>
          <w:tab w:val="left" w:pos="1304"/>
        </w:tabs>
        <w:spacing w:before="120" w:after="120"/>
        <w:ind w:left="1276" w:hanging="709"/>
        <w:contextualSpacing w:val="0"/>
        <w:jc w:val="both"/>
        <w:rPr>
          <w:sz w:val="24"/>
          <w:szCs w:val="24"/>
        </w:rPr>
      </w:pPr>
      <w:bookmarkStart w:id="1" w:name="Elektronická_forma_projektové_dokumentac"/>
      <w:r w:rsidRPr="002C731C">
        <w:rPr>
          <w:sz w:val="24"/>
          <w:szCs w:val="24"/>
        </w:rPr>
        <w:t>Elektronická forma dokumentace</w:t>
      </w:r>
      <w:bookmarkEnd w:id="1"/>
      <w:r w:rsidRPr="002C731C">
        <w:rPr>
          <w:sz w:val="24"/>
          <w:szCs w:val="24"/>
        </w:rPr>
        <w:t>:</w:t>
      </w:r>
    </w:p>
    <w:p w14:paraId="3324B4E6" w14:textId="0DEF172B" w:rsidR="00D02DEA" w:rsidRPr="00163C1B" w:rsidRDefault="00961AF6" w:rsidP="00163C1B">
      <w:pPr>
        <w:pStyle w:val="Odstavecseseznamem"/>
        <w:widowControl/>
        <w:tabs>
          <w:tab w:val="left" w:pos="567"/>
          <w:tab w:val="left" w:pos="1304"/>
        </w:tabs>
        <w:spacing w:before="120" w:after="120"/>
        <w:ind w:left="1276"/>
        <w:contextualSpacing w:val="0"/>
        <w:jc w:val="both"/>
        <w:rPr>
          <w:sz w:val="24"/>
          <w:szCs w:val="24"/>
        </w:rPr>
      </w:pPr>
      <w:r w:rsidRPr="002C731C">
        <w:rPr>
          <w:sz w:val="24"/>
          <w:szCs w:val="24"/>
        </w:rPr>
        <w:t xml:space="preserve">Veškerá dokumentace, která má být odevzdána v elektronické podobě, bude objednateli předána na </w:t>
      </w:r>
      <w:r w:rsidR="00C82B08" w:rsidRPr="002C731C">
        <w:rPr>
          <w:sz w:val="24"/>
          <w:szCs w:val="24"/>
        </w:rPr>
        <w:t xml:space="preserve">elektronickém nosiči CD/DVD nebo USB flash disk </w:t>
      </w:r>
      <w:r w:rsidRPr="002C731C">
        <w:rPr>
          <w:sz w:val="24"/>
          <w:szCs w:val="24"/>
        </w:rPr>
        <w:t>se zajištěním antivirové ochrany, při nutném zachování kompatibility počítačového prostředí MS Windows a MS Office, ve formátech: *.pdf (textová i výkresová část), *.dwg a *.dgn (výkresová část – pro čtení a zápis), *.doc, *.docx (textová část). Soupisy prací s výkazy výměr včetně výkazů pro veškeré profese, oceněné i</w:t>
      </w:r>
      <w:r w:rsidR="008A29F5">
        <w:rPr>
          <w:sz w:val="24"/>
          <w:szCs w:val="24"/>
        </w:rPr>
        <w:t> </w:t>
      </w:r>
      <w:r w:rsidRPr="002C731C">
        <w:rPr>
          <w:sz w:val="24"/>
          <w:szCs w:val="24"/>
        </w:rPr>
        <w:t xml:space="preserve">neoceněné, budou </w:t>
      </w:r>
      <w:r w:rsidR="00E52D57" w:rsidRPr="002C731C">
        <w:rPr>
          <w:sz w:val="24"/>
          <w:szCs w:val="24"/>
        </w:rPr>
        <w:t xml:space="preserve">předávány </w:t>
      </w:r>
      <w:r w:rsidRPr="002C731C">
        <w:rPr>
          <w:sz w:val="24"/>
          <w:szCs w:val="24"/>
        </w:rPr>
        <w:t>ve formátu *.xlsx, *.</w:t>
      </w:r>
      <w:r w:rsidR="00380B58" w:rsidRPr="002C731C">
        <w:rPr>
          <w:sz w:val="24"/>
          <w:szCs w:val="24"/>
        </w:rPr>
        <w:t>uniXML</w:t>
      </w:r>
      <w:r w:rsidRPr="002C731C">
        <w:rPr>
          <w:sz w:val="24"/>
          <w:szCs w:val="24"/>
        </w:rPr>
        <w:t>, *.xc4</w:t>
      </w:r>
      <w:r w:rsidR="00282E1F" w:rsidRPr="002C731C">
        <w:rPr>
          <w:sz w:val="24"/>
          <w:szCs w:val="24"/>
        </w:rPr>
        <w:t xml:space="preserve"> a </w:t>
      </w:r>
      <w:r w:rsidR="00667370" w:rsidRPr="002C731C">
        <w:rPr>
          <w:sz w:val="24"/>
          <w:szCs w:val="24"/>
        </w:rPr>
        <w:t>*.</w:t>
      </w:r>
      <w:r w:rsidR="00282E1F" w:rsidRPr="002C731C">
        <w:rPr>
          <w:sz w:val="24"/>
          <w:szCs w:val="24"/>
        </w:rPr>
        <w:t>pdf</w:t>
      </w:r>
      <w:r w:rsidR="00E52D57" w:rsidRPr="002C731C">
        <w:rPr>
          <w:sz w:val="24"/>
          <w:szCs w:val="24"/>
        </w:rPr>
        <w:t>.</w:t>
      </w:r>
    </w:p>
    <w:p w14:paraId="25DC27EC" w14:textId="2B4DC5A9" w:rsidR="00E374B9" w:rsidRPr="002C731C" w:rsidRDefault="00D02DEA" w:rsidP="000670AC">
      <w:pPr>
        <w:pStyle w:val="Odstavecseseznamem"/>
        <w:widowControl/>
        <w:numPr>
          <w:ilvl w:val="1"/>
          <w:numId w:val="7"/>
        </w:numPr>
        <w:tabs>
          <w:tab w:val="left" w:pos="851"/>
          <w:tab w:val="left" w:pos="1304"/>
        </w:tabs>
        <w:spacing w:before="120" w:after="120"/>
        <w:ind w:left="851" w:hanging="777"/>
        <w:contextualSpacing w:val="0"/>
        <w:jc w:val="both"/>
        <w:rPr>
          <w:b/>
          <w:sz w:val="24"/>
        </w:rPr>
      </w:pPr>
      <w:r w:rsidRPr="002C731C">
        <w:rPr>
          <w:b/>
          <w:sz w:val="24"/>
        </w:rPr>
        <w:t>Formální náležitosti plnění:</w:t>
      </w:r>
    </w:p>
    <w:p w14:paraId="2258AF70" w14:textId="4E3FA511" w:rsidR="00D02DEA" w:rsidRPr="002C731C" w:rsidRDefault="00D02DEA" w:rsidP="000670AC">
      <w:pPr>
        <w:pStyle w:val="Odstavecseseznamem"/>
        <w:widowControl/>
        <w:numPr>
          <w:ilvl w:val="2"/>
          <w:numId w:val="7"/>
        </w:numPr>
        <w:tabs>
          <w:tab w:val="left" w:pos="567"/>
          <w:tab w:val="left" w:pos="1304"/>
        </w:tabs>
        <w:spacing w:before="120" w:after="120"/>
        <w:ind w:left="1276" w:hanging="709"/>
        <w:contextualSpacing w:val="0"/>
        <w:jc w:val="both"/>
        <w:rPr>
          <w:sz w:val="24"/>
          <w:szCs w:val="24"/>
        </w:rPr>
      </w:pPr>
      <w:r w:rsidRPr="002C731C">
        <w:rPr>
          <w:sz w:val="24"/>
          <w:szCs w:val="24"/>
        </w:rPr>
        <w:lastRenderedPageBreak/>
        <w:t xml:space="preserve">Projektová dokumentace bude vypracována osobou oprávněnou ke zpracování podle zákona č. </w:t>
      </w:r>
      <w:r w:rsidR="0038423F">
        <w:rPr>
          <w:sz w:val="24"/>
          <w:szCs w:val="24"/>
        </w:rPr>
        <w:t>283/2021</w:t>
      </w:r>
      <w:r w:rsidRPr="002C731C">
        <w:rPr>
          <w:sz w:val="24"/>
          <w:szCs w:val="24"/>
        </w:rPr>
        <w:t xml:space="preserve"> Sb., stavební zákon, ve znění pozdějších předpisů. Projektová dokumentace bude ve všech dílčích částech zpracována oprávněnou autorizovanou osobou dle zákona č. 360/1992 Sb., o výkonu povolání autorizovaných architektů a o výkonu povolání autorizovaných inženýrů a techniků činných ve výstavbě, ve znění pozdějších předpisů.</w:t>
      </w:r>
    </w:p>
    <w:p w14:paraId="3F4F2AF6" w14:textId="332A08BC" w:rsidR="00D02DEA" w:rsidRPr="002C731C" w:rsidRDefault="00D02DEA" w:rsidP="000670AC">
      <w:pPr>
        <w:pStyle w:val="Odstavecseseznamem"/>
        <w:widowControl/>
        <w:numPr>
          <w:ilvl w:val="2"/>
          <w:numId w:val="7"/>
        </w:numPr>
        <w:tabs>
          <w:tab w:val="left" w:pos="567"/>
          <w:tab w:val="left" w:pos="1304"/>
        </w:tabs>
        <w:spacing w:before="120" w:after="120"/>
        <w:ind w:left="1276" w:hanging="709"/>
        <w:contextualSpacing w:val="0"/>
        <w:jc w:val="both"/>
        <w:rPr>
          <w:sz w:val="24"/>
          <w:szCs w:val="24"/>
        </w:rPr>
      </w:pPr>
      <w:r w:rsidRPr="002C731C">
        <w:rPr>
          <w:sz w:val="24"/>
          <w:szCs w:val="24"/>
        </w:rPr>
        <w:t>Zhotovitel zhotoví projektovou dokumentaci v souladu s obecně závaznými právními předpisy, zejména podle zákona č. </w:t>
      </w:r>
      <w:r w:rsidR="00A70535">
        <w:rPr>
          <w:sz w:val="24"/>
          <w:szCs w:val="24"/>
        </w:rPr>
        <w:t>2</w:t>
      </w:r>
      <w:r w:rsidRPr="002C731C">
        <w:rPr>
          <w:sz w:val="24"/>
          <w:szCs w:val="24"/>
        </w:rPr>
        <w:t>83/20</w:t>
      </w:r>
      <w:r w:rsidR="00A70535">
        <w:rPr>
          <w:sz w:val="24"/>
          <w:szCs w:val="24"/>
        </w:rPr>
        <w:t>21</w:t>
      </w:r>
      <w:r w:rsidRPr="002C731C">
        <w:rPr>
          <w:sz w:val="24"/>
          <w:szCs w:val="24"/>
        </w:rPr>
        <w:t> Sb., stavební zákon, vyhlášky č. </w:t>
      </w:r>
      <w:r w:rsidR="00A70535">
        <w:rPr>
          <w:sz w:val="24"/>
          <w:szCs w:val="24"/>
        </w:rPr>
        <w:t>131/2024</w:t>
      </w:r>
      <w:r w:rsidRPr="002C731C">
        <w:rPr>
          <w:sz w:val="24"/>
          <w:szCs w:val="24"/>
        </w:rPr>
        <w:t xml:space="preserve"> Sb., o dokumentaci staveb, vyhlášky č. </w:t>
      </w:r>
      <w:r w:rsidR="00A70535">
        <w:rPr>
          <w:sz w:val="24"/>
          <w:szCs w:val="24"/>
        </w:rPr>
        <w:t>146</w:t>
      </w:r>
      <w:r w:rsidRPr="002C731C">
        <w:rPr>
          <w:sz w:val="24"/>
          <w:szCs w:val="24"/>
        </w:rPr>
        <w:t>/20</w:t>
      </w:r>
      <w:r w:rsidR="00A70535">
        <w:rPr>
          <w:sz w:val="24"/>
          <w:szCs w:val="24"/>
        </w:rPr>
        <w:t>24</w:t>
      </w:r>
      <w:r w:rsidRPr="002C731C">
        <w:rPr>
          <w:sz w:val="24"/>
          <w:szCs w:val="24"/>
        </w:rPr>
        <w:t xml:space="preserve"> Sb., o požadavcích na </w:t>
      </w:r>
      <w:r w:rsidR="00A70535">
        <w:rPr>
          <w:sz w:val="24"/>
          <w:szCs w:val="24"/>
        </w:rPr>
        <w:t>výstavbu</w:t>
      </w:r>
      <w:r w:rsidRPr="002C731C">
        <w:rPr>
          <w:sz w:val="24"/>
          <w:szCs w:val="24"/>
        </w:rPr>
        <w:t xml:space="preserve">, vše ve znění pozdějších předpisů, a dalšími souvisejícími obecně závaznými předpisy a prováděcími vyhláškami. </w:t>
      </w:r>
    </w:p>
    <w:p w14:paraId="5B2FFFF3" w14:textId="77777777" w:rsidR="00D02DEA" w:rsidRPr="002C731C" w:rsidRDefault="00D02DEA" w:rsidP="000670AC">
      <w:pPr>
        <w:pStyle w:val="Odstavecseseznamem"/>
        <w:widowControl/>
        <w:numPr>
          <w:ilvl w:val="2"/>
          <w:numId w:val="7"/>
        </w:numPr>
        <w:tabs>
          <w:tab w:val="left" w:pos="567"/>
          <w:tab w:val="left" w:pos="1304"/>
        </w:tabs>
        <w:spacing w:before="120" w:after="120"/>
        <w:ind w:left="1276" w:hanging="709"/>
        <w:contextualSpacing w:val="0"/>
        <w:jc w:val="both"/>
        <w:rPr>
          <w:sz w:val="24"/>
          <w:szCs w:val="24"/>
        </w:rPr>
      </w:pPr>
      <w:r w:rsidRPr="002C731C">
        <w:rPr>
          <w:sz w:val="24"/>
          <w:szCs w:val="24"/>
        </w:rPr>
        <w:t>Projektová dokumentace bude zpracována v souladu se zásadami památkové péče, tj. zejména v souladu se zákonem č. 20/1987 Sb., o státní památkové péči, ve znění pozdějších předpisů, a prováděcí vyhláškou č. 66/1988 Sb., kterou se provádí zákon České národní rady č. 20/1987 Sb., o státní památkové péči, ve znění pozdějších předpisů.</w:t>
      </w:r>
    </w:p>
    <w:p w14:paraId="5B7AEC49" w14:textId="77777777" w:rsidR="00D02DEA" w:rsidRPr="002C731C" w:rsidRDefault="00D02DEA" w:rsidP="000670AC">
      <w:pPr>
        <w:pStyle w:val="Odstavecseseznamem"/>
        <w:widowControl/>
        <w:numPr>
          <w:ilvl w:val="2"/>
          <w:numId w:val="7"/>
        </w:numPr>
        <w:tabs>
          <w:tab w:val="left" w:pos="567"/>
          <w:tab w:val="left" w:pos="1304"/>
        </w:tabs>
        <w:spacing w:before="120" w:after="120"/>
        <w:ind w:left="1276" w:hanging="709"/>
        <w:contextualSpacing w:val="0"/>
        <w:jc w:val="both"/>
        <w:rPr>
          <w:sz w:val="24"/>
          <w:szCs w:val="24"/>
        </w:rPr>
      </w:pPr>
      <w:r w:rsidRPr="002C731C">
        <w:rPr>
          <w:sz w:val="24"/>
          <w:szCs w:val="24"/>
        </w:rPr>
        <w:t xml:space="preserve">Projektová dokumentace bude zpracována v souladu s požadavky zákona č. 309/2006 Sb., o zajištění dalších podmínek bezpečnosti a ochrany zdraví při práci, ve znění pozdějších předpisů, a to včetně stanovení podmínek pro provádění stavby z hlediska BOZP. </w:t>
      </w:r>
    </w:p>
    <w:p w14:paraId="2451B3E3" w14:textId="674E345F" w:rsidR="00D02DEA" w:rsidRPr="002C731C" w:rsidRDefault="00D02DEA" w:rsidP="000670AC">
      <w:pPr>
        <w:pStyle w:val="Odstavecseseznamem"/>
        <w:widowControl/>
        <w:numPr>
          <w:ilvl w:val="2"/>
          <w:numId w:val="7"/>
        </w:numPr>
        <w:tabs>
          <w:tab w:val="left" w:pos="567"/>
          <w:tab w:val="left" w:pos="1304"/>
        </w:tabs>
        <w:spacing w:before="120" w:after="120"/>
        <w:ind w:left="1276" w:hanging="709"/>
        <w:contextualSpacing w:val="0"/>
        <w:jc w:val="both"/>
        <w:rPr>
          <w:sz w:val="24"/>
          <w:szCs w:val="24"/>
        </w:rPr>
      </w:pPr>
      <w:r w:rsidRPr="002C731C">
        <w:rPr>
          <w:sz w:val="24"/>
          <w:szCs w:val="24"/>
        </w:rPr>
        <w:t xml:space="preserve">Projektová dokumentace bude objednateli sloužit i k výběru zhotovitele stavby, zhotovitel je proto povinen při plnění této části předmětu díla přihlédnout k souvisejícím ustanovením </w:t>
      </w:r>
      <w:r w:rsidR="008A29F5">
        <w:rPr>
          <w:sz w:val="24"/>
          <w:szCs w:val="24"/>
        </w:rPr>
        <w:t>ZZVZ</w:t>
      </w:r>
      <w:r w:rsidRPr="002C731C">
        <w:rPr>
          <w:sz w:val="24"/>
          <w:szCs w:val="24"/>
        </w:rPr>
        <w:t xml:space="preserve">. </w:t>
      </w:r>
    </w:p>
    <w:p w14:paraId="4BD8EA12" w14:textId="76C9728B" w:rsidR="005410B6" w:rsidRPr="00C73C34" w:rsidRDefault="005410B6" w:rsidP="00163C1B">
      <w:pPr>
        <w:pStyle w:val="Odstavecseseznamem"/>
        <w:widowControl/>
        <w:numPr>
          <w:ilvl w:val="2"/>
          <w:numId w:val="7"/>
        </w:numPr>
        <w:tabs>
          <w:tab w:val="left" w:pos="567"/>
          <w:tab w:val="left" w:pos="1304"/>
        </w:tabs>
        <w:spacing w:before="120" w:after="120"/>
        <w:ind w:left="1276" w:hanging="709"/>
        <w:contextualSpacing w:val="0"/>
        <w:jc w:val="both"/>
        <w:rPr>
          <w:sz w:val="24"/>
          <w:szCs w:val="24"/>
        </w:rPr>
      </w:pPr>
      <w:r w:rsidRPr="00C73C34">
        <w:rPr>
          <w:sz w:val="24"/>
          <w:szCs w:val="24"/>
        </w:rPr>
        <w:t>Zhotovitel je povinen splňovat základní způsobilost, profesní způsobilost a</w:t>
      </w:r>
      <w:r w:rsidR="003524BA" w:rsidRPr="00C73C34">
        <w:rPr>
          <w:sz w:val="24"/>
          <w:szCs w:val="24"/>
        </w:rPr>
        <w:t> </w:t>
      </w:r>
      <w:r w:rsidRPr="00C73C34">
        <w:rPr>
          <w:sz w:val="24"/>
          <w:szCs w:val="24"/>
        </w:rPr>
        <w:t>technickou kvalifikaci v souladu s požadavky zadávací dokumentace a nabídkou, na základě které je tato smlouva uzavírána, a to po celou dobu trvání této smlouvy</w:t>
      </w:r>
      <w:r w:rsidR="008E5FDD">
        <w:rPr>
          <w:sz w:val="24"/>
          <w:szCs w:val="24"/>
        </w:rPr>
        <w:t>.</w:t>
      </w:r>
      <w:r w:rsidRPr="00C73C34">
        <w:rPr>
          <w:sz w:val="24"/>
          <w:szCs w:val="24"/>
        </w:rPr>
        <w:t xml:space="preserve"> </w:t>
      </w:r>
    </w:p>
    <w:p w14:paraId="47B3A947" w14:textId="6CA37730" w:rsidR="00DB0D5D" w:rsidRPr="00163C1B" w:rsidRDefault="00AD5ADD" w:rsidP="000670AC">
      <w:pPr>
        <w:pStyle w:val="Odstavecseseznamem"/>
        <w:widowControl/>
        <w:numPr>
          <w:ilvl w:val="1"/>
          <w:numId w:val="7"/>
        </w:numPr>
        <w:tabs>
          <w:tab w:val="left" w:pos="851"/>
          <w:tab w:val="left" w:pos="1304"/>
        </w:tabs>
        <w:spacing w:before="120" w:after="120"/>
        <w:ind w:left="851" w:hanging="777"/>
        <w:contextualSpacing w:val="0"/>
        <w:jc w:val="both"/>
        <w:rPr>
          <w:sz w:val="24"/>
        </w:rPr>
      </w:pPr>
      <w:r w:rsidRPr="00D47218">
        <w:rPr>
          <w:bCs/>
          <w:sz w:val="24"/>
        </w:rPr>
        <w:t>Objednatel poskytne zhotoviteli</w:t>
      </w:r>
      <w:r w:rsidRPr="00FA439E">
        <w:rPr>
          <w:b/>
          <w:sz w:val="24"/>
        </w:rPr>
        <w:t xml:space="preserve"> </w:t>
      </w:r>
      <w:r w:rsidR="00DB0D5D" w:rsidRPr="00FA439E">
        <w:rPr>
          <w:sz w:val="24"/>
          <w:szCs w:val="24"/>
        </w:rPr>
        <w:t>projektovou dokumentaci DSP Rekonstrukce objektu Dominikán pro využití ZUŠ</w:t>
      </w:r>
      <w:r w:rsidRPr="00163C1B">
        <w:rPr>
          <w:sz w:val="24"/>
        </w:rPr>
        <w:t>, zpracovan</w:t>
      </w:r>
      <w:r w:rsidR="00DB0D5D" w:rsidRPr="00163C1B">
        <w:rPr>
          <w:sz w:val="24"/>
        </w:rPr>
        <w:t>ou</w:t>
      </w:r>
      <w:r w:rsidRPr="00163C1B">
        <w:rPr>
          <w:sz w:val="24"/>
        </w:rPr>
        <w:t xml:space="preserve"> společností Atelier STOECKL s.r.o., </w:t>
      </w:r>
      <w:r w:rsidR="00153F52">
        <w:rPr>
          <w:sz w:val="24"/>
        </w:rPr>
        <w:t>Jánské náměstí 7,</w:t>
      </w:r>
      <w:r w:rsidRPr="00163C1B">
        <w:rPr>
          <w:sz w:val="24"/>
        </w:rPr>
        <w:t xml:space="preserve"> 350 02 Cheb, IČO: 020 996 24</w:t>
      </w:r>
      <w:r w:rsidR="00DB0D5D" w:rsidRPr="00163C1B">
        <w:rPr>
          <w:sz w:val="24"/>
        </w:rPr>
        <w:t>.</w:t>
      </w:r>
    </w:p>
    <w:p w14:paraId="666D9F38" w14:textId="5A0E1DD9" w:rsidR="00B4267B" w:rsidRPr="002C731C" w:rsidRDefault="00B4267B" w:rsidP="000670AC">
      <w:pPr>
        <w:pStyle w:val="Odstavecseseznamem"/>
        <w:widowControl/>
        <w:numPr>
          <w:ilvl w:val="1"/>
          <w:numId w:val="7"/>
        </w:numPr>
        <w:tabs>
          <w:tab w:val="left" w:pos="851"/>
          <w:tab w:val="left" w:pos="1304"/>
        </w:tabs>
        <w:spacing w:before="120" w:after="120"/>
        <w:ind w:left="851" w:hanging="777"/>
        <w:contextualSpacing w:val="0"/>
        <w:jc w:val="both"/>
        <w:rPr>
          <w:sz w:val="24"/>
        </w:rPr>
      </w:pPr>
      <w:r w:rsidRPr="002C731C">
        <w:rPr>
          <w:sz w:val="24"/>
        </w:rPr>
        <w:t>Zhotovitel bere na zřetel, že objekt je nemovitá kulturní památka zapsaná do seznamu nemovitých kulturních památek ČR pod rejstříkovým číslem 30126/4-3712, je tedy kulturní památkou ve smyslu zákona č. 20/1987 Sb. Současně leží na území městské památkové rezervace (dále MPR) Cheb, zřízené Výnosem MK ČSR čj. 16.429/81-VI/1 ze dne 6. 10. 1981 o prohlášení historického jádra města Chebu za památkovou rezervaci (výnos nahradil starší zřízení MPR Cheb v 50. letech 20. století).</w:t>
      </w:r>
    </w:p>
    <w:p w14:paraId="4E384D6A" w14:textId="19639761" w:rsidR="00AF5FD0" w:rsidRPr="002C731C" w:rsidRDefault="00AF5FD0" w:rsidP="000670AC">
      <w:pPr>
        <w:pStyle w:val="Odstavecseseznamem"/>
        <w:widowControl/>
        <w:numPr>
          <w:ilvl w:val="1"/>
          <w:numId w:val="7"/>
        </w:numPr>
        <w:tabs>
          <w:tab w:val="left" w:pos="851"/>
          <w:tab w:val="left" w:pos="1304"/>
        </w:tabs>
        <w:spacing w:before="120" w:after="120"/>
        <w:ind w:left="851" w:hanging="777"/>
        <w:contextualSpacing w:val="0"/>
        <w:jc w:val="both"/>
        <w:rPr>
          <w:sz w:val="24"/>
        </w:rPr>
      </w:pPr>
      <w:r w:rsidRPr="002C731C">
        <w:rPr>
          <w:sz w:val="24"/>
        </w:rPr>
        <w:t xml:space="preserve">Objednatel se zavazuje umožnit zhotoviteli prohlídku projektované stavby a provedení potřebných doplňujících zaměření, průzkumů, zkoušek, sond a kontrol. Zhotovitel se při vstupech do objektu (zaměřování, sběr dat atd.) bude řídit pokyny provozovatele budovy, který má dotčené budovy svěřené k užívání a s předstihem si u něho zajistní termín přístupu do objektů v nezbytném rozsahu. </w:t>
      </w:r>
      <w:r w:rsidR="002D61F8">
        <w:rPr>
          <w:sz w:val="24"/>
        </w:rPr>
        <w:t>O</w:t>
      </w:r>
      <w:r w:rsidR="00536530" w:rsidRPr="002C731C">
        <w:rPr>
          <w:sz w:val="24"/>
        </w:rPr>
        <w:t xml:space="preserve">bjednatel </w:t>
      </w:r>
      <w:r w:rsidRPr="002C731C">
        <w:rPr>
          <w:sz w:val="24"/>
        </w:rPr>
        <w:t xml:space="preserve">zajistí součinnost provozovatele budovy. </w:t>
      </w:r>
    </w:p>
    <w:p w14:paraId="4896864E" w14:textId="523C64E7" w:rsidR="001837A4" w:rsidRPr="002C731C" w:rsidRDefault="001837A4" w:rsidP="000670AC">
      <w:pPr>
        <w:pStyle w:val="Odstavecseseznamem"/>
        <w:widowControl/>
        <w:numPr>
          <w:ilvl w:val="1"/>
          <w:numId w:val="7"/>
        </w:numPr>
        <w:tabs>
          <w:tab w:val="left" w:pos="851"/>
          <w:tab w:val="left" w:pos="1304"/>
        </w:tabs>
        <w:spacing w:before="120" w:after="120"/>
        <w:ind w:left="851" w:hanging="777"/>
        <w:contextualSpacing w:val="0"/>
        <w:jc w:val="both"/>
        <w:rPr>
          <w:sz w:val="24"/>
        </w:rPr>
      </w:pPr>
      <w:r w:rsidRPr="002C731C">
        <w:rPr>
          <w:sz w:val="24"/>
        </w:rPr>
        <w:t xml:space="preserve">Smluvní strany se dohodly, že v rámci procesu tvorby projektové dokumentace bude kladen důraz na vzájemnou komunikaci mezi objednatelem a zhotovitelem. Tato vzájemná komunikace bude realizována na platformě osobních </w:t>
      </w:r>
      <w:r w:rsidR="002E76B9" w:rsidRPr="002C731C">
        <w:rPr>
          <w:sz w:val="24"/>
        </w:rPr>
        <w:t xml:space="preserve">koordinačních </w:t>
      </w:r>
      <w:r w:rsidRPr="002C731C">
        <w:rPr>
          <w:sz w:val="24"/>
        </w:rPr>
        <w:t>schůzek zástupců objednatele a zhotovitele. Podnět ke svolání koordinační schůzky mohou dát obě smluvní strany.</w:t>
      </w:r>
      <w:r w:rsidR="002E76B9" w:rsidRPr="002C731C">
        <w:rPr>
          <w:sz w:val="24"/>
        </w:rPr>
        <w:t xml:space="preserve"> </w:t>
      </w:r>
    </w:p>
    <w:p w14:paraId="3CB7E466" w14:textId="49AAE838" w:rsidR="001837A4" w:rsidRPr="002C731C" w:rsidRDefault="001837A4" w:rsidP="000670AC">
      <w:pPr>
        <w:pStyle w:val="Odstavecseseznamem"/>
        <w:widowControl/>
        <w:numPr>
          <w:ilvl w:val="1"/>
          <w:numId w:val="7"/>
        </w:numPr>
        <w:tabs>
          <w:tab w:val="left" w:pos="851"/>
          <w:tab w:val="left" w:pos="1304"/>
        </w:tabs>
        <w:spacing w:before="120" w:after="120"/>
        <w:ind w:left="851" w:hanging="777"/>
        <w:contextualSpacing w:val="0"/>
        <w:jc w:val="both"/>
        <w:rPr>
          <w:sz w:val="24"/>
        </w:rPr>
      </w:pPr>
      <w:r w:rsidRPr="002C731C">
        <w:rPr>
          <w:sz w:val="24"/>
        </w:rPr>
        <w:lastRenderedPageBreak/>
        <w:t>Rozpracovaná projektová dokumentace a navrhovaná řešení jednotlivých částí obnovy objektu budou průběžně konzultována a odsouhlasována zástupci objednatele a dotčenými orgány státní památkové péče. Zhotovitel se zavazuje při vytváření projektové dokumentace spolupracovat se stavebním úřadem a orgány památkové péče, jakož i dalšími příslušnými institucemi, a zavazuje se zapracovat do projektové dokumentace všechny jejich připomínky.</w:t>
      </w:r>
      <w:r w:rsidR="00AD5ADD" w:rsidRPr="002C731C">
        <w:rPr>
          <w:sz w:val="24"/>
        </w:rPr>
        <w:t xml:space="preserve"> </w:t>
      </w:r>
    </w:p>
    <w:p w14:paraId="43997C05" w14:textId="33F04263" w:rsidR="001837A4" w:rsidRPr="002C731C" w:rsidRDefault="002F7FCA" w:rsidP="000670AC">
      <w:pPr>
        <w:pStyle w:val="Odstavecseseznamem"/>
        <w:widowControl/>
        <w:numPr>
          <w:ilvl w:val="1"/>
          <w:numId w:val="7"/>
        </w:numPr>
        <w:tabs>
          <w:tab w:val="left" w:pos="851"/>
          <w:tab w:val="left" w:pos="1304"/>
        </w:tabs>
        <w:spacing w:before="120" w:after="120"/>
        <w:ind w:left="851" w:hanging="777"/>
        <w:contextualSpacing w:val="0"/>
        <w:jc w:val="both"/>
        <w:rPr>
          <w:sz w:val="24"/>
        </w:rPr>
      </w:pPr>
      <w:r w:rsidRPr="002C731C">
        <w:rPr>
          <w:sz w:val="24"/>
        </w:rPr>
        <w:t xml:space="preserve">Objednatel si vyhrazuje právo na nezávislé posouzení navrženého technického řešení. </w:t>
      </w:r>
    </w:p>
    <w:p w14:paraId="7565EF36" w14:textId="4C394D2A" w:rsidR="0078030B" w:rsidRPr="002C731C" w:rsidRDefault="0078030B" w:rsidP="000670AC">
      <w:pPr>
        <w:pStyle w:val="Odstavecseseznamem"/>
        <w:widowControl/>
        <w:numPr>
          <w:ilvl w:val="1"/>
          <w:numId w:val="7"/>
        </w:numPr>
        <w:tabs>
          <w:tab w:val="left" w:pos="851"/>
          <w:tab w:val="left" w:pos="1304"/>
        </w:tabs>
        <w:spacing w:before="120" w:after="120"/>
        <w:ind w:left="851" w:hanging="777"/>
        <w:contextualSpacing w:val="0"/>
        <w:jc w:val="both"/>
        <w:rPr>
          <w:sz w:val="24"/>
        </w:rPr>
      </w:pPr>
      <w:r w:rsidRPr="002C731C">
        <w:rPr>
          <w:sz w:val="24"/>
        </w:rPr>
        <w:t>Zhotovitel projektové dokumentace bude veden snahou a</w:t>
      </w:r>
      <w:r w:rsidR="00B14188" w:rsidRPr="002C731C">
        <w:rPr>
          <w:sz w:val="24"/>
        </w:rPr>
        <w:t> </w:t>
      </w:r>
      <w:r w:rsidRPr="002C731C">
        <w:rPr>
          <w:sz w:val="24"/>
        </w:rPr>
        <w:t>zájmem o maximální hospodárnost a</w:t>
      </w:r>
      <w:r w:rsidR="008A29F5">
        <w:rPr>
          <w:sz w:val="24"/>
        </w:rPr>
        <w:t> </w:t>
      </w:r>
      <w:r w:rsidRPr="002C731C">
        <w:rPr>
          <w:sz w:val="24"/>
        </w:rPr>
        <w:t>ekonomickou výhodnost celkového řešení stavby (stavebních prací).</w:t>
      </w:r>
    </w:p>
    <w:p w14:paraId="01A7DF8E" w14:textId="58AE3020" w:rsidR="00AD5ADD" w:rsidRDefault="001837A4" w:rsidP="000670AC">
      <w:pPr>
        <w:pStyle w:val="Odstavecseseznamem"/>
        <w:widowControl/>
        <w:numPr>
          <w:ilvl w:val="1"/>
          <w:numId w:val="7"/>
        </w:numPr>
        <w:tabs>
          <w:tab w:val="left" w:pos="851"/>
          <w:tab w:val="left" w:pos="1304"/>
        </w:tabs>
        <w:spacing w:before="120" w:after="120"/>
        <w:ind w:left="851" w:hanging="777"/>
        <w:contextualSpacing w:val="0"/>
        <w:jc w:val="both"/>
        <w:rPr>
          <w:sz w:val="24"/>
        </w:rPr>
      </w:pPr>
      <w:r w:rsidRPr="002C731C">
        <w:rPr>
          <w:sz w:val="24"/>
        </w:rPr>
        <w:t>Zhotovitel potvrzuje, že se v plném rozsahu seznámil se zadáním díla a jeho rozsahem. Jsou mu známy technické, kvalitativní a jiné podmínky nezbytné k realizaci díla a disponuje takovými odbornými znalostmi, zkušenostmi a kapacitami, které jsou k provedení díla nezbytné.</w:t>
      </w:r>
    </w:p>
    <w:p w14:paraId="2D791C36" w14:textId="77777777" w:rsidR="00163C1B" w:rsidRPr="002C731C" w:rsidRDefault="00163C1B" w:rsidP="00163C1B">
      <w:pPr>
        <w:pStyle w:val="Odstavecseseznamem"/>
        <w:widowControl/>
        <w:tabs>
          <w:tab w:val="left" w:pos="851"/>
          <w:tab w:val="left" w:pos="1304"/>
        </w:tabs>
        <w:spacing w:before="120" w:after="120"/>
        <w:ind w:left="851"/>
        <w:contextualSpacing w:val="0"/>
        <w:jc w:val="both"/>
        <w:rPr>
          <w:sz w:val="24"/>
        </w:rPr>
      </w:pPr>
    </w:p>
    <w:p w14:paraId="0F740800" w14:textId="77777777" w:rsidR="00E91671" w:rsidRPr="002C731C" w:rsidRDefault="00E91671" w:rsidP="000670AC">
      <w:pPr>
        <w:pStyle w:val="Odstavecseseznamem"/>
        <w:widowControl/>
        <w:numPr>
          <w:ilvl w:val="0"/>
          <w:numId w:val="7"/>
        </w:numPr>
        <w:tabs>
          <w:tab w:val="left" w:pos="567"/>
          <w:tab w:val="left" w:pos="1304"/>
        </w:tabs>
        <w:spacing w:before="120" w:after="120"/>
        <w:ind w:left="539" w:hanging="539"/>
        <w:contextualSpacing w:val="0"/>
        <w:jc w:val="center"/>
        <w:rPr>
          <w:b/>
          <w:sz w:val="28"/>
          <w:szCs w:val="28"/>
        </w:rPr>
      </w:pPr>
      <w:r w:rsidRPr="002C731C">
        <w:rPr>
          <w:b/>
          <w:sz w:val="28"/>
          <w:szCs w:val="28"/>
        </w:rPr>
        <w:t>Doba plnění a dodací podmínky</w:t>
      </w:r>
    </w:p>
    <w:p w14:paraId="51C5A012" w14:textId="0AB0ED00" w:rsidR="001F6439" w:rsidRPr="00163C1B" w:rsidRDefault="00E91671" w:rsidP="00163C1B">
      <w:pPr>
        <w:pStyle w:val="Odstavecseseznamem"/>
        <w:widowControl/>
        <w:numPr>
          <w:ilvl w:val="1"/>
          <w:numId w:val="7"/>
        </w:numPr>
        <w:tabs>
          <w:tab w:val="left" w:pos="851"/>
          <w:tab w:val="left" w:pos="1304"/>
        </w:tabs>
        <w:spacing w:before="120" w:after="120"/>
        <w:ind w:left="851" w:hanging="777"/>
        <w:contextualSpacing w:val="0"/>
        <w:jc w:val="both"/>
        <w:rPr>
          <w:sz w:val="24"/>
        </w:rPr>
      </w:pPr>
      <w:r w:rsidRPr="002C731C">
        <w:rPr>
          <w:sz w:val="24"/>
        </w:rPr>
        <w:t>Zhotovitel se zavazuje dílo řádně provést a protokolárně je předat objednateli nejpozději v následujících termínech:</w:t>
      </w:r>
    </w:p>
    <w:p w14:paraId="4EBAEA8B" w14:textId="77777777" w:rsidR="008C5E88" w:rsidRPr="00A74E4D" w:rsidRDefault="008C5E88" w:rsidP="00163C1B">
      <w:pPr>
        <w:pStyle w:val="Odstavecseseznamem"/>
        <w:numPr>
          <w:ilvl w:val="0"/>
          <w:numId w:val="43"/>
        </w:numPr>
        <w:spacing w:after="120"/>
        <w:ind w:left="1135" w:hanging="284"/>
        <w:contextualSpacing w:val="0"/>
        <w:rPr>
          <w:b/>
          <w:sz w:val="24"/>
          <w:szCs w:val="24"/>
        </w:rPr>
      </w:pPr>
      <w:r w:rsidRPr="00A74E4D">
        <w:rPr>
          <w:b/>
          <w:sz w:val="24"/>
          <w:szCs w:val="24"/>
        </w:rPr>
        <w:t xml:space="preserve">Zahájení práce na projektové dokumentaci: </w:t>
      </w:r>
      <w:r w:rsidRPr="00A74E4D">
        <w:rPr>
          <w:sz w:val="24"/>
          <w:szCs w:val="24"/>
        </w:rPr>
        <w:t>ihned po nabytí účinnosti SOD.</w:t>
      </w:r>
    </w:p>
    <w:p w14:paraId="5EE69FCC" w14:textId="2D0C044E" w:rsidR="008C5E88" w:rsidRPr="00163C1B" w:rsidRDefault="008C5E88" w:rsidP="00163C1B">
      <w:pPr>
        <w:pStyle w:val="Odstavecseseznamem"/>
        <w:numPr>
          <w:ilvl w:val="0"/>
          <w:numId w:val="43"/>
        </w:numPr>
        <w:spacing w:after="120"/>
        <w:ind w:left="1135" w:hanging="284"/>
        <w:contextualSpacing w:val="0"/>
        <w:jc w:val="both"/>
        <w:rPr>
          <w:b/>
          <w:sz w:val="24"/>
          <w:szCs w:val="24"/>
        </w:rPr>
      </w:pPr>
      <w:r w:rsidRPr="00163C1B">
        <w:rPr>
          <w:b/>
          <w:sz w:val="24"/>
          <w:szCs w:val="24"/>
        </w:rPr>
        <w:t>Hrubopis PD pro povolení</w:t>
      </w:r>
      <w:r w:rsidR="00B66743" w:rsidRPr="00163C1B">
        <w:rPr>
          <w:b/>
          <w:sz w:val="24"/>
          <w:szCs w:val="24"/>
        </w:rPr>
        <w:t xml:space="preserve"> ZSPD</w:t>
      </w:r>
      <w:r w:rsidRPr="00A74E4D">
        <w:rPr>
          <w:b/>
          <w:sz w:val="24"/>
          <w:szCs w:val="24"/>
        </w:rPr>
        <w:t xml:space="preserve">: </w:t>
      </w:r>
      <w:r w:rsidRPr="00A74E4D">
        <w:rPr>
          <w:sz w:val="24"/>
          <w:szCs w:val="24"/>
        </w:rPr>
        <w:t xml:space="preserve">do </w:t>
      </w:r>
      <w:permStart w:id="2128155018" w:edGrp="everyone"/>
      <w:r w:rsidR="005B0C42" w:rsidRPr="00B75295">
        <w:rPr>
          <w:i/>
          <w:iCs/>
          <w:sz w:val="24"/>
          <w:szCs w:val="24"/>
          <w:highlight w:val="yellow"/>
        </w:rPr>
        <w:t>doplní zhotovitel</w:t>
      </w:r>
      <w:r w:rsidR="005B0C42" w:rsidRPr="00A74E4D">
        <w:rPr>
          <w:sz w:val="24"/>
          <w:szCs w:val="24"/>
        </w:rPr>
        <w:t xml:space="preserve"> </w:t>
      </w:r>
      <w:permEnd w:id="2128155018"/>
      <w:r w:rsidRPr="00A74E4D">
        <w:rPr>
          <w:sz w:val="24"/>
          <w:szCs w:val="24"/>
        </w:rPr>
        <w:t>kalendářních dnů od nabytí právní účinnosti SOD.</w:t>
      </w:r>
    </w:p>
    <w:p w14:paraId="543AA758" w14:textId="20BE03F3" w:rsidR="008C5E88" w:rsidRPr="00A74E4D" w:rsidRDefault="008C5E88" w:rsidP="00163C1B">
      <w:pPr>
        <w:pStyle w:val="Odstavecseseznamem"/>
        <w:numPr>
          <w:ilvl w:val="0"/>
          <w:numId w:val="43"/>
        </w:numPr>
        <w:spacing w:after="120"/>
        <w:ind w:left="1135" w:hanging="284"/>
        <w:contextualSpacing w:val="0"/>
        <w:jc w:val="both"/>
        <w:rPr>
          <w:b/>
          <w:sz w:val="24"/>
          <w:szCs w:val="24"/>
        </w:rPr>
      </w:pPr>
      <w:r w:rsidRPr="00163C1B">
        <w:rPr>
          <w:b/>
          <w:sz w:val="24"/>
          <w:szCs w:val="24"/>
        </w:rPr>
        <w:t>Získání stanovisek a vyjádření DOSS pro podání žádosti o SP</w:t>
      </w:r>
      <w:r w:rsidRPr="00163C1B">
        <w:rPr>
          <w:sz w:val="24"/>
          <w:szCs w:val="24"/>
        </w:rPr>
        <w:t xml:space="preserve">: do </w:t>
      </w:r>
      <w:r w:rsidR="004C7292" w:rsidRPr="00163C1B">
        <w:rPr>
          <w:sz w:val="24"/>
          <w:szCs w:val="24"/>
        </w:rPr>
        <w:t>3</w:t>
      </w:r>
      <w:r w:rsidRPr="00A74E4D">
        <w:rPr>
          <w:sz w:val="24"/>
          <w:szCs w:val="24"/>
        </w:rPr>
        <w:t xml:space="preserve">0 kalendářních dnů od </w:t>
      </w:r>
      <w:r w:rsidR="005B0C42">
        <w:rPr>
          <w:sz w:val="24"/>
          <w:szCs w:val="24"/>
        </w:rPr>
        <w:t xml:space="preserve">písemného odsouhlasení </w:t>
      </w:r>
      <w:r w:rsidRPr="00A74E4D">
        <w:rPr>
          <w:sz w:val="24"/>
          <w:szCs w:val="24"/>
        </w:rPr>
        <w:t>hrubopisu</w:t>
      </w:r>
      <w:r w:rsidR="005B0C42">
        <w:rPr>
          <w:sz w:val="24"/>
          <w:szCs w:val="24"/>
        </w:rPr>
        <w:t xml:space="preserve"> objednatelem</w:t>
      </w:r>
      <w:r w:rsidRPr="00A74E4D">
        <w:rPr>
          <w:sz w:val="24"/>
          <w:szCs w:val="24"/>
        </w:rPr>
        <w:t>.</w:t>
      </w:r>
    </w:p>
    <w:p w14:paraId="5A57AEF9" w14:textId="1C7A691C" w:rsidR="008C5E88" w:rsidRPr="00A74E4D" w:rsidRDefault="008C5E88" w:rsidP="00163C1B">
      <w:pPr>
        <w:pStyle w:val="Odstavecseseznamem"/>
        <w:numPr>
          <w:ilvl w:val="0"/>
          <w:numId w:val="43"/>
        </w:numPr>
        <w:spacing w:after="120"/>
        <w:ind w:left="1135" w:hanging="284"/>
        <w:contextualSpacing w:val="0"/>
        <w:jc w:val="both"/>
        <w:rPr>
          <w:b/>
          <w:sz w:val="24"/>
          <w:szCs w:val="24"/>
        </w:rPr>
      </w:pPr>
      <w:r w:rsidRPr="00163C1B">
        <w:rPr>
          <w:b/>
          <w:sz w:val="24"/>
          <w:szCs w:val="24"/>
        </w:rPr>
        <w:t xml:space="preserve">Čistopis PD pro stavební povolení: </w:t>
      </w:r>
      <w:r w:rsidRPr="00163C1B">
        <w:rPr>
          <w:sz w:val="24"/>
          <w:szCs w:val="24"/>
        </w:rPr>
        <w:t xml:space="preserve">do </w:t>
      </w:r>
      <w:r w:rsidR="00A74E4D">
        <w:rPr>
          <w:sz w:val="24"/>
          <w:szCs w:val="24"/>
        </w:rPr>
        <w:t>6</w:t>
      </w:r>
      <w:r w:rsidRPr="00A74E4D">
        <w:rPr>
          <w:sz w:val="24"/>
          <w:szCs w:val="24"/>
        </w:rPr>
        <w:t xml:space="preserve">0 kalendářních dnů od získání všech vyjádření DOSS a písemného odsouhlasení hrubopisu. </w:t>
      </w:r>
    </w:p>
    <w:p w14:paraId="34A69AA4" w14:textId="2F0201CA" w:rsidR="008C5E88" w:rsidRPr="00163C1B" w:rsidRDefault="00B274DB" w:rsidP="00163C1B">
      <w:pPr>
        <w:pStyle w:val="Odstavecseseznamem"/>
        <w:numPr>
          <w:ilvl w:val="0"/>
          <w:numId w:val="43"/>
        </w:numPr>
        <w:spacing w:after="120"/>
        <w:ind w:left="1135" w:hanging="284"/>
        <w:contextualSpacing w:val="0"/>
        <w:rPr>
          <w:b/>
          <w:sz w:val="24"/>
          <w:szCs w:val="24"/>
        </w:rPr>
      </w:pPr>
      <w:r w:rsidRPr="00163C1B">
        <w:rPr>
          <w:b/>
          <w:sz w:val="24"/>
          <w:szCs w:val="24"/>
        </w:rPr>
        <w:t>R</w:t>
      </w:r>
      <w:r w:rsidR="008C5E88" w:rsidRPr="00A74E4D">
        <w:rPr>
          <w:b/>
          <w:sz w:val="24"/>
          <w:szCs w:val="24"/>
        </w:rPr>
        <w:t xml:space="preserve">ozpočet: </w:t>
      </w:r>
      <w:r w:rsidR="008C5E88" w:rsidRPr="00A74E4D">
        <w:rPr>
          <w:sz w:val="24"/>
          <w:szCs w:val="24"/>
        </w:rPr>
        <w:t xml:space="preserve">do </w:t>
      </w:r>
      <w:r w:rsidR="00A74E4D">
        <w:rPr>
          <w:sz w:val="24"/>
          <w:szCs w:val="24"/>
        </w:rPr>
        <w:t>3</w:t>
      </w:r>
      <w:r w:rsidR="008C5E88" w:rsidRPr="00A74E4D">
        <w:rPr>
          <w:sz w:val="24"/>
          <w:szCs w:val="24"/>
        </w:rPr>
        <w:t>0 kalendářních dnů od vydání stavebního povolení.</w:t>
      </w:r>
      <w:r w:rsidR="008C5E88" w:rsidRPr="00A74E4D">
        <w:rPr>
          <w:b/>
          <w:sz w:val="24"/>
          <w:szCs w:val="24"/>
        </w:rPr>
        <w:t xml:space="preserve">  </w:t>
      </w:r>
    </w:p>
    <w:p w14:paraId="7965B968" w14:textId="581ED068" w:rsidR="00C55BE5" w:rsidRPr="00163C1B" w:rsidRDefault="008C5E88" w:rsidP="00163C1B">
      <w:pPr>
        <w:widowControl/>
        <w:tabs>
          <w:tab w:val="left" w:pos="851"/>
        </w:tabs>
        <w:spacing w:before="120" w:after="120"/>
        <w:ind w:left="851"/>
        <w:jc w:val="both"/>
        <w:rPr>
          <w:strike/>
          <w:sz w:val="24"/>
          <w:szCs w:val="24"/>
        </w:rPr>
      </w:pPr>
      <w:r w:rsidRPr="00163C1B">
        <w:rPr>
          <w:sz w:val="24"/>
          <w:szCs w:val="24"/>
        </w:rPr>
        <w:t>Uvedené termíny jsou platné za předpokladu dodržení správních lhůt dle správního řádu, pokud k prodlení v plnění (a nedodržení lhůt dle správního řádu) nedojde z důvodu pochybení či nečinnosti na straně zhotovitele. Pokud toto nastane, pořídí se písemný protokol podepsaný oběma smluvními stranami.</w:t>
      </w:r>
    </w:p>
    <w:p w14:paraId="6A54BDC8" w14:textId="4A109D99" w:rsidR="006C3F6C" w:rsidRPr="002C731C" w:rsidRDefault="00E049C1" w:rsidP="00CC50B7">
      <w:pPr>
        <w:widowControl/>
        <w:tabs>
          <w:tab w:val="left" w:pos="851"/>
        </w:tabs>
        <w:spacing w:before="120" w:after="120"/>
        <w:ind w:left="851"/>
        <w:jc w:val="both"/>
        <w:rPr>
          <w:strike/>
          <w:sz w:val="24"/>
          <w:szCs w:val="24"/>
        </w:rPr>
      </w:pPr>
      <w:r w:rsidRPr="002C731C">
        <w:rPr>
          <w:sz w:val="24"/>
          <w:szCs w:val="24"/>
        </w:rPr>
        <w:t>Uvedené termíny jsou platné za předpokladu dodržení správních lhůt dle správního řádu, pokud k prodlení v plnění (a nedodržení lhůt dle správního řádu) nedojde z důvodu pochybení či nečinnosti na straně zhotovitele.</w:t>
      </w:r>
      <w:r w:rsidR="001D3DEE" w:rsidRPr="002C731C">
        <w:rPr>
          <w:sz w:val="24"/>
          <w:szCs w:val="24"/>
        </w:rPr>
        <w:t xml:space="preserve"> </w:t>
      </w:r>
      <w:r w:rsidR="00CF6FC3" w:rsidRPr="002C731C">
        <w:rPr>
          <w:sz w:val="24"/>
          <w:szCs w:val="24"/>
        </w:rPr>
        <w:t>Pokud toto nastane,</w:t>
      </w:r>
      <w:r w:rsidR="006C3F6C" w:rsidRPr="002C731C">
        <w:rPr>
          <w:sz w:val="24"/>
          <w:szCs w:val="24"/>
        </w:rPr>
        <w:t xml:space="preserve"> pořídí </w:t>
      </w:r>
      <w:r w:rsidR="00CF6FC3" w:rsidRPr="002C731C">
        <w:rPr>
          <w:sz w:val="24"/>
          <w:szCs w:val="24"/>
        </w:rPr>
        <w:t xml:space="preserve">se </w:t>
      </w:r>
      <w:r w:rsidR="006C3F6C" w:rsidRPr="002C731C">
        <w:rPr>
          <w:sz w:val="24"/>
          <w:szCs w:val="24"/>
        </w:rPr>
        <w:t>písemný protokol podepsaný oběma smluvními stranami.</w:t>
      </w:r>
    </w:p>
    <w:p w14:paraId="6ECF6A59" w14:textId="6B85A744" w:rsidR="00E91671" w:rsidRPr="002C731C" w:rsidRDefault="00E91671" w:rsidP="000670AC">
      <w:pPr>
        <w:pStyle w:val="Odstavecseseznamem"/>
        <w:widowControl/>
        <w:numPr>
          <w:ilvl w:val="1"/>
          <w:numId w:val="7"/>
        </w:numPr>
        <w:tabs>
          <w:tab w:val="left" w:pos="851"/>
          <w:tab w:val="left" w:pos="1304"/>
        </w:tabs>
        <w:spacing w:before="120" w:after="120"/>
        <w:ind w:left="851" w:hanging="777"/>
        <w:contextualSpacing w:val="0"/>
        <w:jc w:val="both"/>
        <w:rPr>
          <w:sz w:val="24"/>
        </w:rPr>
      </w:pPr>
      <w:r w:rsidRPr="002C731C">
        <w:rPr>
          <w:sz w:val="24"/>
        </w:rPr>
        <w:t xml:space="preserve">Kompletním předáním </w:t>
      </w:r>
      <w:r w:rsidR="00F47438" w:rsidRPr="002C731C">
        <w:rPr>
          <w:sz w:val="24"/>
        </w:rPr>
        <w:t>díla se rozumí úplné dokončení předmětu plnění včetně předání všech náležitostí</w:t>
      </w:r>
      <w:r w:rsidR="006A6F98">
        <w:rPr>
          <w:sz w:val="24"/>
        </w:rPr>
        <w:t xml:space="preserve"> v souladu s odstavcem 2.4</w:t>
      </w:r>
      <w:r w:rsidR="005C5A45">
        <w:rPr>
          <w:sz w:val="24"/>
        </w:rPr>
        <w:t>.</w:t>
      </w:r>
      <w:r w:rsidR="006A6F98">
        <w:rPr>
          <w:sz w:val="24"/>
        </w:rPr>
        <w:t xml:space="preserve"> </w:t>
      </w:r>
      <w:r w:rsidR="00150F49" w:rsidRPr="002C731C">
        <w:rPr>
          <w:sz w:val="24"/>
        </w:rPr>
        <w:t xml:space="preserve">smlouvy včetně předávacího </w:t>
      </w:r>
      <w:r w:rsidR="00150F49" w:rsidRPr="002C731C">
        <w:rPr>
          <w:sz w:val="24"/>
          <w:szCs w:val="24"/>
        </w:rPr>
        <w:t xml:space="preserve">protokolu podepsaného oběma smluvními stranami. </w:t>
      </w:r>
      <w:r w:rsidR="00150F49" w:rsidRPr="002C731C">
        <w:rPr>
          <w:sz w:val="24"/>
        </w:rPr>
        <w:t xml:space="preserve"> </w:t>
      </w:r>
    </w:p>
    <w:p w14:paraId="6897F399" w14:textId="15FB3BD8" w:rsidR="00F47438" w:rsidRPr="002C731C" w:rsidRDefault="00F47438" w:rsidP="000670AC">
      <w:pPr>
        <w:pStyle w:val="Odstavecseseznamem"/>
        <w:widowControl/>
        <w:numPr>
          <w:ilvl w:val="1"/>
          <w:numId w:val="7"/>
        </w:numPr>
        <w:tabs>
          <w:tab w:val="left" w:pos="851"/>
          <w:tab w:val="left" w:pos="1304"/>
        </w:tabs>
        <w:spacing w:before="120" w:after="120"/>
        <w:ind w:left="851" w:hanging="777"/>
        <w:contextualSpacing w:val="0"/>
        <w:jc w:val="both"/>
        <w:rPr>
          <w:b/>
          <w:sz w:val="24"/>
        </w:rPr>
      </w:pPr>
      <w:r w:rsidRPr="002C731C">
        <w:rPr>
          <w:b/>
          <w:sz w:val="24"/>
        </w:rPr>
        <w:t>Předání a převzetí díla</w:t>
      </w:r>
    </w:p>
    <w:p w14:paraId="28692A25" w14:textId="2D2A7DB4" w:rsidR="00F47438" w:rsidRPr="002C731C" w:rsidRDefault="00F47438" w:rsidP="000670AC">
      <w:pPr>
        <w:pStyle w:val="Odstavecseseznamem"/>
        <w:widowControl/>
        <w:numPr>
          <w:ilvl w:val="2"/>
          <w:numId w:val="7"/>
        </w:numPr>
        <w:tabs>
          <w:tab w:val="left" w:pos="567"/>
          <w:tab w:val="left" w:pos="1304"/>
        </w:tabs>
        <w:spacing w:before="120" w:after="120"/>
        <w:ind w:left="1276" w:hanging="709"/>
        <w:contextualSpacing w:val="0"/>
        <w:jc w:val="both"/>
        <w:rPr>
          <w:sz w:val="24"/>
          <w:szCs w:val="24"/>
        </w:rPr>
      </w:pPr>
      <w:r w:rsidRPr="002C731C">
        <w:rPr>
          <w:sz w:val="24"/>
          <w:szCs w:val="24"/>
        </w:rPr>
        <w:t>Ke splnění povinností zhotovitele dojde předáním díla</w:t>
      </w:r>
      <w:r w:rsidR="00647FA7" w:rsidRPr="002C731C">
        <w:rPr>
          <w:sz w:val="24"/>
          <w:szCs w:val="24"/>
        </w:rPr>
        <w:t xml:space="preserve"> (nebo je</w:t>
      </w:r>
      <w:r w:rsidR="00CF70F6" w:rsidRPr="002C731C">
        <w:rPr>
          <w:sz w:val="24"/>
          <w:szCs w:val="24"/>
        </w:rPr>
        <w:t>ho</w:t>
      </w:r>
      <w:r w:rsidR="00647FA7" w:rsidRPr="002C731C">
        <w:rPr>
          <w:sz w:val="24"/>
          <w:szCs w:val="24"/>
        </w:rPr>
        <w:t xml:space="preserve"> části)</w:t>
      </w:r>
      <w:r w:rsidRPr="002C731C">
        <w:rPr>
          <w:sz w:val="24"/>
          <w:szCs w:val="24"/>
        </w:rPr>
        <w:t xml:space="preserve"> zhotovitelem se všemi náležitostmi, v</w:t>
      </w:r>
      <w:r w:rsidR="00647FA7" w:rsidRPr="002C731C">
        <w:rPr>
          <w:sz w:val="24"/>
          <w:szCs w:val="24"/>
        </w:rPr>
        <w:t> požado</w:t>
      </w:r>
      <w:r w:rsidR="006A6F98">
        <w:rPr>
          <w:sz w:val="24"/>
          <w:szCs w:val="24"/>
        </w:rPr>
        <w:t xml:space="preserve">vaných termínech dle odst. 3.1 </w:t>
      </w:r>
      <w:r w:rsidR="00647FA7" w:rsidRPr="002C731C">
        <w:rPr>
          <w:sz w:val="24"/>
          <w:szCs w:val="24"/>
        </w:rPr>
        <w:t>této smlouvy, v</w:t>
      </w:r>
      <w:r w:rsidR="008A29F5">
        <w:rPr>
          <w:sz w:val="24"/>
          <w:szCs w:val="24"/>
        </w:rPr>
        <w:t> </w:t>
      </w:r>
      <w:r w:rsidRPr="002C731C">
        <w:rPr>
          <w:sz w:val="24"/>
          <w:szCs w:val="24"/>
        </w:rPr>
        <w:t>požadovaném provedení</w:t>
      </w:r>
      <w:r w:rsidR="00647FA7" w:rsidRPr="002C731C">
        <w:rPr>
          <w:sz w:val="24"/>
          <w:szCs w:val="24"/>
        </w:rPr>
        <w:t xml:space="preserve"> v rozsahu dle odst. 2.3. této smlouvy</w:t>
      </w:r>
      <w:r w:rsidRPr="002C731C">
        <w:rPr>
          <w:sz w:val="24"/>
          <w:szCs w:val="24"/>
        </w:rPr>
        <w:t>, a převzetím objednatelem.</w:t>
      </w:r>
    </w:p>
    <w:p w14:paraId="6582A70E" w14:textId="3F4B3012" w:rsidR="00F47438" w:rsidRPr="002C731C" w:rsidRDefault="00F47438" w:rsidP="000670AC">
      <w:pPr>
        <w:pStyle w:val="Odstavecseseznamem"/>
        <w:widowControl/>
        <w:numPr>
          <w:ilvl w:val="2"/>
          <w:numId w:val="7"/>
        </w:numPr>
        <w:tabs>
          <w:tab w:val="left" w:pos="567"/>
          <w:tab w:val="left" w:pos="1304"/>
        </w:tabs>
        <w:spacing w:before="120" w:after="120"/>
        <w:ind w:left="1276" w:hanging="709"/>
        <w:contextualSpacing w:val="0"/>
        <w:jc w:val="both"/>
        <w:rPr>
          <w:sz w:val="24"/>
          <w:szCs w:val="24"/>
        </w:rPr>
      </w:pPr>
      <w:r w:rsidRPr="002C731C">
        <w:rPr>
          <w:sz w:val="24"/>
          <w:szCs w:val="24"/>
        </w:rPr>
        <w:lastRenderedPageBreak/>
        <w:t>Zhotovitel předá a objednatel převezme dílo</w:t>
      </w:r>
      <w:r w:rsidR="00CF70F6" w:rsidRPr="002C731C">
        <w:rPr>
          <w:sz w:val="24"/>
          <w:szCs w:val="24"/>
        </w:rPr>
        <w:t xml:space="preserve"> (nebo jeho část)</w:t>
      </w:r>
      <w:r w:rsidRPr="002C731C">
        <w:rPr>
          <w:sz w:val="24"/>
          <w:szCs w:val="24"/>
        </w:rPr>
        <w:t xml:space="preserve"> od zhotovitele v souladu s termíny a lhůtami uvedenými v odst. 3.1</w:t>
      </w:r>
      <w:r w:rsidR="005C5A45">
        <w:rPr>
          <w:sz w:val="24"/>
          <w:szCs w:val="24"/>
        </w:rPr>
        <w:t>.</w:t>
      </w:r>
      <w:r w:rsidRPr="002C731C">
        <w:rPr>
          <w:sz w:val="24"/>
          <w:szCs w:val="24"/>
        </w:rPr>
        <w:t xml:space="preserve"> tohoto článku této smlouvy následujícím způsobem:</w:t>
      </w:r>
    </w:p>
    <w:p w14:paraId="604FA737" w14:textId="2E494F87" w:rsidR="00F47438" w:rsidRPr="002C731C" w:rsidRDefault="00F47438" w:rsidP="00CC50B7">
      <w:pPr>
        <w:pStyle w:val="Odstavecseseznamem"/>
        <w:widowControl/>
        <w:numPr>
          <w:ilvl w:val="0"/>
          <w:numId w:val="8"/>
        </w:numPr>
        <w:tabs>
          <w:tab w:val="left" w:pos="1304"/>
          <w:tab w:val="left" w:pos="1661"/>
        </w:tabs>
        <w:spacing w:before="120" w:after="120"/>
        <w:ind w:left="1661" w:hanging="357"/>
        <w:jc w:val="both"/>
        <w:rPr>
          <w:sz w:val="24"/>
          <w:szCs w:val="24"/>
        </w:rPr>
      </w:pPr>
      <w:r w:rsidRPr="002C731C">
        <w:rPr>
          <w:sz w:val="24"/>
          <w:szCs w:val="24"/>
        </w:rPr>
        <w:t xml:space="preserve">Dílo </w:t>
      </w:r>
      <w:r w:rsidR="00CF06A8" w:rsidRPr="002C731C">
        <w:rPr>
          <w:sz w:val="24"/>
          <w:szCs w:val="24"/>
        </w:rPr>
        <w:t xml:space="preserve">(nebo jeho část) </w:t>
      </w:r>
      <w:r w:rsidRPr="002C731C">
        <w:rPr>
          <w:sz w:val="24"/>
          <w:szCs w:val="24"/>
        </w:rPr>
        <w:t>podle této smlouvy je provedeno jeho řádným dokončením a předáním objednateli. Předáním díla</w:t>
      </w:r>
      <w:r w:rsidR="00CF70F6" w:rsidRPr="002C731C">
        <w:rPr>
          <w:sz w:val="24"/>
          <w:szCs w:val="24"/>
        </w:rPr>
        <w:t xml:space="preserve"> (nebo jeho části) </w:t>
      </w:r>
      <w:r w:rsidRPr="002C731C">
        <w:rPr>
          <w:sz w:val="24"/>
          <w:szCs w:val="24"/>
        </w:rPr>
        <w:t>se rozumí jeho osobní odevzdání objednateli s potvrzením o převzetí v sídle objednatele.</w:t>
      </w:r>
    </w:p>
    <w:p w14:paraId="6ACECEBB" w14:textId="637089ED" w:rsidR="00F47438" w:rsidRPr="002C731C" w:rsidRDefault="00F47438" w:rsidP="00CC50B7">
      <w:pPr>
        <w:pStyle w:val="Odstavecseseznamem"/>
        <w:widowControl/>
        <w:numPr>
          <w:ilvl w:val="0"/>
          <w:numId w:val="8"/>
        </w:numPr>
        <w:tabs>
          <w:tab w:val="left" w:pos="1304"/>
          <w:tab w:val="left" w:pos="1661"/>
        </w:tabs>
        <w:spacing w:before="120" w:after="120"/>
        <w:ind w:left="1661" w:hanging="357"/>
        <w:jc w:val="both"/>
        <w:rPr>
          <w:sz w:val="24"/>
          <w:szCs w:val="24"/>
        </w:rPr>
      </w:pPr>
      <w:r w:rsidRPr="002C731C">
        <w:rPr>
          <w:sz w:val="24"/>
          <w:szCs w:val="24"/>
        </w:rPr>
        <w:t>Objednatel se zavazuje řádně provedené dílo převzít. K převzetí díla jsou za objednatele oprávněni pověření pracovníci dle</w:t>
      </w:r>
      <w:r w:rsidR="00CF70F6" w:rsidRPr="002C731C">
        <w:rPr>
          <w:sz w:val="24"/>
          <w:szCs w:val="24"/>
        </w:rPr>
        <w:t xml:space="preserve"> odst. 10.2.1.</w:t>
      </w:r>
      <w:r w:rsidRPr="002C731C">
        <w:rPr>
          <w:sz w:val="24"/>
          <w:szCs w:val="24"/>
        </w:rPr>
        <w:t xml:space="preserve"> této smlouvy. </w:t>
      </w:r>
    </w:p>
    <w:p w14:paraId="4A6A5272" w14:textId="2D670F40" w:rsidR="00F47438" w:rsidRPr="002C731C" w:rsidRDefault="00F47438" w:rsidP="00163C1B">
      <w:pPr>
        <w:pStyle w:val="Odstavecseseznamem"/>
        <w:widowControl/>
        <w:numPr>
          <w:ilvl w:val="0"/>
          <w:numId w:val="8"/>
        </w:numPr>
        <w:tabs>
          <w:tab w:val="left" w:pos="1304"/>
          <w:tab w:val="left" w:pos="1661"/>
        </w:tabs>
        <w:spacing w:before="120" w:after="120"/>
        <w:ind w:left="1661" w:hanging="357"/>
        <w:contextualSpacing w:val="0"/>
        <w:jc w:val="both"/>
        <w:rPr>
          <w:sz w:val="24"/>
          <w:szCs w:val="24"/>
        </w:rPr>
      </w:pPr>
      <w:r w:rsidRPr="002C731C">
        <w:rPr>
          <w:sz w:val="24"/>
          <w:szCs w:val="24"/>
        </w:rPr>
        <w:t xml:space="preserve">O předání a převzetí </w:t>
      </w:r>
      <w:r w:rsidR="00CF06A8" w:rsidRPr="002C731C">
        <w:rPr>
          <w:sz w:val="24"/>
          <w:szCs w:val="24"/>
        </w:rPr>
        <w:t xml:space="preserve">díla (nebo jeho části) </w:t>
      </w:r>
      <w:r w:rsidRPr="002C731C">
        <w:rPr>
          <w:sz w:val="24"/>
          <w:szCs w:val="24"/>
        </w:rPr>
        <w:t xml:space="preserve">se sepíše předávací protokol, ve kterém objednatel prohlásí, zda dílo přejímá či nikoli, a pokud ne, uvede důvod nepřevzetí. Objednatel tuto skutečnost potvrdí podpisem předávacího protokolu. </w:t>
      </w:r>
    </w:p>
    <w:p w14:paraId="6BE9C9CF" w14:textId="14425EBF" w:rsidR="00F47438" w:rsidRPr="002C731C" w:rsidRDefault="00F47438" w:rsidP="000670AC">
      <w:pPr>
        <w:pStyle w:val="Odstavecseseznamem"/>
        <w:widowControl/>
        <w:numPr>
          <w:ilvl w:val="1"/>
          <w:numId w:val="7"/>
        </w:numPr>
        <w:tabs>
          <w:tab w:val="left" w:pos="851"/>
          <w:tab w:val="left" w:pos="1304"/>
        </w:tabs>
        <w:spacing w:before="120" w:after="120"/>
        <w:ind w:left="851" w:hanging="777"/>
        <w:contextualSpacing w:val="0"/>
        <w:jc w:val="both"/>
        <w:rPr>
          <w:b/>
          <w:sz w:val="24"/>
        </w:rPr>
      </w:pPr>
      <w:r w:rsidRPr="002C731C">
        <w:rPr>
          <w:b/>
          <w:sz w:val="24"/>
        </w:rPr>
        <w:t>Odpovědnost zhotovitele</w:t>
      </w:r>
    </w:p>
    <w:p w14:paraId="02F007B5" w14:textId="5C3EF65B" w:rsidR="00F47438" w:rsidRPr="002C731C" w:rsidRDefault="00F47438" w:rsidP="00CC50B7">
      <w:pPr>
        <w:pStyle w:val="Odstavecseseznamem"/>
        <w:widowControl/>
        <w:tabs>
          <w:tab w:val="left" w:pos="851"/>
          <w:tab w:val="left" w:pos="1304"/>
        </w:tabs>
        <w:spacing w:before="120" w:after="120"/>
        <w:ind w:left="851"/>
        <w:contextualSpacing w:val="0"/>
        <w:jc w:val="both"/>
        <w:rPr>
          <w:sz w:val="24"/>
        </w:rPr>
      </w:pPr>
      <w:r w:rsidRPr="002C731C">
        <w:rPr>
          <w:sz w:val="24"/>
        </w:rPr>
        <w:t>Zhotovitel bere na vědomí, že objednatel není osobou odborně způsobilou a není schopen ani při vynaložení veškeré své odborné péče zkontrolovat při předání a převzetí díla veškeré údaje. Kontrola objednatele se týká prověření, zda dílo nemá zřejmé vady a</w:t>
      </w:r>
      <w:r w:rsidR="00ED51EC">
        <w:rPr>
          <w:sz w:val="24"/>
        </w:rPr>
        <w:t> </w:t>
      </w:r>
      <w:r w:rsidRPr="002C731C">
        <w:rPr>
          <w:sz w:val="24"/>
        </w:rPr>
        <w:t>nedostatky. Objednatel však není povinen přezkoumávat např. výpočty nebo takové výpočty provádět, zkoumat technická řešení apod. V případě skrytých vad nebo technických řešení, která jsou v rozporu s ČSN, ČSN EN nebo jinými závaznými předpisy</w:t>
      </w:r>
      <w:r w:rsidR="004A15C8">
        <w:rPr>
          <w:sz w:val="24"/>
        </w:rPr>
        <w:t xml:space="preserve"> </w:t>
      </w:r>
      <w:r w:rsidR="004A15C8" w:rsidRPr="00FD0C67">
        <w:rPr>
          <w:sz w:val="24"/>
        </w:rPr>
        <w:t xml:space="preserve">(mimo jiných </w:t>
      </w:r>
      <w:r w:rsidR="004A15C8">
        <w:rPr>
          <w:sz w:val="24"/>
        </w:rPr>
        <w:t>především ZZVZ</w:t>
      </w:r>
      <w:r w:rsidR="004A15C8" w:rsidRPr="00FD0C67">
        <w:rPr>
          <w:sz w:val="24"/>
        </w:rPr>
        <w:t>)</w:t>
      </w:r>
      <w:r w:rsidRPr="002C731C">
        <w:rPr>
          <w:sz w:val="24"/>
        </w:rPr>
        <w:t>, se zhotovitel při předání a převzetí díla nezbavuje odpovědnosti za škodu. Za tohoto stavu odpovídá zhotovitel za správnost a úplnost díla a nemůže se v budoucnu dovolávat toho, že předmět díla byl objednatelem převzat a akceptován bez výhrad.</w:t>
      </w:r>
    </w:p>
    <w:p w14:paraId="74CF0FA4" w14:textId="52544C4D" w:rsidR="00CD02DD" w:rsidRPr="002C731C" w:rsidRDefault="00CD02DD" w:rsidP="000670AC">
      <w:pPr>
        <w:pStyle w:val="Odstavecseseznamem"/>
        <w:widowControl/>
        <w:numPr>
          <w:ilvl w:val="1"/>
          <w:numId w:val="7"/>
        </w:numPr>
        <w:tabs>
          <w:tab w:val="left" w:pos="851"/>
          <w:tab w:val="left" w:pos="1304"/>
        </w:tabs>
        <w:spacing w:before="120" w:after="120"/>
        <w:ind w:left="851" w:hanging="777"/>
        <w:contextualSpacing w:val="0"/>
        <w:jc w:val="both"/>
        <w:rPr>
          <w:b/>
          <w:sz w:val="24"/>
        </w:rPr>
      </w:pPr>
      <w:r w:rsidRPr="002C731C">
        <w:rPr>
          <w:b/>
          <w:sz w:val="24"/>
        </w:rPr>
        <w:t>Závazek za řádné dokončení díla</w:t>
      </w:r>
    </w:p>
    <w:p w14:paraId="0C435A07" w14:textId="532FF9CF" w:rsidR="00CD02DD" w:rsidRPr="002C731C" w:rsidRDefault="00CD02DD" w:rsidP="00CC50B7">
      <w:pPr>
        <w:pStyle w:val="Odstavecseseznamem"/>
        <w:widowControl/>
        <w:tabs>
          <w:tab w:val="left" w:pos="851"/>
          <w:tab w:val="left" w:pos="1304"/>
        </w:tabs>
        <w:spacing w:before="120" w:after="120"/>
        <w:ind w:left="851"/>
        <w:jc w:val="both"/>
        <w:rPr>
          <w:sz w:val="24"/>
        </w:rPr>
      </w:pPr>
      <w:r w:rsidRPr="002C731C">
        <w:rPr>
          <w:sz w:val="24"/>
        </w:rPr>
        <w:t>Objednatel má právo zadržet v souladu s odst. 5.5</w:t>
      </w:r>
      <w:r w:rsidR="005C5A45">
        <w:rPr>
          <w:sz w:val="24"/>
        </w:rPr>
        <w:t>.</w:t>
      </w:r>
      <w:r w:rsidRPr="002C731C">
        <w:rPr>
          <w:sz w:val="24"/>
        </w:rPr>
        <w:t xml:space="preserve"> této </w:t>
      </w:r>
      <w:r w:rsidR="005B0C42">
        <w:rPr>
          <w:sz w:val="24"/>
        </w:rPr>
        <w:t>s</w:t>
      </w:r>
      <w:r w:rsidRPr="002C731C">
        <w:rPr>
          <w:sz w:val="24"/>
        </w:rPr>
        <w:t xml:space="preserve">mlouvy 10 % sjednané ceny za </w:t>
      </w:r>
      <w:r w:rsidR="004A15C8">
        <w:rPr>
          <w:sz w:val="24"/>
        </w:rPr>
        <w:t>dílčí</w:t>
      </w:r>
      <w:r w:rsidR="004A15C8" w:rsidRPr="002C731C">
        <w:rPr>
          <w:sz w:val="24"/>
        </w:rPr>
        <w:t xml:space="preserve"> </w:t>
      </w:r>
      <w:r w:rsidRPr="002C731C">
        <w:rPr>
          <w:sz w:val="24"/>
        </w:rPr>
        <w:t xml:space="preserve">plnění díla </w:t>
      </w:r>
      <w:r w:rsidR="004A15C8" w:rsidRPr="002C731C">
        <w:rPr>
          <w:sz w:val="24"/>
        </w:rPr>
        <w:t xml:space="preserve">bez DPH </w:t>
      </w:r>
      <w:r w:rsidR="004A15C8" w:rsidRPr="002F4658">
        <w:rPr>
          <w:sz w:val="24"/>
        </w:rPr>
        <w:t>uvedené v tabulce v čl. 5</w:t>
      </w:r>
      <w:r w:rsidR="004A15C8">
        <w:rPr>
          <w:sz w:val="24"/>
        </w:rPr>
        <w:t>.1</w:t>
      </w:r>
      <w:r w:rsidRPr="002C731C">
        <w:rPr>
          <w:sz w:val="24"/>
        </w:rPr>
        <w:t>.</w:t>
      </w:r>
      <w:r w:rsidR="004A15C8">
        <w:rPr>
          <w:sz w:val="24"/>
        </w:rPr>
        <w:t xml:space="preserve"> této smlouvy</w:t>
      </w:r>
      <w:r w:rsidRPr="002C731C">
        <w:rPr>
          <w:sz w:val="24"/>
        </w:rPr>
        <w:t xml:space="preserve"> do doby</w:t>
      </w:r>
      <w:r w:rsidR="004A15C8">
        <w:rPr>
          <w:sz w:val="24"/>
        </w:rPr>
        <w:t xml:space="preserve"> </w:t>
      </w:r>
      <w:r w:rsidR="004A15C8" w:rsidRPr="002F4658">
        <w:rPr>
          <w:sz w:val="24"/>
        </w:rPr>
        <w:t>protokolárního</w:t>
      </w:r>
      <w:r w:rsidRPr="002C731C">
        <w:rPr>
          <w:sz w:val="24"/>
        </w:rPr>
        <w:t xml:space="preserve"> předání díla bez vad a nedodělků zhotovitelem</w:t>
      </w:r>
      <w:r w:rsidR="004A15C8">
        <w:rPr>
          <w:sz w:val="24"/>
        </w:rPr>
        <w:t xml:space="preserve"> </w:t>
      </w:r>
      <w:r w:rsidR="004A15C8" w:rsidRPr="002F4658">
        <w:rPr>
          <w:sz w:val="24"/>
        </w:rPr>
        <w:t>dle odst.</w:t>
      </w:r>
      <w:r w:rsidR="004A15C8">
        <w:rPr>
          <w:sz w:val="24"/>
        </w:rPr>
        <w:t xml:space="preserve"> 3.3.2.</w:t>
      </w:r>
      <w:r w:rsidR="004A15C8" w:rsidRPr="002F4658">
        <w:rPr>
          <w:sz w:val="24"/>
        </w:rPr>
        <w:t xml:space="preserve"> této smlouvy (po předání položkového </w:t>
      </w:r>
      <w:r w:rsidR="00CC24F8" w:rsidRPr="002F4658">
        <w:rPr>
          <w:sz w:val="24"/>
        </w:rPr>
        <w:t xml:space="preserve">rozpočtu </w:t>
      </w:r>
      <w:r w:rsidR="00CC24F8">
        <w:rPr>
          <w:sz w:val="24"/>
        </w:rPr>
        <w:t>– oceněného</w:t>
      </w:r>
      <w:r w:rsidR="004A15C8" w:rsidRPr="002F4658">
        <w:rPr>
          <w:sz w:val="24"/>
        </w:rPr>
        <w:t xml:space="preserve"> i neoceněného) a čistopisu </w:t>
      </w:r>
      <w:r w:rsidR="004A15C8">
        <w:rPr>
          <w:sz w:val="24"/>
        </w:rPr>
        <w:t>PD</w:t>
      </w:r>
      <w:r w:rsidRPr="002C731C">
        <w:rPr>
          <w:sz w:val="24"/>
        </w:rPr>
        <w:t>, jako záruku za řádné dokončení kompletního díla. Objednatel je povinen uhradit případnou nevyčerpanou zadrženou část zádržného zhotoviteli bezodkladně, nejpozději do 15 kalendářních dnů, po řádném předání díla</w:t>
      </w:r>
      <w:r w:rsidR="004A15C8">
        <w:rPr>
          <w:sz w:val="24"/>
        </w:rPr>
        <w:t xml:space="preserve"> </w:t>
      </w:r>
      <w:r w:rsidR="004A15C8" w:rsidRPr="002F4658">
        <w:rPr>
          <w:sz w:val="24"/>
        </w:rPr>
        <w:t>dle odst.</w:t>
      </w:r>
      <w:r w:rsidR="004A15C8">
        <w:rPr>
          <w:sz w:val="24"/>
        </w:rPr>
        <w:t xml:space="preserve"> 3.3.2.</w:t>
      </w:r>
      <w:r w:rsidR="004A15C8" w:rsidRPr="002F4658">
        <w:rPr>
          <w:sz w:val="24"/>
        </w:rPr>
        <w:t xml:space="preserve"> této smlouvy</w:t>
      </w:r>
      <w:r w:rsidRPr="002C731C">
        <w:rPr>
          <w:sz w:val="24"/>
        </w:rPr>
        <w:t xml:space="preserve"> na základě oboustranně podepsaného protokolu o předání bez vad a nedodělků, pokud kompletní dílo při předání netrpělo žádnými vadami ani nedodělky, nebo po odstranění vad a nedodělků, uvedených v předávacím protokolu.</w:t>
      </w:r>
    </w:p>
    <w:p w14:paraId="0EE17445" w14:textId="77777777" w:rsidR="00CD02DD" w:rsidRPr="002C731C" w:rsidRDefault="00CD02DD" w:rsidP="00B31F4F">
      <w:pPr>
        <w:pStyle w:val="Odstavecseseznamem"/>
        <w:widowControl/>
        <w:tabs>
          <w:tab w:val="left" w:pos="851"/>
          <w:tab w:val="left" w:pos="1304"/>
        </w:tabs>
        <w:spacing w:before="120" w:after="120"/>
        <w:ind w:left="851"/>
        <w:contextualSpacing w:val="0"/>
        <w:jc w:val="both"/>
        <w:rPr>
          <w:sz w:val="24"/>
        </w:rPr>
      </w:pPr>
      <w:r w:rsidRPr="002C731C">
        <w:rPr>
          <w:sz w:val="24"/>
        </w:rPr>
        <w:t xml:space="preserve">Závazek za řádné dokončení díla si objednatel vyhrazuje zejména pro případ, že: </w:t>
      </w:r>
    </w:p>
    <w:p w14:paraId="7A36379B" w14:textId="234229BF" w:rsidR="00CD02DD" w:rsidRPr="002C731C" w:rsidRDefault="00CD02DD" w:rsidP="00B31F4F">
      <w:pPr>
        <w:pStyle w:val="Odstavecseseznamem"/>
        <w:widowControl/>
        <w:numPr>
          <w:ilvl w:val="1"/>
          <w:numId w:val="44"/>
        </w:numPr>
        <w:tabs>
          <w:tab w:val="left" w:pos="1134"/>
          <w:tab w:val="left" w:pos="1304"/>
        </w:tabs>
        <w:spacing w:before="120" w:after="120"/>
        <w:ind w:left="1134" w:hanging="283"/>
        <w:jc w:val="both"/>
        <w:rPr>
          <w:sz w:val="24"/>
        </w:rPr>
      </w:pPr>
      <w:r w:rsidRPr="002C731C">
        <w:rPr>
          <w:sz w:val="24"/>
        </w:rPr>
        <w:t>zhotovitel nesplní povinnost spočívající v odstranění vad a nedodělků uvedených v protokolu o předání a převzetí díla nebo jeho části,</w:t>
      </w:r>
    </w:p>
    <w:p w14:paraId="0D002C86" w14:textId="07F7B07D" w:rsidR="00CD02DD" w:rsidRPr="002C731C" w:rsidRDefault="00CD02DD" w:rsidP="00B31F4F">
      <w:pPr>
        <w:pStyle w:val="Odstavecseseznamem"/>
        <w:widowControl/>
        <w:numPr>
          <w:ilvl w:val="1"/>
          <w:numId w:val="44"/>
        </w:numPr>
        <w:tabs>
          <w:tab w:val="left" w:pos="1134"/>
          <w:tab w:val="left" w:pos="1304"/>
        </w:tabs>
        <w:spacing w:before="120" w:after="120"/>
        <w:ind w:left="1134" w:hanging="283"/>
        <w:jc w:val="both"/>
        <w:rPr>
          <w:sz w:val="24"/>
        </w:rPr>
      </w:pPr>
      <w:r w:rsidRPr="002C731C">
        <w:rPr>
          <w:sz w:val="24"/>
        </w:rPr>
        <w:t>zhotovitel včas neuhradil sankce za nedodržení termínu pro odstranění vad a</w:t>
      </w:r>
      <w:r w:rsidR="00ED51EC">
        <w:rPr>
          <w:sz w:val="24"/>
        </w:rPr>
        <w:t> </w:t>
      </w:r>
      <w:r w:rsidRPr="002C731C">
        <w:rPr>
          <w:sz w:val="24"/>
        </w:rPr>
        <w:t>nedodělků,</w:t>
      </w:r>
    </w:p>
    <w:p w14:paraId="0CCFB815" w14:textId="4DD10003" w:rsidR="00CD02DD" w:rsidRPr="002C731C" w:rsidRDefault="00CD02DD" w:rsidP="00B31F4F">
      <w:pPr>
        <w:pStyle w:val="Odstavecseseznamem"/>
        <w:widowControl/>
        <w:numPr>
          <w:ilvl w:val="1"/>
          <w:numId w:val="44"/>
        </w:numPr>
        <w:tabs>
          <w:tab w:val="left" w:pos="1134"/>
          <w:tab w:val="left" w:pos="1304"/>
        </w:tabs>
        <w:spacing w:before="120" w:after="120"/>
        <w:ind w:left="1135" w:hanging="284"/>
        <w:contextualSpacing w:val="0"/>
        <w:jc w:val="both"/>
        <w:rPr>
          <w:sz w:val="24"/>
        </w:rPr>
      </w:pPr>
      <w:r w:rsidRPr="002C731C">
        <w:rPr>
          <w:sz w:val="24"/>
        </w:rPr>
        <w:t>zhotovitel nedokončil dílo nebo jeho část ve stanoveném termínu a včas neuhradil sankce za nedodržení termínu dokončení díla nebo jeho části</w:t>
      </w:r>
      <w:r w:rsidR="00ED51EC">
        <w:rPr>
          <w:sz w:val="24"/>
        </w:rPr>
        <w:t>.</w:t>
      </w:r>
    </w:p>
    <w:p w14:paraId="1FEFBE8E" w14:textId="77777777" w:rsidR="00F47438" w:rsidRPr="002C731C" w:rsidRDefault="00F47438" w:rsidP="000670AC">
      <w:pPr>
        <w:pStyle w:val="Odstavecseseznamem"/>
        <w:widowControl/>
        <w:numPr>
          <w:ilvl w:val="1"/>
          <w:numId w:val="7"/>
        </w:numPr>
        <w:tabs>
          <w:tab w:val="left" w:pos="851"/>
          <w:tab w:val="left" w:pos="1304"/>
        </w:tabs>
        <w:spacing w:before="120" w:after="120"/>
        <w:ind w:left="851" w:hanging="777"/>
        <w:contextualSpacing w:val="0"/>
        <w:jc w:val="both"/>
        <w:rPr>
          <w:sz w:val="24"/>
        </w:rPr>
      </w:pPr>
      <w:r w:rsidRPr="002C731C">
        <w:rPr>
          <w:sz w:val="24"/>
        </w:rPr>
        <w:t>Objednatel je oprávněn pozastavit provádění prací celkově nebo jen částečně, pokud zjistí, že zhotovitel zhotovuje dílo v rozporu s touto smlouvou anebo s pokyny objednatele.</w:t>
      </w:r>
    </w:p>
    <w:p w14:paraId="4B6E2135" w14:textId="51398766" w:rsidR="00F47438" w:rsidRPr="002C731C" w:rsidRDefault="00F47438" w:rsidP="000670AC">
      <w:pPr>
        <w:pStyle w:val="Odstavecseseznamem"/>
        <w:widowControl/>
        <w:numPr>
          <w:ilvl w:val="1"/>
          <w:numId w:val="7"/>
        </w:numPr>
        <w:tabs>
          <w:tab w:val="left" w:pos="851"/>
          <w:tab w:val="left" w:pos="1304"/>
        </w:tabs>
        <w:spacing w:before="120" w:after="120"/>
        <w:ind w:left="851" w:hanging="777"/>
        <w:contextualSpacing w:val="0"/>
        <w:jc w:val="both"/>
        <w:rPr>
          <w:b/>
          <w:sz w:val="24"/>
        </w:rPr>
      </w:pPr>
      <w:r w:rsidRPr="002C731C">
        <w:rPr>
          <w:b/>
          <w:sz w:val="24"/>
        </w:rPr>
        <w:t>Lhůty pro poskytnutí součinnosti při výběru zhotovitele stavby</w:t>
      </w:r>
    </w:p>
    <w:p w14:paraId="5AFCBD01" w14:textId="742472B2" w:rsidR="00F47438" w:rsidRPr="002C731C" w:rsidRDefault="00F47438" w:rsidP="00CC50B7">
      <w:pPr>
        <w:pStyle w:val="Odstavecseseznamem"/>
        <w:widowControl/>
        <w:tabs>
          <w:tab w:val="left" w:pos="851"/>
          <w:tab w:val="left" w:pos="1304"/>
        </w:tabs>
        <w:spacing w:before="120" w:after="120"/>
        <w:ind w:left="851"/>
        <w:contextualSpacing w:val="0"/>
        <w:jc w:val="both"/>
        <w:rPr>
          <w:sz w:val="24"/>
          <w:szCs w:val="24"/>
        </w:rPr>
      </w:pPr>
      <w:r w:rsidRPr="002C731C">
        <w:rPr>
          <w:sz w:val="24"/>
          <w:szCs w:val="24"/>
        </w:rPr>
        <w:t xml:space="preserve">Činnosti, které jsou předmětem plnění zhotovitele a vztahují se k zadávacím řízením podle </w:t>
      </w:r>
      <w:r w:rsidR="008A29F5">
        <w:rPr>
          <w:sz w:val="24"/>
          <w:szCs w:val="24"/>
        </w:rPr>
        <w:t>ZZVZ</w:t>
      </w:r>
      <w:r w:rsidRPr="002C731C">
        <w:rPr>
          <w:sz w:val="24"/>
          <w:szCs w:val="24"/>
        </w:rPr>
        <w:t>, které zabezpečuje objednatel, provede zhotovitel ve lhůtách:</w:t>
      </w:r>
    </w:p>
    <w:p w14:paraId="673A27E6" w14:textId="7757B0B9" w:rsidR="00F47438" w:rsidRPr="002C731C" w:rsidRDefault="00D036D7" w:rsidP="000670AC">
      <w:pPr>
        <w:pStyle w:val="Odstavecseseznamem"/>
        <w:widowControl/>
        <w:numPr>
          <w:ilvl w:val="2"/>
          <w:numId w:val="7"/>
        </w:numPr>
        <w:tabs>
          <w:tab w:val="left" w:pos="567"/>
          <w:tab w:val="left" w:pos="1304"/>
        </w:tabs>
        <w:spacing w:before="120" w:after="120"/>
        <w:ind w:left="1276" w:hanging="709"/>
        <w:contextualSpacing w:val="0"/>
        <w:jc w:val="both"/>
        <w:rPr>
          <w:sz w:val="24"/>
          <w:szCs w:val="24"/>
        </w:rPr>
      </w:pPr>
      <w:r>
        <w:rPr>
          <w:sz w:val="24"/>
          <w:szCs w:val="24"/>
        </w:rPr>
        <w:lastRenderedPageBreak/>
        <w:t>Z</w:t>
      </w:r>
      <w:r w:rsidR="00F47438" w:rsidRPr="002C731C">
        <w:rPr>
          <w:sz w:val="24"/>
          <w:szCs w:val="24"/>
        </w:rPr>
        <w:t xml:space="preserve">pracování odpovědí na dotazy k projektové části zadávací dokumentace v rámci vyjasňování zadávací dokumentace zájemci o veřejnou zakázku ve lhůtě do </w:t>
      </w:r>
      <w:r w:rsidR="00904DCF">
        <w:rPr>
          <w:sz w:val="24"/>
          <w:szCs w:val="24"/>
        </w:rPr>
        <w:t>dvou dnů</w:t>
      </w:r>
      <w:r w:rsidR="00F47438" w:rsidRPr="002C731C">
        <w:rPr>
          <w:sz w:val="24"/>
          <w:szCs w:val="24"/>
        </w:rPr>
        <w:t xml:space="preserve"> po jejich obdržení od objednatele.</w:t>
      </w:r>
    </w:p>
    <w:p w14:paraId="3D19860F" w14:textId="5F8B1ABA" w:rsidR="00F47438" w:rsidRPr="002C731C" w:rsidRDefault="00F47438" w:rsidP="000670AC">
      <w:pPr>
        <w:pStyle w:val="Odstavecseseznamem"/>
        <w:widowControl/>
        <w:numPr>
          <w:ilvl w:val="2"/>
          <w:numId w:val="7"/>
        </w:numPr>
        <w:tabs>
          <w:tab w:val="left" w:pos="567"/>
          <w:tab w:val="left" w:pos="1304"/>
        </w:tabs>
        <w:spacing w:before="120" w:after="120"/>
        <w:ind w:left="1276" w:hanging="709"/>
        <w:contextualSpacing w:val="0"/>
        <w:jc w:val="both"/>
        <w:rPr>
          <w:sz w:val="24"/>
          <w:szCs w:val="24"/>
        </w:rPr>
      </w:pPr>
      <w:r w:rsidRPr="002C731C">
        <w:rPr>
          <w:sz w:val="24"/>
          <w:szCs w:val="24"/>
        </w:rPr>
        <w:t>Posouzení případných zdůvodnění mimořádně nízké nabídkové ceny do </w:t>
      </w:r>
      <w:r w:rsidR="00CC24F8">
        <w:rPr>
          <w:sz w:val="24"/>
          <w:szCs w:val="24"/>
        </w:rPr>
        <w:t>5</w:t>
      </w:r>
      <w:r w:rsidR="00CC24F8" w:rsidRPr="002C731C">
        <w:rPr>
          <w:sz w:val="24"/>
          <w:szCs w:val="24"/>
        </w:rPr>
        <w:t xml:space="preserve"> </w:t>
      </w:r>
      <w:r w:rsidRPr="002C731C">
        <w:rPr>
          <w:sz w:val="24"/>
          <w:szCs w:val="24"/>
        </w:rPr>
        <w:t>dnů ode dne obdržení písemné žádosti objednatele.</w:t>
      </w:r>
    </w:p>
    <w:p w14:paraId="701CFFF9" w14:textId="57E41BB5" w:rsidR="00F47438" w:rsidRPr="002C731C" w:rsidRDefault="00F47438" w:rsidP="000670AC">
      <w:pPr>
        <w:pStyle w:val="Odstavecseseznamem"/>
        <w:widowControl/>
        <w:numPr>
          <w:ilvl w:val="1"/>
          <w:numId w:val="7"/>
        </w:numPr>
        <w:tabs>
          <w:tab w:val="left" w:pos="851"/>
          <w:tab w:val="left" w:pos="1304"/>
        </w:tabs>
        <w:spacing w:before="120" w:after="120"/>
        <w:ind w:left="851" w:hanging="777"/>
        <w:contextualSpacing w:val="0"/>
        <w:jc w:val="both"/>
        <w:rPr>
          <w:b/>
          <w:sz w:val="24"/>
        </w:rPr>
      </w:pPr>
      <w:r w:rsidRPr="002C731C">
        <w:rPr>
          <w:b/>
          <w:sz w:val="24"/>
        </w:rPr>
        <w:t>Podmínky pro změnu sjednaných termínů či lhůt</w:t>
      </w:r>
    </w:p>
    <w:p w14:paraId="2394DB3C" w14:textId="77777777" w:rsidR="00F47438" w:rsidRPr="002C731C" w:rsidRDefault="00F47438" w:rsidP="000670AC">
      <w:pPr>
        <w:pStyle w:val="Odstavecseseznamem"/>
        <w:widowControl/>
        <w:numPr>
          <w:ilvl w:val="2"/>
          <w:numId w:val="7"/>
        </w:numPr>
        <w:tabs>
          <w:tab w:val="left" w:pos="567"/>
          <w:tab w:val="left" w:pos="1304"/>
        </w:tabs>
        <w:spacing w:before="120" w:after="120"/>
        <w:ind w:left="1276" w:hanging="709"/>
        <w:contextualSpacing w:val="0"/>
        <w:jc w:val="both"/>
        <w:rPr>
          <w:sz w:val="24"/>
          <w:szCs w:val="24"/>
        </w:rPr>
      </w:pPr>
      <w:r w:rsidRPr="002C731C">
        <w:rPr>
          <w:sz w:val="24"/>
          <w:szCs w:val="24"/>
        </w:rPr>
        <w:t>Pokud zhotovitel zjistí, že pro řádné dokončení díla je nezbytné prodloužit lhůtu, předloží svůj návrh na změnu příslušné lhůty pro dokončení objednateli k projednání.</w:t>
      </w:r>
    </w:p>
    <w:p w14:paraId="20AB564E" w14:textId="77777777" w:rsidR="00F47438" w:rsidRPr="002C731C" w:rsidRDefault="00F47438" w:rsidP="000670AC">
      <w:pPr>
        <w:pStyle w:val="Odstavecseseznamem"/>
        <w:widowControl/>
        <w:numPr>
          <w:ilvl w:val="2"/>
          <w:numId w:val="7"/>
        </w:numPr>
        <w:tabs>
          <w:tab w:val="left" w:pos="567"/>
          <w:tab w:val="left" w:pos="1304"/>
        </w:tabs>
        <w:spacing w:before="120" w:after="120"/>
        <w:ind w:left="1276" w:hanging="709"/>
        <w:contextualSpacing w:val="0"/>
        <w:jc w:val="both"/>
        <w:rPr>
          <w:sz w:val="24"/>
          <w:szCs w:val="24"/>
        </w:rPr>
      </w:pPr>
      <w:r w:rsidRPr="002C731C">
        <w:rPr>
          <w:sz w:val="24"/>
          <w:szCs w:val="24"/>
        </w:rPr>
        <w:t>Prodloužení lhůty pro dokončení díla je možné jen v důsledku objektivně nepředvídatelných okolností, které nemají svůj původ v činnosti či nečinnosti zhotovitele.</w:t>
      </w:r>
    </w:p>
    <w:p w14:paraId="681AA914" w14:textId="77777777" w:rsidR="00F47438" w:rsidRPr="002C731C" w:rsidRDefault="00F47438" w:rsidP="000670AC">
      <w:pPr>
        <w:pStyle w:val="Odstavecseseznamem"/>
        <w:widowControl/>
        <w:numPr>
          <w:ilvl w:val="2"/>
          <w:numId w:val="7"/>
        </w:numPr>
        <w:tabs>
          <w:tab w:val="left" w:pos="567"/>
          <w:tab w:val="left" w:pos="1304"/>
        </w:tabs>
        <w:spacing w:before="120" w:after="120"/>
        <w:ind w:left="1276" w:hanging="709"/>
        <w:contextualSpacing w:val="0"/>
        <w:jc w:val="both"/>
        <w:rPr>
          <w:sz w:val="24"/>
          <w:szCs w:val="24"/>
        </w:rPr>
      </w:pPr>
      <w:r w:rsidRPr="002C731C">
        <w:rPr>
          <w:sz w:val="24"/>
          <w:szCs w:val="24"/>
        </w:rPr>
        <w:t>O případném prodloužení kterékoliv lhůty pro dokončení musí být sjednán písemný dodatek k této smlouvě, jinak je prodloužení lhůty pro dokončení neplatné.</w:t>
      </w:r>
    </w:p>
    <w:p w14:paraId="61D54DB0" w14:textId="37832405" w:rsidR="00F47438" w:rsidRPr="002C731C" w:rsidRDefault="00F47438" w:rsidP="000670AC">
      <w:pPr>
        <w:pStyle w:val="Odstavecseseznamem"/>
        <w:widowControl/>
        <w:numPr>
          <w:ilvl w:val="2"/>
          <w:numId w:val="7"/>
        </w:numPr>
        <w:tabs>
          <w:tab w:val="left" w:pos="567"/>
          <w:tab w:val="left" w:pos="1304"/>
        </w:tabs>
        <w:spacing w:before="120" w:after="120"/>
        <w:ind w:left="1276" w:hanging="709"/>
        <w:contextualSpacing w:val="0"/>
        <w:jc w:val="both"/>
        <w:rPr>
          <w:sz w:val="24"/>
          <w:szCs w:val="24"/>
        </w:rPr>
      </w:pPr>
      <w:r w:rsidRPr="002C731C">
        <w:rPr>
          <w:sz w:val="24"/>
          <w:szCs w:val="24"/>
        </w:rPr>
        <w:t>Případný zvýšený rozsah projekčních prací, jejichž celkový finanční objem nepřesáhne 10</w:t>
      </w:r>
      <w:r w:rsidR="001F5FDB">
        <w:rPr>
          <w:sz w:val="24"/>
          <w:szCs w:val="24"/>
        </w:rPr>
        <w:t> </w:t>
      </w:r>
      <w:r w:rsidRPr="002C731C">
        <w:rPr>
          <w:sz w:val="24"/>
          <w:szCs w:val="24"/>
        </w:rPr>
        <w:t>% z hodnoty ceny díla sjednané dle této smlouvy, nemá vliv na žádnou lhůtu pro dokončení a projektová dokumentace bude dokončena ve sjednaných lhůtách.</w:t>
      </w:r>
      <w:r w:rsidR="005F1AF4" w:rsidRPr="002C731C">
        <w:rPr>
          <w:sz w:val="24"/>
          <w:szCs w:val="24"/>
        </w:rPr>
        <w:t xml:space="preserve"> </w:t>
      </w:r>
    </w:p>
    <w:p w14:paraId="1E300CF6" w14:textId="2EEF9421" w:rsidR="005F1AF4" w:rsidRPr="002C731C" w:rsidRDefault="00EB402B" w:rsidP="000670AC">
      <w:pPr>
        <w:pStyle w:val="Odstavecseseznamem"/>
        <w:widowControl/>
        <w:numPr>
          <w:ilvl w:val="2"/>
          <w:numId w:val="7"/>
        </w:numPr>
        <w:tabs>
          <w:tab w:val="left" w:pos="567"/>
          <w:tab w:val="left" w:pos="1304"/>
        </w:tabs>
        <w:spacing w:before="120" w:after="120"/>
        <w:ind w:left="1276" w:hanging="709"/>
        <w:contextualSpacing w:val="0"/>
        <w:jc w:val="both"/>
        <w:rPr>
          <w:sz w:val="24"/>
          <w:szCs w:val="24"/>
        </w:rPr>
      </w:pPr>
      <w:r w:rsidRPr="002C731C">
        <w:rPr>
          <w:sz w:val="24"/>
          <w:szCs w:val="24"/>
        </w:rPr>
        <w:t>Objedn</w:t>
      </w:r>
      <w:r w:rsidR="005F1AF4" w:rsidRPr="002C731C">
        <w:rPr>
          <w:sz w:val="24"/>
          <w:szCs w:val="24"/>
        </w:rPr>
        <w:t>atel si v souladu s § 100 odst. 1 ZZVZ v zadávací dokumentaci vyhradil prodloužení/zkrácení dodací lhůty, pokud dojde ke změně rozsahu závazku dle ust. § 222 odst. 4, 5 nebo 6 ZZVZ, jejichž celkový finanční objem přesáhne 10</w:t>
      </w:r>
      <w:r w:rsidR="001F5FDB">
        <w:rPr>
          <w:sz w:val="24"/>
          <w:szCs w:val="24"/>
        </w:rPr>
        <w:t> </w:t>
      </w:r>
      <w:r w:rsidR="005F1AF4" w:rsidRPr="002C731C">
        <w:rPr>
          <w:sz w:val="24"/>
          <w:szCs w:val="24"/>
        </w:rPr>
        <w:t>% z</w:t>
      </w:r>
      <w:r w:rsidR="00750AFB">
        <w:rPr>
          <w:sz w:val="24"/>
          <w:szCs w:val="24"/>
        </w:rPr>
        <w:t> </w:t>
      </w:r>
      <w:r w:rsidR="005F1AF4" w:rsidRPr="002C731C">
        <w:rPr>
          <w:sz w:val="24"/>
          <w:szCs w:val="24"/>
        </w:rPr>
        <w:t>hodnoty ceny díla sjednané dle této smlouvy, a to v délce, která odpovídá procentuálnímu navýšení nebo snížení ceny ve vztahu k dodací lhůtě (příklad: při změně ceny o 15 % (vícepráce/méněpráce) se prodlouží/zkrátí dodací doba o 15 % délky, zaokrouhleno na celé dny).</w:t>
      </w:r>
    </w:p>
    <w:p w14:paraId="4F124894" w14:textId="1DDF727E" w:rsidR="00F47438" w:rsidRDefault="00F47438" w:rsidP="000670AC">
      <w:pPr>
        <w:pStyle w:val="Odstavecseseznamem"/>
        <w:widowControl/>
        <w:numPr>
          <w:ilvl w:val="2"/>
          <w:numId w:val="7"/>
        </w:numPr>
        <w:tabs>
          <w:tab w:val="left" w:pos="567"/>
          <w:tab w:val="left" w:pos="1304"/>
        </w:tabs>
        <w:spacing w:before="120" w:after="120"/>
        <w:ind w:left="1276" w:hanging="709"/>
        <w:contextualSpacing w:val="0"/>
        <w:jc w:val="both"/>
        <w:rPr>
          <w:sz w:val="24"/>
          <w:szCs w:val="24"/>
        </w:rPr>
      </w:pPr>
      <w:r w:rsidRPr="002C731C">
        <w:rPr>
          <w:sz w:val="24"/>
          <w:szCs w:val="24"/>
        </w:rPr>
        <w:t>V případě vzniku nepředvídatelného prodlení s projednáním díla u dotčených orgánů nezaviněného zhotovitelem, bude změna termínu řešena dodatkem ke smlouvě, bez nároku objednatele na sankce za nedodržení termínu.</w:t>
      </w:r>
      <w:r w:rsidR="0076522F" w:rsidRPr="002C731C">
        <w:rPr>
          <w:sz w:val="24"/>
          <w:szCs w:val="24"/>
        </w:rPr>
        <w:t xml:space="preserve"> Termín plnění bude prodloužen o dobu trvání překážky, nejdéle o 30 kalendářních dnů. Trvá-li překážka déle, bude uzavřen nový dodatek se stejným postupem. Objednatel neschválí prodloužení termínu plnění v případě, že se jedná o překážku, které nemá zásadní vliv na poskytované plnění.</w:t>
      </w:r>
    </w:p>
    <w:p w14:paraId="203817AE" w14:textId="77777777" w:rsidR="00163C1B" w:rsidRPr="00163C1B" w:rsidRDefault="00163C1B" w:rsidP="00163C1B">
      <w:pPr>
        <w:widowControl/>
        <w:tabs>
          <w:tab w:val="left" w:pos="567"/>
          <w:tab w:val="left" w:pos="1304"/>
        </w:tabs>
        <w:spacing w:before="120" w:after="120"/>
        <w:ind w:left="567"/>
        <w:jc w:val="both"/>
        <w:rPr>
          <w:sz w:val="24"/>
          <w:szCs w:val="24"/>
        </w:rPr>
      </w:pPr>
    </w:p>
    <w:p w14:paraId="4F4A5B12" w14:textId="0B833EC9" w:rsidR="00E91671" w:rsidRPr="002C731C" w:rsidRDefault="00E91671" w:rsidP="000670AC">
      <w:pPr>
        <w:pStyle w:val="Odstavecseseznamem"/>
        <w:widowControl/>
        <w:numPr>
          <w:ilvl w:val="0"/>
          <w:numId w:val="7"/>
        </w:numPr>
        <w:tabs>
          <w:tab w:val="left" w:pos="567"/>
          <w:tab w:val="left" w:pos="1304"/>
        </w:tabs>
        <w:spacing w:before="120" w:after="120"/>
        <w:contextualSpacing w:val="0"/>
        <w:jc w:val="center"/>
        <w:rPr>
          <w:b/>
          <w:sz w:val="28"/>
          <w:szCs w:val="28"/>
        </w:rPr>
      </w:pPr>
      <w:r w:rsidRPr="002C731C">
        <w:rPr>
          <w:b/>
          <w:sz w:val="28"/>
          <w:szCs w:val="28"/>
        </w:rPr>
        <w:t>Cena</w:t>
      </w:r>
    </w:p>
    <w:p w14:paraId="284461B3" w14:textId="77777777" w:rsidR="005B6F1E" w:rsidRPr="002C731C" w:rsidRDefault="005B6F1E" w:rsidP="000670AC">
      <w:pPr>
        <w:pStyle w:val="Odstavecseseznamem"/>
        <w:widowControl/>
        <w:numPr>
          <w:ilvl w:val="1"/>
          <w:numId w:val="7"/>
        </w:numPr>
        <w:tabs>
          <w:tab w:val="left" w:pos="851"/>
          <w:tab w:val="left" w:pos="1304"/>
        </w:tabs>
        <w:spacing w:before="120" w:after="120"/>
        <w:ind w:left="851" w:hanging="777"/>
        <w:contextualSpacing w:val="0"/>
        <w:jc w:val="both"/>
        <w:rPr>
          <w:sz w:val="24"/>
        </w:rPr>
      </w:pPr>
      <w:r w:rsidRPr="002C731C">
        <w:rPr>
          <w:sz w:val="24"/>
        </w:rPr>
        <w:t>Výše sjednané ceny díla:</w:t>
      </w:r>
    </w:p>
    <w:p w14:paraId="6264D363" w14:textId="77777777" w:rsidR="005B6F1E" w:rsidRPr="002C731C" w:rsidRDefault="005B6F1E" w:rsidP="00CC50B7">
      <w:pPr>
        <w:widowControl/>
        <w:spacing w:before="120" w:after="120"/>
        <w:ind w:left="851"/>
        <w:jc w:val="both"/>
        <w:rPr>
          <w:sz w:val="24"/>
          <w:szCs w:val="24"/>
        </w:rPr>
      </w:pPr>
      <w:r w:rsidRPr="002C731C">
        <w:rPr>
          <w:sz w:val="24"/>
          <w:szCs w:val="24"/>
        </w:rPr>
        <w:t xml:space="preserve">Celková cena za řádně zhotovené a předané dílo dle této smlouvy je cenou dohodnutou smluvními stranami ve smyslu zákona č. 526/1990 Sb., o cenách, ve znění pozdějších předpisů, přičemž vzájemně sjednaná cena díla je stanovena následovně: </w:t>
      </w:r>
    </w:p>
    <w:p w14:paraId="72BD8A3F" w14:textId="77777777" w:rsidR="00072F00" w:rsidRPr="002C731C" w:rsidRDefault="00072F00" w:rsidP="00CC50B7">
      <w:pPr>
        <w:widowControl/>
        <w:spacing w:before="120" w:after="120"/>
        <w:ind w:left="851"/>
        <w:jc w:val="both"/>
        <w:rPr>
          <w:sz w:val="24"/>
          <w:szCs w:val="24"/>
        </w:rPr>
      </w:pPr>
    </w:p>
    <w:tbl>
      <w:tblPr>
        <w:tblStyle w:val="Mkatabulky"/>
        <w:tblW w:w="0" w:type="auto"/>
        <w:tblInd w:w="567" w:type="dxa"/>
        <w:tblLook w:val="04A0" w:firstRow="1" w:lastRow="0" w:firstColumn="1" w:lastColumn="0" w:noHBand="0" w:noVBand="1"/>
      </w:tblPr>
      <w:tblGrid>
        <w:gridCol w:w="5168"/>
        <w:gridCol w:w="2249"/>
        <w:gridCol w:w="1370"/>
      </w:tblGrid>
      <w:tr w:rsidR="00D242A0" w:rsidRPr="002C731C" w14:paraId="7E6388D5" w14:textId="77777777" w:rsidTr="00495341">
        <w:tc>
          <w:tcPr>
            <w:tcW w:w="5245" w:type="dxa"/>
            <w:tcBorders>
              <w:top w:val="nil"/>
              <w:left w:val="nil"/>
              <w:bottom w:val="nil"/>
              <w:right w:val="nil"/>
            </w:tcBorders>
          </w:tcPr>
          <w:p w14:paraId="517A8D6E" w14:textId="419746EB" w:rsidR="00D242A0" w:rsidRPr="002C731C" w:rsidRDefault="00D242A0" w:rsidP="00CC50B7">
            <w:pPr>
              <w:widowControl/>
              <w:spacing w:before="120" w:after="120"/>
              <w:ind w:left="851" w:hanging="675"/>
              <w:jc w:val="both"/>
              <w:rPr>
                <w:b/>
                <w:sz w:val="24"/>
                <w:szCs w:val="24"/>
              </w:rPr>
            </w:pPr>
            <w:r w:rsidRPr="002C731C">
              <w:rPr>
                <w:b/>
                <w:sz w:val="24"/>
                <w:szCs w:val="24"/>
              </w:rPr>
              <w:t>Celková cena bez DPH</w:t>
            </w:r>
          </w:p>
        </w:tc>
        <w:tc>
          <w:tcPr>
            <w:tcW w:w="2268" w:type="dxa"/>
            <w:tcBorders>
              <w:top w:val="nil"/>
              <w:left w:val="nil"/>
              <w:bottom w:val="dotted" w:sz="4" w:space="0" w:color="auto"/>
              <w:right w:val="nil"/>
            </w:tcBorders>
            <w:tcMar>
              <w:right w:w="57" w:type="dxa"/>
            </w:tcMar>
            <w:vAlign w:val="bottom"/>
          </w:tcPr>
          <w:p w14:paraId="6590A221" w14:textId="77777777" w:rsidR="00D242A0" w:rsidRPr="002C731C" w:rsidRDefault="00D242A0" w:rsidP="00CC50B7">
            <w:pPr>
              <w:widowControl/>
              <w:spacing w:before="120" w:after="120"/>
              <w:ind w:left="851"/>
              <w:jc w:val="right"/>
              <w:rPr>
                <w:b/>
                <w:sz w:val="24"/>
                <w:szCs w:val="24"/>
              </w:rPr>
            </w:pPr>
            <w:permStart w:id="654455968" w:edGrp="everyone"/>
            <w:r w:rsidRPr="002C731C">
              <w:rPr>
                <w:b/>
                <w:sz w:val="24"/>
                <w:szCs w:val="24"/>
                <w:highlight w:val="yellow"/>
              </w:rPr>
              <w:t>xxx</w:t>
            </w:r>
            <w:permEnd w:id="654455968"/>
          </w:p>
        </w:tc>
        <w:tc>
          <w:tcPr>
            <w:tcW w:w="1312" w:type="dxa"/>
            <w:tcBorders>
              <w:top w:val="nil"/>
              <w:left w:val="nil"/>
              <w:bottom w:val="nil"/>
              <w:right w:val="nil"/>
            </w:tcBorders>
            <w:noWrap/>
            <w:tcMar>
              <w:left w:w="57" w:type="dxa"/>
            </w:tcMar>
            <w:vAlign w:val="bottom"/>
          </w:tcPr>
          <w:p w14:paraId="78A8CA3D" w14:textId="77777777" w:rsidR="00D242A0" w:rsidRPr="002C731C" w:rsidRDefault="00D242A0" w:rsidP="00CC50B7">
            <w:pPr>
              <w:widowControl/>
              <w:spacing w:before="120" w:after="120"/>
              <w:ind w:left="851"/>
              <w:jc w:val="both"/>
              <w:rPr>
                <w:b/>
                <w:sz w:val="24"/>
                <w:szCs w:val="24"/>
              </w:rPr>
            </w:pPr>
            <w:r w:rsidRPr="002C731C">
              <w:rPr>
                <w:b/>
                <w:sz w:val="24"/>
                <w:szCs w:val="24"/>
              </w:rPr>
              <w:t>Kč,</w:t>
            </w:r>
          </w:p>
        </w:tc>
      </w:tr>
      <w:tr w:rsidR="005B6F1E" w:rsidRPr="002C731C" w14:paraId="7FB6B773" w14:textId="77777777" w:rsidTr="00851263">
        <w:tc>
          <w:tcPr>
            <w:tcW w:w="5245" w:type="dxa"/>
            <w:tcBorders>
              <w:top w:val="nil"/>
              <w:left w:val="nil"/>
              <w:bottom w:val="nil"/>
              <w:right w:val="nil"/>
            </w:tcBorders>
          </w:tcPr>
          <w:p w14:paraId="71B71096" w14:textId="77777777" w:rsidR="005B6F1E" w:rsidRPr="002C731C" w:rsidRDefault="005B6F1E" w:rsidP="00CC50B7">
            <w:pPr>
              <w:widowControl/>
              <w:spacing w:before="120" w:after="120"/>
              <w:ind w:left="851" w:hanging="675"/>
              <w:jc w:val="both"/>
              <w:rPr>
                <w:b/>
                <w:sz w:val="24"/>
                <w:szCs w:val="24"/>
              </w:rPr>
            </w:pPr>
            <w:r w:rsidRPr="002C731C">
              <w:rPr>
                <w:b/>
                <w:sz w:val="24"/>
                <w:szCs w:val="24"/>
              </w:rPr>
              <w:t>DPH 21 %</w:t>
            </w:r>
          </w:p>
        </w:tc>
        <w:tc>
          <w:tcPr>
            <w:tcW w:w="2268" w:type="dxa"/>
            <w:tcBorders>
              <w:top w:val="dotted" w:sz="4" w:space="0" w:color="auto"/>
              <w:left w:val="nil"/>
              <w:bottom w:val="dotted" w:sz="4" w:space="0" w:color="auto"/>
              <w:right w:val="nil"/>
            </w:tcBorders>
            <w:tcMar>
              <w:right w:w="57" w:type="dxa"/>
            </w:tcMar>
            <w:vAlign w:val="bottom"/>
          </w:tcPr>
          <w:p w14:paraId="170439B0" w14:textId="1994331B" w:rsidR="005B6F1E" w:rsidRPr="002C731C" w:rsidRDefault="00642D58" w:rsidP="00CC50B7">
            <w:pPr>
              <w:widowControl/>
              <w:spacing w:before="120" w:after="120"/>
              <w:ind w:left="851"/>
              <w:jc w:val="right"/>
              <w:rPr>
                <w:b/>
                <w:sz w:val="24"/>
                <w:szCs w:val="24"/>
              </w:rPr>
            </w:pPr>
            <w:permStart w:id="1533768380" w:edGrp="everyone"/>
            <w:r w:rsidRPr="002C731C">
              <w:rPr>
                <w:b/>
                <w:sz w:val="24"/>
                <w:szCs w:val="24"/>
                <w:highlight w:val="yellow"/>
              </w:rPr>
              <w:t>xxx</w:t>
            </w:r>
            <w:permEnd w:id="1533768380"/>
          </w:p>
        </w:tc>
        <w:tc>
          <w:tcPr>
            <w:tcW w:w="1312" w:type="dxa"/>
            <w:tcBorders>
              <w:top w:val="nil"/>
              <w:left w:val="nil"/>
              <w:bottom w:val="nil"/>
              <w:right w:val="nil"/>
            </w:tcBorders>
            <w:noWrap/>
            <w:tcMar>
              <w:left w:w="57" w:type="dxa"/>
            </w:tcMar>
            <w:vAlign w:val="bottom"/>
          </w:tcPr>
          <w:p w14:paraId="1825DDB2" w14:textId="77777777" w:rsidR="005B6F1E" w:rsidRPr="002C731C" w:rsidRDefault="005B6F1E" w:rsidP="00CC50B7">
            <w:pPr>
              <w:widowControl/>
              <w:spacing w:before="120" w:after="120"/>
              <w:ind w:left="851"/>
              <w:jc w:val="both"/>
              <w:rPr>
                <w:b/>
                <w:sz w:val="24"/>
                <w:szCs w:val="24"/>
              </w:rPr>
            </w:pPr>
            <w:r w:rsidRPr="002C731C">
              <w:rPr>
                <w:b/>
                <w:sz w:val="24"/>
                <w:szCs w:val="24"/>
              </w:rPr>
              <w:t>Kč,</w:t>
            </w:r>
          </w:p>
        </w:tc>
      </w:tr>
      <w:tr w:rsidR="005B6F1E" w:rsidRPr="002C731C" w14:paraId="5948FA75" w14:textId="77777777" w:rsidTr="00851263">
        <w:tc>
          <w:tcPr>
            <w:tcW w:w="5245" w:type="dxa"/>
            <w:tcBorders>
              <w:top w:val="nil"/>
              <w:left w:val="nil"/>
              <w:bottom w:val="nil"/>
              <w:right w:val="nil"/>
            </w:tcBorders>
          </w:tcPr>
          <w:p w14:paraId="1FA8A30D" w14:textId="77777777" w:rsidR="005B6F1E" w:rsidRPr="002C731C" w:rsidRDefault="005B6F1E" w:rsidP="00CC50B7">
            <w:pPr>
              <w:widowControl/>
              <w:spacing w:before="120" w:after="120"/>
              <w:ind w:left="851" w:hanging="675"/>
              <w:jc w:val="both"/>
              <w:rPr>
                <w:b/>
                <w:sz w:val="24"/>
                <w:szCs w:val="24"/>
              </w:rPr>
            </w:pPr>
            <w:r w:rsidRPr="002C731C">
              <w:rPr>
                <w:b/>
                <w:sz w:val="24"/>
                <w:szCs w:val="24"/>
              </w:rPr>
              <w:t>Celková cena včetně DPH</w:t>
            </w:r>
          </w:p>
        </w:tc>
        <w:tc>
          <w:tcPr>
            <w:tcW w:w="2268" w:type="dxa"/>
            <w:tcBorders>
              <w:top w:val="dotted" w:sz="4" w:space="0" w:color="auto"/>
              <w:left w:val="nil"/>
              <w:bottom w:val="dotted" w:sz="4" w:space="0" w:color="auto"/>
              <w:right w:val="nil"/>
            </w:tcBorders>
            <w:tcMar>
              <w:right w:w="57" w:type="dxa"/>
            </w:tcMar>
            <w:vAlign w:val="bottom"/>
          </w:tcPr>
          <w:p w14:paraId="2383EF55" w14:textId="006BA4B1" w:rsidR="005B6F1E" w:rsidRPr="002C731C" w:rsidRDefault="00642D58" w:rsidP="00CC50B7">
            <w:pPr>
              <w:widowControl/>
              <w:spacing w:before="120" w:after="120"/>
              <w:ind w:left="851"/>
              <w:jc w:val="right"/>
              <w:rPr>
                <w:b/>
                <w:sz w:val="24"/>
                <w:szCs w:val="24"/>
              </w:rPr>
            </w:pPr>
            <w:permStart w:id="1356865246" w:edGrp="everyone"/>
            <w:r w:rsidRPr="002C731C">
              <w:rPr>
                <w:b/>
                <w:sz w:val="24"/>
                <w:szCs w:val="24"/>
                <w:highlight w:val="yellow"/>
              </w:rPr>
              <w:t>xxx</w:t>
            </w:r>
            <w:permEnd w:id="1356865246"/>
          </w:p>
        </w:tc>
        <w:tc>
          <w:tcPr>
            <w:tcW w:w="1312" w:type="dxa"/>
            <w:tcBorders>
              <w:top w:val="nil"/>
              <w:left w:val="nil"/>
              <w:bottom w:val="nil"/>
              <w:right w:val="nil"/>
            </w:tcBorders>
            <w:noWrap/>
            <w:tcMar>
              <w:left w:w="57" w:type="dxa"/>
            </w:tcMar>
            <w:vAlign w:val="bottom"/>
          </w:tcPr>
          <w:p w14:paraId="17815FE8" w14:textId="77777777" w:rsidR="005B6F1E" w:rsidRPr="002C731C" w:rsidRDefault="005B6F1E" w:rsidP="00CC50B7">
            <w:pPr>
              <w:widowControl/>
              <w:spacing w:before="120" w:after="120"/>
              <w:ind w:left="851"/>
              <w:jc w:val="both"/>
              <w:rPr>
                <w:b/>
                <w:sz w:val="24"/>
                <w:szCs w:val="24"/>
              </w:rPr>
            </w:pPr>
            <w:r w:rsidRPr="002C731C">
              <w:rPr>
                <w:b/>
                <w:sz w:val="24"/>
                <w:szCs w:val="24"/>
              </w:rPr>
              <w:t>Kč.</w:t>
            </w:r>
          </w:p>
        </w:tc>
      </w:tr>
    </w:tbl>
    <w:p w14:paraId="0A122386" w14:textId="6DBFEDC1" w:rsidR="003D7BEA" w:rsidRPr="002C731C" w:rsidRDefault="005B6F1E" w:rsidP="00163C1B">
      <w:pPr>
        <w:widowControl/>
        <w:spacing w:before="120" w:after="120"/>
        <w:ind w:left="851"/>
        <w:jc w:val="both"/>
        <w:rPr>
          <w:sz w:val="24"/>
          <w:szCs w:val="24"/>
        </w:rPr>
      </w:pPr>
      <w:r w:rsidRPr="002C731C">
        <w:rPr>
          <w:sz w:val="24"/>
          <w:szCs w:val="24"/>
        </w:rPr>
        <w:lastRenderedPageBreak/>
        <w:t xml:space="preserve">Sjednaná celková cena díla je cenou nejvýše přípustnou pro celý rozsah díla dle této smlouvy a je platná po celou </w:t>
      </w:r>
      <w:r w:rsidR="00163C1B">
        <w:rPr>
          <w:sz w:val="24"/>
          <w:szCs w:val="24"/>
        </w:rPr>
        <w:t xml:space="preserve">dobu plnění dle této smlouvy.  </w:t>
      </w:r>
    </w:p>
    <w:p w14:paraId="78E701A1" w14:textId="6507D973" w:rsidR="005B6F1E" w:rsidRPr="002C731C" w:rsidRDefault="005B6F1E" w:rsidP="000670AC">
      <w:pPr>
        <w:pStyle w:val="Odstavecseseznamem"/>
        <w:widowControl/>
        <w:numPr>
          <w:ilvl w:val="1"/>
          <w:numId w:val="7"/>
        </w:numPr>
        <w:tabs>
          <w:tab w:val="left" w:pos="851"/>
          <w:tab w:val="left" w:pos="1304"/>
        </w:tabs>
        <w:spacing w:before="120" w:after="120"/>
        <w:ind w:left="851" w:hanging="777"/>
        <w:contextualSpacing w:val="0"/>
        <w:jc w:val="both"/>
        <w:rPr>
          <w:sz w:val="24"/>
        </w:rPr>
      </w:pPr>
      <w:r w:rsidRPr="002C731C">
        <w:rPr>
          <w:sz w:val="24"/>
        </w:rPr>
        <w:t xml:space="preserve">Cena za provedení díla bude splatná dle ustanovení čl. </w:t>
      </w:r>
      <w:r w:rsidR="00076B28" w:rsidRPr="002C731C">
        <w:rPr>
          <w:sz w:val="24"/>
        </w:rPr>
        <w:t>5</w:t>
      </w:r>
      <w:r w:rsidRPr="002C731C">
        <w:rPr>
          <w:sz w:val="24"/>
        </w:rPr>
        <w:t xml:space="preserve">. této smlouvy. </w:t>
      </w:r>
    </w:p>
    <w:p w14:paraId="1D8C7C28" w14:textId="77777777" w:rsidR="00642D58" w:rsidRPr="002C731C" w:rsidRDefault="00642D58" w:rsidP="000670AC">
      <w:pPr>
        <w:pStyle w:val="Odstavecseseznamem"/>
        <w:widowControl/>
        <w:numPr>
          <w:ilvl w:val="1"/>
          <w:numId w:val="7"/>
        </w:numPr>
        <w:tabs>
          <w:tab w:val="left" w:pos="851"/>
          <w:tab w:val="left" w:pos="1304"/>
        </w:tabs>
        <w:spacing w:before="120" w:after="120"/>
        <w:ind w:left="851" w:hanging="777"/>
        <w:contextualSpacing w:val="0"/>
        <w:jc w:val="both"/>
        <w:rPr>
          <w:b/>
          <w:sz w:val="24"/>
        </w:rPr>
      </w:pPr>
      <w:r w:rsidRPr="002C731C">
        <w:rPr>
          <w:b/>
          <w:sz w:val="24"/>
        </w:rPr>
        <w:t>Obsah ceny díla:</w:t>
      </w:r>
    </w:p>
    <w:p w14:paraId="3183B9F6" w14:textId="77777777" w:rsidR="00642D58" w:rsidRPr="002C731C" w:rsidRDefault="00642D58" w:rsidP="000670AC">
      <w:pPr>
        <w:pStyle w:val="Odstavecseseznamem"/>
        <w:widowControl/>
        <w:numPr>
          <w:ilvl w:val="2"/>
          <w:numId w:val="7"/>
        </w:numPr>
        <w:tabs>
          <w:tab w:val="left" w:pos="567"/>
          <w:tab w:val="left" w:pos="1304"/>
        </w:tabs>
        <w:spacing w:before="120" w:after="120"/>
        <w:ind w:left="1276" w:hanging="709"/>
        <w:contextualSpacing w:val="0"/>
        <w:jc w:val="both"/>
        <w:rPr>
          <w:sz w:val="24"/>
          <w:szCs w:val="24"/>
        </w:rPr>
      </w:pPr>
      <w:r w:rsidRPr="002C731C">
        <w:rPr>
          <w:sz w:val="24"/>
          <w:szCs w:val="24"/>
        </w:rPr>
        <w:t>V ceně díla jsou obsaženy veškeré práce a činnosti pro řádné splnění předmětu díla dle této smlouvy. Cena díla obsahuje ocenění případně dalších prací a dodávek, které vyplývají z vymezení předmětu díla, a tedy v ceně díla jsou zahrnuty veškeré náklady, i vedlejší, které zhotoviteli v souvislosti se zhotovením díla vznikly nebo vzniknou.</w:t>
      </w:r>
    </w:p>
    <w:p w14:paraId="5D473F07" w14:textId="1725858C" w:rsidR="008A5B6B" w:rsidRPr="002C731C" w:rsidRDefault="008A5B6B" w:rsidP="000670AC">
      <w:pPr>
        <w:pStyle w:val="Odstavecseseznamem"/>
        <w:widowControl/>
        <w:numPr>
          <w:ilvl w:val="2"/>
          <w:numId w:val="7"/>
        </w:numPr>
        <w:tabs>
          <w:tab w:val="left" w:pos="567"/>
          <w:tab w:val="left" w:pos="1304"/>
        </w:tabs>
        <w:spacing w:before="120" w:after="120"/>
        <w:ind w:left="1276" w:hanging="709"/>
        <w:contextualSpacing w:val="0"/>
        <w:jc w:val="both"/>
        <w:rPr>
          <w:sz w:val="24"/>
          <w:szCs w:val="24"/>
        </w:rPr>
      </w:pPr>
      <w:r w:rsidRPr="002C731C">
        <w:rPr>
          <w:sz w:val="24"/>
          <w:szCs w:val="24"/>
        </w:rPr>
        <w:t>V ceně díle je obsaženo i poskytnutí výhradní a neomezené licence k autorskému dílu nebo jeho částem dle čl. 11. této smlouvy.</w:t>
      </w:r>
    </w:p>
    <w:p w14:paraId="2581EB62" w14:textId="2B668C8B" w:rsidR="00642D58" w:rsidRPr="002C731C" w:rsidRDefault="00642D58" w:rsidP="000670AC">
      <w:pPr>
        <w:pStyle w:val="Odstavecseseznamem"/>
        <w:widowControl/>
        <w:numPr>
          <w:ilvl w:val="2"/>
          <w:numId w:val="7"/>
        </w:numPr>
        <w:tabs>
          <w:tab w:val="left" w:pos="567"/>
          <w:tab w:val="left" w:pos="1304"/>
        </w:tabs>
        <w:spacing w:before="120" w:after="120"/>
        <w:ind w:left="1276" w:hanging="709"/>
        <w:contextualSpacing w:val="0"/>
        <w:jc w:val="both"/>
        <w:rPr>
          <w:sz w:val="24"/>
          <w:szCs w:val="24"/>
        </w:rPr>
      </w:pPr>
      <w:r w:rsidRPr="002C731C">
        <w:rPr>
          <w:sz w:val="24"/>
          <w:szCs w:val="24"/>
        </w:rPr>
        <w:t xml:space="preserve">Zhotovitel prohlašuje, že se před podpisem této smlouvy seznámil se všemi okolnostmi a podmínkami svého plnění, které mohou mít jakýkoliv vliv na sjednanou cenu díla. </w:t>
      </w:r>
      <w:r w:rsidR="00317448" w:rsidRPr="00317448">
        <w:rPr>
          <w:sz w:val="24"/>
          <w:szCs w:val="24"/>
        </w:rPr>
        <w:t>Zhotovitel prohlašuje, že v</w:t>
      </w:r>
      <w:r w:rsidRPr="002C731C">
        <w:rPr>
          <w:sz w:val="24"/>
          <w:szCs w:val="24"/>
        </w:rPr>
        <w:t xml:space="preserve">eškeré </w:t>
      </w:r>
      <w:r w:rsidR="00F45626">
        <w:rPr>
          <w:sz w:val="24"/>
          <w:szCs w:val="24"/>
        </w:rPr>
        <w:t xml:space="preserve">jeho </w:t>
      </w:r>
      <w:r w:rsidRPr="002C731C">
        <w:rPr>
          <w:sz w:val="24"/>
          <w:szCs w:val="24"/>
        </w:rPr>
        <w:t>náklady vyplývající z</w:t>
      </w:r>
      <w:r w:rsidR="00F45626">
        <w:rPr>
          <w:sz w:val="24"/>
          <w:szCs w:val="24"/>
        </w:rPr>
        <w:t> </w:t>
      </w:r>
      <w:r w:rsidRPr="002C731C">
        <w:rPr>
          <w:sz w:val="24"/>
          <w:szCs w:val="24"/>
        </w:rPr>
        <w:t>plnění této smlouvy jsou zahrnuty ve sjednané ceně díla</w:t>
      </w:r>
      <w:r w:rsidR="006A6F98">
        <w:rPr>
          <w:sz w:val="24"/>
          <w:szCs w:val="24"/>
        </w:rPr>
        <w:t>,</w:t>
      </w:r>
      <w:r w:rsidR="006B317C" w:rsidRPr="006B317C">
        <w:t xml:space="preserve"> </w:t>
      </w:r>
      <w:r w:rsidR="00317448" w:rsidRPr="00F45626">
        <w:rPr>
          <w:sz w:val="24"/>
          <w:szCs w:val="24"/>
        </w:rPr>
        <w:t>ručí za úplnost cenové nabídky</w:t>
      </w:r>
      <w:r w:rsidR="00317448">
        <w:t xml:space="preserve"> </w:t>
      </w:r>
      <w:r w:rsidR="006B317C" w:rsidRPr="006B317C">
        <w:rPr>
          <w:sz w:val="24"/>
          <w:szCs w:val="24"/>
        </w:rPr>
        <w:t>a přebírá na sebe nebezpečí změny okolností dle § 1765 odst. 2 občanského zákoníku</w:t>
      </w:r>
      <w:r w:rsidRPr="002C731C">
        <w:rPr>
          <w:sz w:val="24"/>
          <w:szCs w:val="24"/>
        </w:rPr>
        <w:t xml:space="preserve">. </w:t>
      </w:r>
    </w:p>
    <w:p w14:paraId="042FE05A" w14:textId="77777777" w:rsidR="00642D58" w:rsidRPr="002C731C" w:rsidRDefault="00642D58" w:rsidP="000670AC">
      <w:pPr>
        <w:pStyle w:val="Odstavecseseznamem"/>
        <w:widowControl/>
        <w:numPr>
          <w:ilvl w:val="1"/>
          <w:numId w:val="7"/>
        </w:numPr>
        <w:tabs>
          <w:tab w:val="left" w:pos="851"/>
          <w:tab w:val="left" w:pos="1304"/>
        </w:tabs>
        <w:spacing w:before="120" w:after="120"/>
        <w:ind w:left="851" w:hanging="777"/>
        <w:contextualSpacing w:val="0"/>
        <w:jc w:val="both"/>
        <w:rPr>
          <w:b/>
          <w:sz w:val="24"/>
        </w:rPr>
      </w:pPr>
      <w:r w:rsidRPr="002C731C">
        <w:rPr>
          <w:b/>
          <w:sz w:val="24"/>
        </w:rPr>
        <w:t>Podmínky pro změnu sjednané ceny díla:</w:t>
      </w:r>
    </w:p>
    <w:p w14:paraId="3BBE96B1" w14:textId="77777777" w:rsidR="00642D58" w:rsidRPr="002C731C" w:rsidRDefault="00642D58" w:rsidP="00CC50B7">
      <w:pPr>
        <w:widowControl/>
        <w:spacing w:before="120" w:after="120"/>
        <w:ind w:left="567"/>
        <w:jc w:val="both"/>
        <w:rPr>
          <w:sz w:val="24"/>
          <w:szCs w:val="24"/>
        </w:rPr>
      </w:pPr>
      <w:r w:rsidRPr="002C731C">
        <w:rPr>
          <w:sz w:val="24"/>
          <w:szCs w:val="24"/>
        </w:rPr>
        <w:t>Sjednanou celkovou cenu díla je možné změnit pouze z objektivních a nepředvídatelných důvodů, a to za níže uvedených podmínek:</w:t>
      </w:r>
    </w:p>
    <w:p w14:paraId="4DD0DC22" w14:textId="45A769AA" w:rsidR="00AF68E9" w:rsidRPr="002C731C" w:rsidRDefault="00AF68E9" w:rsidP="00AF68E9">
      <w:pPr>
        <w:pStyle w:val="Odstavecseseznamem"/>
        <w:widowControl/>
        <w:numPr>
          <w:ilvl w:val="2"/>
          <w:numId w:val="7"/>
        </w:numPr>
        <w:tabs>
          <w:tab w:val="left" w:pos="567"/>
          <w:tab w:val="left" w:pos="1304"/>
        </w:tabs>
        <w:spacing w:before="120" w:after="120"/>
        <w:ind w:left="1276" w:hanging="709"/>
        <w:contextualSpacing w:val="0"/>
        <w:jc w:val="both"/>
        <w:rPr>
          <w:sz w:val="24"/>
          <w:szCs w:val="24"/>
        </w:rPr>
      </w:pPr>
      <w:r w:rsidRPr="003A71C3">
        <w:rPr>
          <w:sz w:val="24"/>
        </w:rPr>
        <w:t xml:space="preserve">Objednatel si v souladu s § 100 odst. 1 ZZVZ </w:t>
      </w:r>
      <w:r>
        <w:rPr>
          <w:sz w:val="24"/>
        </w:rPr>
        <w:t>v</w:t>
      </w:r>
      <w:r w:rsidRPr="003A71C3">
        <w:rPr>
          <w:sz w:val="24"/>
        </w:rPr>
        <w:t>yhrazuje právo změny závazku ze smlouvy a připouští navýšení nabídkové ceny v průběhu trvání smlouvy v případě zvýšení zákonem stanovené sazby daně z přidané hodnoty podle zákona č.</w:t>
      </w:r>
      <w:r w:rsidR="00F45626">
        <w:rPr>
          <w:sz w:val="24"/>
        </w:rPr>
        <w:t> </w:t>
      </w:r>
      <w:r w:rsidRPr="003A71C3">
        <w:rPr>
          <w:sz w:val="24"/>
        </w:rPr>
        <w:t>235/2004</w:t>
      </w:r>
      <w:r w:rsidR="00F45626">
        <w:rPr>
          <w:sz w:val="24"/>
        </w:rPr>
        <w:t> </w:t>
      </w:r>
      <w:r w:rsidRPr="003A71C3">
        <w:rPr>
          <w:sz w:val="24"/>
        </w:rPr>
        <w:t>Sb., o dani z přidané hodnoty; v takovém případě bude zvýšena cena o</w:t>
      </w:r>
      <w:r w:rsidR="00F45626">
        <w:rPr>
          <w:sz w:val="24"/>
        </w:rPr>
        <w:t> </w:t>
      </w:r>
      <w:r w:rsidRPr="003A71C3">
        <w:rPr>
          <w:sz w:val="24"/>
        </w:rPr>
        <w:t>příslušné navýšení sazby DPH ode dne účinnosti nové zákonné úpravy DPH.</w:t>
      </w:r>
    </w:p>
    <w:p w14:paraId="6099F258" w14:textId="77777777" w:rsidR="00AF68E9" w:rsidRPr="002C731C" w:rsidRDefault="00AF68E9" w:rsidP="00AF68E9">
      <w:pPr>
        <w:pStyle w:val="Odstavecseseznamem"/>
        <w:widowControl/>
        <w:numPr>
          <w:ilvl w:val="2"/>
          <w:numId w:val="7"/>
        </w:numPr>
        <w:tabs>
          <w:tab w:val="left" w:pos="567"/>
          <w:tab w:val="left" w:pos="1304"/>
        </w:tabs>
        <w:spacing w:before="120" w:after="120"/>
        <w:ind w:left="1276" w:hanging="709"/>
        <w:contextualSpacing w:val="0"/>
        <w:jc w:val="both"/>
        <w:rPr>
          <w:sz w:val="24"/>
          <w:szCs w:val="24"/>
        </w:rPr>
      </w:pPr>
      <w:r w:rsidRPr="002C731C">
        <w:rPr>
          <w:sz w:val="24"/>
          <w:szCs w:val="24"/>
        </w:rPr>
        <w:t xml:space="preserve">Veškeré práce nad rámec smlouvy, změny, doplňky nebo rozšíření, které nejsou součástí díla dle této smlouvy, musí být vždy před realizací písemně objednány a odsouhlaseny objednatelem včetně jejich ocenění. Pokud zhotovitel provede některé z těchto prací bez potvrzeného dodatku této smlouvy, má objednatel právo odmítnout jejich úhradu s tím, že cena za jejich provedení je součástí sjednané ceny za provedení díla. </w:t>
      </w:r>
    </w:p>
    <w:p w14:paraId="0CF30CB0" w14:textId="77777777" w:rsidR="00AF68E9" w:rsidRPr="002C731C" w:rsidRDefault="00AF68E9" w:rsidP="00AF68E9">
      <w:pPr>
        <w:pStyle w:val="Odstavecseseznamem"/>
        <w:widowControl/>
        <w:numPr>
          <w:ilvl w:val="2"/>
          <w:numId w:val="7"/>
        </w:numPr>
        <w:tabs>
          <w:tab w:val="left" w:pos="567"/>
          <w:tab w:val="left" w:pos="1304"/>
        </w:tabs>
        <w:spacing w:before="120" w:after="120"/>
        <w:ind w:left="1276" w:hanging="709"/>
        <w:contextualSpacing w:val="0"/>
        <w:jc w:val="both"/>
        <w:rPr>
          <w:sz w:val="24"/>
          <w:szCs w:val="24"/>
        </w:rPr>
      </w:pPr>
      <w:r w:rsidRPr="002C731C">
        <w:rPr>
          <w:sz w:val="24"/>
          <w:szCs w:val="24"/>
        </w:rPr>
        <w:t>Celkovou smluvní cenu lze zvýšit pouze formou písemného dodatku ke smlouvě uzavřeného mezi objednatelem a zhotovitelem a způsobem, který bude v souladu se </w:t>
      </w:r>
      <w:r>
        <w:rPr>
          <w:sz w:val="24"/>
          <w:szCs w:val="24"/>
        </w:rPr>
        <w:t>ZZVZ</w:t>
      </w:r>
      <w:r w:rsidRPr="002C731C">
        <w:rPr>
          <w:sz w:val="24"/>
          <w:szCs w:val="24"/>
        </w:rPr>
        <w:t>, a to zejména s ustanoveními § 222.</w:t>
      </w:r>
    </w:p>
    <w:p w14:paraId="63507A99" w14:textId="599F1287" w:rsidR="00642D58" w:rsidRPr="002C731C" w:rsidRDefault="00642D58" w:rsidP="000670AC">
      <w:pPr>
        <w:pStyle w:val="Odstavecseseznamem"/>
        <w:widowControl/>
        <w:numPr>
          <w:ilvl w:val="1"/>
          <w:numId w:val="7"/>
        </w:numPr>
        <w:tabs>
          <w:tab w:val="left" w:pos="851"/>
          <w:tab w:val="left" w:pos="1304"/>
        </w:tabs>
        <w:spacing w:before="120" w:after="120"/>
        <w:ind w:left="851" w:hanging="777"/>
        <w:contextualSpacing w:val="0"/>
        <w:jc w:val="both"/>
        <w:rPr>
          <w:b/>
          <w:sz w:val="24"/>
        </w:rPr>
      </w:pPr>
      <w:r w:rsidRPr="002C731C">
        <w:rPr>
          <w:b/>
          <w:sz w:val="24"/>
        </w:rPr>
        <w:t>Cena za výkon autorského dozoru</w:t>
      </w:r>
      <w:r w:rsidR="00B97A58" w:rsidRPr="002C731C">
        <w:rPr>
          <w:b/>
          <w:sz w:val="24"/>
        </w:rPr>
        <w:t xml:space="preserve"> </w:t>
      </w:r>
      <w:r w:rsidR="00B97A58" w:rsidRPr="002C731C">
        <w:rPr>
          <w:sz w:val="24"/>
        </w:rPr>
        <w:t>(</w:t>
      </w:r>
      <w:r w:rsidR="00DE7836" w:rsidRPr="002C731C">
        <w:rPr>
          <w:sz w:val="24"/>
          <w:szCs w:val="24"/>
        </w:rPr>
        <w:t>včetně poskytnutí součinnosti při výběru dodavatele stavby</w:t>
      </w:r>
      <w:r w:rsidR="00B97A58" w:rsidRPr="002C731C">
        <w:rPr>
          <w:sz w:val="24"/>
          <w:szCs w:val="24"/>
        </w:rPr>
        <w:t>)</w:t>
      </w:r>
      <w:r w:rsidRPr="002C731C">
        <w:rPr>
          <w:b/>
          <w:sz w:val="24"/>
        </w:rPr>
        <w:t>:</w:t>
      </w:r>
    </w:p>
    <w:p w14:paraId="217C29FB" w14:textId="6B895FA3" w:rsidR="00642D58" w:rsidRPr="002C731C" w:rsidRDefault="00642D58" w:rsidP="000670AC">
      <w:pPr>
        <w:pStyle w:val="Odstavecseseznamem"/>
        <w:widowControl/>
        <w:numPr>
          <w:ilvl w:val="2"/>
          <w:numId w:val="7"/>
        </w:numPr>
        <w:tabs>
          <w:tab w:val="left" w:pos="567"/>
          <w:tab w:val="left" w:pos="1304"/>
        </w:tabs>
        <w:spacing w:before="120" w:after="120"/>
        <w:ind w:left="1276" w:hanging="709"/>
        <w:contextualSpacing w:val="0"/>
        <w:jc w:val="both"/>
        <w:rPr>
          <w:sz w:val="24"/>
          <w:szCs w:val="24"/>
        </w:rPr>
      </w:pPr>
      <w:r w:rsidRPr="002C731C">
        <w:rPr>
          <w:sz w:val="24"/>
          <w:szCs w:val="24"/>
        </w:rPr>
        <w:t xml:space="preserve">Smluvní strany </w:t>
      </w:r>
      <w:r w:rsidR="00C3779C" w:rsidRPr="002C731C">
        <w:rPr>
          <w:sz w:val="24"/>
          <w:szCs w:val="24"/>
        </w:rPr>
        <w:t xml:space="preserve">si </w:t>
      </w:r>
      <w:r w:rsidRPr="002C731C">
        <w:rPr>
          <w:sz w:val="24"/>
          <w:szCs w:val="24"/>
        </w:rPr>
        <w:t xml:space="preserve">sjednávají cenu za výkon autorského dozoru dle čl. </w:t>
      </w:r>
      <w:r w:rsidR="00E2579E" w:rsidRPr="002C731C">
        <w:rPr>
          <w:sz w:val="24"/>
          <w:szCs w:val="24"/>
        </w:rPr>
        <w:t>2.</w:t>
      </w:r>
      <w:r w:rsidRPr="002C731C">
        <w:rPr>
          <w:sz w:val="24"/>
          <w:szCs w:val="24"/>
        </w:rPr>
        <w:t xml:space="preserve"> odst. 2.</w:t>
      </w:r>
      <w:r w:rsidR="004E1786" w:rsidRPr="002C731C">
        <w:rPr>
          <w:sz w:val="24"/>
          <w:szCs w:val="24"/>
        </w:rPr>
        <w:t>2</w:t>
      </w:r>
      <w:r w:rsidRPr="002C731C">
        <w:rPr>
          <w:sz w:val="24"/>
          <w:szCs w:val="24"/>
        </w:rPr>
        <w:t>.</w:t>
      </w:r>
      <w:r w:rsidR="00AF68E9">
        <w:rPr>
          <w:sz w:val="24"/>
          <w:szCs w:val="24"/>
        </w:rPr>
        <w:t>3</w:t>
      </w:r>
      <w:r w:rsidR="0098459E" w:rsidRPr="002C731C">
        <w:rPr>
          <w:sz w:val="24"/>
          <w:szCs w:val="24"/>
        </w:rPr>
        <w:t>.</w:t>
      </w:r>
      <w:r w:rsidRPr="002C731C">
        <w:rPr>
          <w:sz w:val="24"/>
          <w:szCs w:val="24"/>
        </w:rPr>
        <w:t xml:space="preserve"> této smlouvy pro případ realizace stavby</w:t>
      </w:r>
      <w:r w:rsidR="00B97A58" w:rsidRPr="002C731C">
        <w:rPr>
          <w:sz w:val="24"/>
          <w:szCs w:val="24"/>
        </w:rPr>
        <w:t xml:space="preserve"> (a při výběru dodavatele stavby)</w:t>
      </w:r>
      <w:r w:rsidRPr="002C731C">
        <w:rPr>
          <w:sz w:val="24"/>
          <w:szCs w:val="24"/>
        </w:rPr>
        <w:t xml:space="preserve"> na základě písemného požadavku objednatele na jeho využití, a to v hodinové sazbě ve výši </w:t>
      </w:r>
      <w:permStart w:id="739652842" w:edGrp="everyone"/>
      <w:r w:rsidRPr="002C731C">
        <w:rPr>
          <w:b/>
          <w:sz w:val="24"/>
          <w:szCs w:val="24"/>
          <w:highlight w:val="yellow"/>
        </w:rPr>
        <w:t>x</w:t>
      </w:r>
      <w:r w:rsidR="00E2579E" w:rsidRPr="002C731C">
        <w:rPr>
          <w:b/>
          <w:sz w:val="24"/>
          <w:szCs w:val="24"/>
          <w:highlight w:val="yellow"/>
        </w:rPr>
        <w:t>xxxxxxxxxxxx</w:t>
      </w:r>
      <w:r w:rsidRPr="002C731C">
        <w:rPr>
          <w:b/>
          <w:sz w:val="24"/>
          <w:szCs w:val="24"/>
          <w:highlight w:val="yellow"/>
        </w:rPr>
        <w:t>xx</w:t>
      </w:r>
      <w:permEnd w:id="739652842"/>
      <w:r w:rsidRPr="002C731C">
        <w:rPr>
          <w:b/>
          <w:sz w:val="24"/>
          <w:szCs w:val="24"/>
        </w:rPr>
        <w:t xml:space="preserve"> Kč bez DPH/hod.</w:t>
      </w:r>
      <w:r w:rsidRPr="002C731C">
        <w:rPr>
          <w:sz w:val="24"/>
          <w:szCs w:val="24"/>
        </w:rPr>
        <w:t xml:space="preserve"> </w:t>
      </w:r>
      <w:r w:rsidR="00DE7836" w:rsidRPr="002C731C">
        <w:rPr>
          <w:sz w:val="24"/>
          <w:szCs w:val="24"/>
        </w:rPr>
        <w:t>C</w:t>
      </w:r>
      <w:r w:rsidRPr="002C731C">
        <w:rPr>
          <w:sz w:val="24"/>
          <w:szCs w:val="24"/>
        </w:rPr>
        <w:t xml:space="preserve">ena </w:t>
      </w:r>
      <w:r w:rsidR="00DE7836" w:rsidRPr="002C731C">
        <w:rPr>
          <w:sz w:val="24"/>
          <w:szCs w:val="24"/>
        </w:rPr>
        <w:t xml:space="preserve">za výkon autorského dozoru v předpokládaném rozsahu </w:t>
      </w:r>
      <w:r w:rsidR="00AF68E9" w:rsidRPr="00B75295">
        <w:rPr>
          <w:sz w:val="24"/>
          <w:szCs w:val="24"/>
        </w:rPr>
        <w:t>15</w:t>
      </w:r>
      <w:r w:rsidR="00DE7836" w:rsidRPr="00B75295">
        <w:rPr>
          <w:sz w:val="24"/>
          <w:szCs w:val="24"/>
        </w:rPr>
        <w:t>0 hodin</w:t>
      </w:r>
      <w:r w:rsidR="00DE7836" w:rsidRPr="002C731C">
        <w:rPr>
          <w:sz w:val="24"/>
          <w:szCs w:val="24"/>
        </w:rPr>
        <w:t xml:space="preserve"> je</w:t>
      </w:r>
      <w:r w:rsidRPr="002C731C">
        <w:rPr>
          <w:sz w:val="24"/>
          <w:szCs w:val="24"/>
        </w:rPr>
        <w:t xml:space="preserve"> zahrnuta v ceně za provedení díla dle odst. 4.1 této smlouvy. </w:t>
      </w:r>
    </w:p>
    <w:p w14:paraId="33635954" w14:textId="77777777" w:rsidR="00642D58" w:rsidRPr="002C731C" w:rsidRDefault="00642D58" w:rsidP="000670AC">
      <w:pPr>
        <w:pStyle w:val="Odstavecseseznamem"/>
        <w:widowControl/>
        <w:numPr>
          <w:ilvl w:val="2"/>
          <w:numId w:val="7"/>
        </w:numPr>
        <w:tabs>
          <w:tab w:val="left" w:pos="567"/>
          <w:tab w:val="left" w:pos="1304"/>
        </w:tabs>
        <w:spacing w:before="120" w:after="120"/>
        <w:ind w:left="1276" w:hanging="709"/>
        <w:contextualSpacing w:val="0"/>
        <w:jc w:val="both"/>
        <w:rPr>
          <w:sz w:val="24"/>
          <w:szCs w:val="24"/>
        </w:rPr>
      </w:pPr>
      <w:r w:rsidRPr="002C731C">
        <w:rPr>
          <w:sz w:val="24"/>
          <w:szCs w:val="24"/>
        </w:rPr>
        <w:t xml:space="preserve">V této ceně jsou zahrnuty veškeré související náklady včetně dopravy na místo. </w:t>
      </w:r>
    </w:p>
    <w:p w14:paraId="0566A883" w14:textId="7BB1A1C9" w:rsidR="00642D58" w:rsidRPr="002C731C" w:rsidRDefault="00642D58" w:rsidP="000670AC">
      <w:pPr>
        <w:pStyle w:val="Odstavecseseznamem"/>
        <w:widowControl/>
        <w:numPr>
          <w:ilvl w:val="2"/>
          <w:numId w:val="7"/>
        </w:numPr>
        <w:tabs>
          <w:tab w:val="left" w:pos="567"/>
          <w:tab w:val="left" w:pos="1304"/>
        </w:tabs>
        <w:spacing w:before="120" w:after="120"/>
        <w:ind w:left="1276" w:hanging="709"/>
        <w:contextualSpacing w:val="0"/>
        <w:jc w:val="both"/>
        <w:rPr>
          <w:sz w:val="24"/>
          <w:szCs w:val="24"/>
        </w:rPr>
      </w:pPr>
      <w:r w:rsidRPr="002C731C">
        <w:rPr>
          <w:sz w:val="24"/>
          <w:szCs w:val="24"/>
        </w:rPr>
        <w:t xml:space="preserve">Smluvní strany se dohodly, že autorský dozor bude realizován a následně proplácen </w:t>
      </w:r>
      <w:r w:rsidR="002510DA" w:rsidRPr="002C731C">
        <w:rPr>
          <w:sz w:val="24"/>
          <w:szCs w:val="24"/>
        </w:rPr>
        <w:t xml:space="preserve">při </w:t>
      </w:r>
      <w:r w:rsidRPr="002C731C">
        <w:rPr>
          <w:sz w:val="24"/>
          <w:szCs w:val="24"/>
        </w:rPr>
        <w:t xml:space="preserve">skutečné realizaci stavby, kdy bude cena fakturována dle skutečně naplněného </w:t>
      </w:r>
      <w:r w:rsidRPr="002C731C">
        <w:rPr>
          <w:sz w:val="24"/>
          <w:szCs w:val="24"/>
        </w:rPr>
        <w:lastRenderedPageBreak/>
        <w:t>počtu hodin autorského dozoru, odsouhlaseného objednatelem, za použití hodinové sazby uvedené v odst. 4.</w:t>
      </w:r>
      <w:r w:rsidR="00DE7836" w:rsidRPr="002C731C">
        <w:rPr>
          <w:sz w:val="24"/>
          <w:szCs w:val="24"/>
        </w:rPr>
        <w:t>5</w:t>
      </w:r>
      <w:r w:rsidRPr="002C731C">
        <w:rPr>
          <w:sz w:val="24"/>
          <w:szCs w:val="24"/>
        </w:rPr>
        <w:t>.1.</w:t>
      </w:r>
    </w:p>
    <w:p w14:paraId="4E5B5785" w14:textId="77777777" w:rsidR="00642D58" w:rsidRPr="002C731C" w:rsidRDefault="00642D58" w:rsidP="000670AC">
      <w:pPr>
        <w:pStyle w:val="Odstavecseseznamem"/>
        <w:widowControl/>
        <w:numPr>
          <w:ilvl w:val="2"/>
          <w:numId w:val="7"/>
        </w:numPr>
        <w:tabs>
          <w:tab w:val="left" w:pos="567"/>
          <w:tab w:val="left" w:pos="1304"/>
        </w:tabs>
        <w:spacing w:before="120" w:after="120"/>
        <w:ind w:left="1276" w:hanging="709"/>
        <w:contextualSpacing w:val="0"/>
        <w:jc w:val="both"/>
        <w:rPr>
          <w:sz w:val="24"/>
          <w:szCs w:val="24"/>
        </w:rPr>
      </w:pPr>
      <w:r w:rsidRPr="002C731C">
        <w:rPr>
          <w:sz w:val="24"/>
          <w:szCs w:val="24"/>
        </w:rPr>
        <w:t xml:space="preserve">Zhotoviteli vznikne nárok na úhradu ceny za výkon autorského dozoru pouze v takovém rozsahu, který bude odpovídat skutečnému rozsahu realizovaného autorského dozoru.   </w:t>
      </w:r>
    </w:p>
    <w:p w14:paraId="0FFB9601" w14:textId="012FFEDA" w:rsidR="00E91671" w:rsidRPr="002C731C" w:rsidRDefault="00E91671" w:rsidP="000670AC">
      <w:pPr>
        <w:pStyle w:val="Odstavecseseznamem"/>
        <w:widowControl/>
        <w:numPr>
          <w:ilvl w:val="1"/>
          <w:numId w:val="7"/>
        </w:numPr>
        <w:tabs>
          <w:tab w:val="left" w:pos="851"/>
          <w:tab w:val="left" w:pos="1304"/>
        </w:tabs>
        <w:spacing w:before="120" w:after="120"/>
        <w:ind w:left="851" w:hanging="777"/>
        <w:contextualSpacing w:val="0"/>
        <w:jc w:val="both"/>
        <w:rPr>
          <w:sz w:val="24"/>
        </w:rPr>
      </w:pPr>
      <w:r w:rsidRPr="002C731C">
        <w:rPr>
          <w:sz w:val="24"/>
        </w:rPr>
        <w:t>V ceně za provedení díla jsou zahrnuty veškeré náklady zhotovitele, které při plnění svého závazku dle této smlouvy vynaloží, včetně započtení rezerv na úhradu nepředvídatelných nákladů vyplývajících z rizik u akce tohoto charakteru obvyklých, pokud není smlouvou stanoveno jinak.</w:t>
      </w:r>
      <w:r w:rsidR="001537FB" w:rsidRPr="002C731C">
        <w:rPr>
          <w:sz w:val="24"/>
        </w:rPr>
        <w:t xml:space="preserve"> Cena nezahrnuje </w:t>
      </w:r>
      <w:r w:rsidR="006A6F98">
        <w:rPr>
          <w:sz w:val="24"/>
        </w:rPr>
        <w:t>správní poplatky související s i</w:t>
      </w:r>
      <w:r w:rsidR="001537FB" w:rsidRPr="002C731C">
        <w:rPr>
          <w:sz w:val="24"/>
        </w:rPr>
        <w:t>nženýrskou činností.</w:t>
      </w:r>
      <w:r w:rsidRPr="002C731C">
        <w:rPr>
          <w:sz w:val="24"/>
        </w:rPr>
        <w:t xml:space="preserve"> Cena za provedení díla nebude po dobu do ukončení díla předmětem zvýšení, pokud tato smlouva výslovně nestanoví jinak. Zhotovitel prohlašuje, že všechny technické, finanční, věcné a ostatní podmínky díla zahrnul do kalkulace ceny za provedení díla. </w:t>
      </w:r>
    </w:p>
    <w:p w14:paraId="0ADBEA36" w14:textId="3B7728B3" w:rsidR="00E91671" w:rsidRPr="002C731C" w:rsidRDefault="00E91671" w:rsidP="000670AC">
      <w:pPr>
        <w:pStyle w:val="Odstavecseseznamem"/>
        <w:widowControl/>
        <w:numPr>
          <w:ilvl w:val="1"/>
          <w:numId w:val="7"/>
        </w:numPr>
        <w:tabs>
          <w:tab w:val="left" w:pos="851"/>
          <w:tab w:val="left" w:pos="1304"/>
        </w:tabs>
        <w:spacing w:before="120" w:after="120"/>
        <w:ind w:left="851" w:hanging="777"/>
        <w:contextualSpacing w:val="0"/>
        <w:jc w:val="both"/>
        <w:rPr>
          <w:sz w:val="24"/>
        </w:rPr>
      </w:pPr>
      <w:r w:rsidRPr="002C731C">
        <w:rPr>
          <w:sz w:val="24"/>
        </w:rPr>
        <w:t>Veškeré práce nad rámec smlouvy, změny, doplňky nebo rozšíření, které nejsou součástí díla dle této smlouvy, musí být vždy před realizací písemně objednány a odsouhlaseny objednatelem včetně jejich ocenění.</w:t>
      </w:r>
      <w:r w:rsidR="00F64574" w:rsidRPr="002C731C">
        <w:rPr>
          <w:sz w:val="24"/>
        </w:rPr>
        <w:t xml:space="preserve"> Podmínky pro změnu sjednané c</w:t>
      </w:r>
      <w:r w:rsidR="006A6F98">
        <w:rPr>
          <w:sz w:val="24"/>
        </w:rPr>
        <w:t>eny díla jsou uvedeny v čl. 4.4</w:t>
      </w:r>
      <w:r w:rsidR="005C5A45">
        <w:rPr>
          <w:sz w:val="24"/>
        </w:rPr>
        <w:t>.</w:t>
      </w:r>
      <w:r w:rsidR="006A6F98">
        <w:rPr>
          <w:sz w:val="24"/>
        </w:rPr>
        <w:t xml:space="preserve"> </w:t>
      </w:r>
      <w:r w:rsidR="00F64574" w:rsidRPr="002C731C">
        <w:rPr>
          <w:sz w:val="24"/>
        </w:rPr>
        <w:t>této smlouvy.</w:t>
      </w:r>
      <w:r w:rsidRPr="002C731C">
        <w:rPr>
          <w:sz w:val="24"/>
        </w:rPr>
        <w:t xml:space="preserve"> Pokud zhotovitel provede některé z těchto prací bez potvrzeného dodatku této smlouvy, má objednatel právo odmítnout jejich úhradu a cena za jejich provedení se stává součástí ceny za provedení díla. </w:t>
      </w:r>
    </w:p>
    <w:p w14:paraId="030CC24A" w14:textId="37CF8484" w:rsidR="00E91671" w:rsidRPr="002C731C" w:rsidRDefault="00E91671" w:rsidP="000670AC">
      <w:pPr>
        <w:pStyle w:val="Odstavecseseznamem"/>
        <w:widowControl/>
        <w:numPr>
          <w:ilvl w:val="1"/>
          <w:numId w:val="7"/>
        </w:numPr>
        <w:tabs>
          <w:tab w:val="left" w:pos="851"/>
          <w:tab w:val="left" w:pos="1304"/>
        </w:tabs>
        <w:spacing w:before="120" w:after="120"/>
        <w:ind w:left="851" w:hanging="777"/>
        <w:contextualSpacing w:val="0"/>
        <w:jc w:val="both"/>
        <w:rPr>
          <w:sz w:val="24"/>
        </w:rPr>
      </w:pPr>
      <w:r w:rsidRPr="002C731C">
        <w:rPr>
          <w:sz w:val="24"/>
        </w:rPr>
        <w:t>Cena za provedení díla je považována za uhrazenou řádně a včas, pokud ke dni splatnosti ceny za provedení díla či její splátky, budou peněžní prostředky odepsány z účtu objednatele ve prospěch účtu zhotovitele, uvedeného v záhlaví této smlouvy.</w:t>
      </w:r>
    </w:p>
    <w:p w14:paraId="1B8630BB" w14:textId="77777777" w:rsidR="00E91671" w:rsidRPr="002C731C" w:rsidRDefault="00E91671" w:rsidP="000670AC">
      <w:pPr>
        <w:pStyle w:val="Odstavecseseznamem"/>
        <w:widowControl/>
        <w:numPr>
          <w:ilvl w:val="1"/>
          <w:numId w:val="7"/>
        </w:numPr>
        <w:tabs>
          <w:tab w:val="left" w:pos="851"/>
          <w:tab w:val="left" w:pos="1304"/>
        </w:tabs>
        <w:spacing w:before="120" w:after="120"/>
        <w:ind w:left="851" w:hanging="777"/>
        <w:contextualSpacing w:val="0"/>
        <w:jc w:val="both"/>
        <w:rPr>
          <w:sz w:val="24"/>
        </w:rPr>
      </w:pPr>
      <w:r w:rsidRPr="002C731C">
        <w:rPr>
          <w:sz w:val="24"/>
        </w:rPr>
        <w:t xml:space="preserve">Daňový doklad bude obsahovat veškeré náležitosti daňového dokladu stanovené zákonem č. 235/2004 Sb., ve znění pozdějších předpisů. V případě, že daňový doklad nebude obsahovat předepsané náležitosti, je objednatel oprávněn doklad vrátit ve lhůtě do data splatnosti. Zhotovitel je povinen takový doklad opravit, aby splňoval náležitosti dané zákonem. Lhůta pro zaplacení začíná běžet dnem doručení opraveného dokladu. </w:t>
      </w:r>
    </w:p>
    <w:p w14:paraId="242113DA" w14:textId="77777777" w:rsidR="00E91671" w:rsidRPr="002C731C" w:rsidRDefault="00E91671" w:rsidP="00CC50B7">
      <w:pPr>
        <w:widowControl/>
        <w:spacing w:before="120" w:after="120"/>
        <w:rPr>
          <w:b/>
          <w:sz w:val="24"/>
        </w:rPr>
      </w:pPr>
    </w:p>
    <w:p w14:paraId="1ED58D95" w14:textId="77777777" w:rsidR="00642D58" w:rsidRPr="002C731C" w:rsidRDefault="00642D58" w:rsidP="000670AC">
      <w:pPr>
        <w:pStyle w:val="Odstavecseseznamem"/>
        <w:widowControl/>
        <w:numPr>
          <w:ilvl w:val="0"/>
          <w:numId w:val="7"/>
        </w:numPr>
        <w:tabs>
          <w:tab w:val="left" w:pos="567"/>
          <w:tab w:val="left" w:pos="1304"/>
        </w:tabs>
        <w:spacing w:before="120" w:after="120"/>
        <w:contextualSpacing w:val="0"/>
        <w:jc w:val="center"/>
        <w:rPr>
          <w:b/>
          <w:sz w:val="28"/>
          <w:szCs w:val="28"/>
        </w:rPr>
      </w:pPr>
      <w:r w:rsidRPr="002C731C">
        <w:rPr>
          <w:b/>
          <w:sz w:val="28"/>
          <w:szCs w:val="28"/>
        </w:rPr>
        <w:t>Platební podmínky</w:t>
      </w:r>
    </w:p>
    <w:p w14:paraId="0DBAE561" w14:textId="62395DEF" w:rsidR="00B66743" w:rsidRPr="00163C1B" w:rsidRDefault="00B66743" w:rsidP="00B66743">
      <w:pPr>
        <w:pStyle w:val="Odstavecseseznamem"/>
        <w:widowControl/>
        <w:numPr>
          <w:ilvl w:val="1"/>
          <w:numId w:val="7"/>
        </w:numPr>
        <w:tabs>
          <w:tab w:val="left" w:pos="567"/>
          <w:tab w:val="left" w:pos="1304"/>
        </w:tabs>
        <w:spacing w:before="120" w:after="120"/>
        <w:contextualSpacing w:val="0"/>
        <w:rPr>
          <w:b/>
          <w:sz w:val="28"/>
          <w:szCs w:val="28"/>
        </w:rPr>
      </w:pPr>
      <w:r w:rsidRPr="00571157">
        <w:rPr>
          <w:sz w:val="24"/>
        </w:rPr>
        <w:t>Objednatel se zavazuje uhradit zhotoviteli celkovou smluvní cenu za provedení díla v dílčích částech dle tabulky níže:</w:t>
      </w:r>
    </w:p>
    <w:p w14:paraId="4DD58618" w14:textId="77777777" w:rsidR="00B66743" w:rsidRPr="00A35AC4" w:rsidRDefault="00B66743" w:rsidP="00163C1B">
      <w:pPr>
        <w:pStyle w:val="Odstavecseseznamem"/>
        <w:widowControl/>
        <w:tabs>
          <w:tab w:val="left" w:pos="567"/>
          <w:tab w:val="left" w:pos="1304"/>
        </w:tabs>
        <w:spacing w:before="120" w:after="120"/>
        <w:ind w:left="540"/>
        <w:contextualSpacing w:val="0"/>
        <w:rPr>
          <w:b/>
          <w:sz w:val="28"/>
          <w:szCs w:val="28"/>
        </w:rPr>
      </w:pPr>
    </w:p>
    <w:tbl>
      <w:tblPr>
        <w:tblW w:w="86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8" w:type="dxa"/>
          <w:right w:w="68" w:type="dxa"/>
        </w:tblCellMar>
        <w:tblLook w:val="04A0" w:firstRow="1" w:lastRow="0" w:firstColumn="1" w:lastColumn="0" w:noHBand="0" w:noVBand="1"/>
      </w:tblPr>
      <w:tblGrid>
        <w:gridCol w:w="2382"/>
        <w:gridCol w:w="2076"/>
        <w:gridCol w:w="2076"/>
        <w:gridCol w:w="2076"/>
      </w:tblGrid>
      <w:tr w:rsidR="00B66743" w:rsidRPr="00B66743" w14:paraId="057E5F28" w14:textId="77777777" w:rsidTr="00163C1B">
        <w:trPr>
          <w:trHeight w:val="369"/>
          <w:jc w:val="center"/>
        </w:trPr>
        <w:tc>
          <w:tcPr>
            <w:tcW w:w="2382" w:type="dxa"/>
            <w:tcBorders>
              <w:top w:val="double" w:sz="4" w:space="0" w:color="auto"/>
              <w:left w:val="double" w:sz="4" w:space="0" w:color="auto"/>
            </w:tcBorders>
            <w:shd w:val="clear" w:color="auto" w:fill="auto"/>
          </w:tcPr>
          <w:p w14:paraId="496F88DA" w14:textId="77777777" w:rsidR="00B66743" w:rsidRPr="00B66743" w:rsidRDefault="00B66743" w:rsidP="00B66743">
            <w:pPr>
              <w:spacing w:before="60" w:after="60"/>
              <w:ind w:left="360"/>
              <w:jc w:val="both"/>
              <w:rPr>
                <w:rFonts w:eastAsia="Calibri"/>
                <w:sz w:val="24"/>
                <w:szCs w:val="22"/>
              </w:rPr>
            </w:pPr>
            <w:bookmarkStart w:id="2" w:name="_Hlk163194056"/>
          </w:p>
        </w:tc>
        <w:tc>
          <w:tcPr>
            <w:tcW w:w="2076" w:type="dxa"/>
            <w:tcBorders>
              <w:top w:val="double" w:sz="4" w:space="0" w:color="auto"/>
            </w:tcBorders>
            <w:shd w:val="clear" w:color="auto" w:fill="auto"/>
          </w:tcPr>
          <w:p w14:paraId="56E1FCB1" w14:textId="77777777" w:rsidR="00B66743" w:rsidRPr="00B66743" w:rsidRDefault="00B66743" w:rsidP="00B66743">
            <w:pPr>
              <w:spacing w:before="60" w:after="60"/>
              <w:ind w:left="170"/>
              <w:contextualSpacing/>
              <w:jc w:val="both"/>
              <w:rPr>
                <w:rFonts w:eastAsia="Calibri"/>
                <w:b/>
                <w:sz w:val="24"/>
                <w:szCs w:val="22"/>
              </w:rPr>
            </w:pPr>
            <w:r w:rsidRPr="00B66743">
              <w:rPr>
                <w:rFonts w:eastAsia="Calibri"/>
                <w:b/>
                <w:sz w:val="24"/>
                <w:szCs w:val="22"/>
              </w:rPr>
              <w:t>Cena bez DPH</w:t>
            </w:r>
          </w:p>
        </w:tc>
        <w:tc>
          <w:tcPr>
            <w:tcW w:w="2076" w:type="dxa"/>
            <w:tcBorders>
              <w:top w:val="double" w:sz="4" w:space="0" w:color="auto"/>
            </w:tcBorders>
            <w:shd w:val="clear" w:color="auto" w:fill="auto"/>
          </w:tcPr>
          <w:p w14:paraId="36A808EA" w14:textId="77777777" w:rsidR="00B66743" w:rsidRPr="00B66743" w:rsidRDefault="00B66743" w:rsidP="00B66743">
            <w:pPr>
              <w:spacing w:before="60" w:after="60"/>
              <w:ind w:left="170"/>
              <w:contextualSpacing/>
              <w:jc w:val="both"/>
              <w:rPr>
                <w:rFonts w:eastAsia="Calibri"/>
                <w:b/>
                <w:sz w:val="24"/>
                <w:szCs w:val="22"/>
              </w:rPr>
            </w:pPr>
            <w:r w:rsidRPr="00B66743">
              <w:rPr>
                <w:rFonts w:eastAsia="Calibri"/>
                <w:b/>
                <w:sz w:val="24"/>
                <w:szCs w:val="22"/>
              </w:rPr>
              <w:t xml:space="preserve">       DPH</w:t>
            </w:r>
          </w:p>
        </w:tc>
        <w:tc>
          <w:tcPr>
            <w:tcW w:w="2076" w:type="dxa"/>
            <w:tcBorders>
              <w:top w:val="double" w:sz="4" w:space="0" w:color="auto"/>
              <w:right w:val="double" w:sz="4" w:space="0" w:color="auto"/>
            </w:tcBorders>
            <w:shd w:val="clear" w:color="auto" w:fill="auto"/>
          </w:tcPr>
          <w:p w14:paraId="676AC116" w14:textId="77777777" w:rsidR="00B66743" w:rsidRPr="00B66743" w:rsidRDefault="00B66743" w:rsidP="00B66743">
            <w:pPr>
              <w:spacing w:before="60" w:after="60"/>
              <w:ind w:left="170"/>
              <w:contextualSpacing/>
              <w:jc w:val="both"/>
              <w:rPr>
                <w:rFonts w:eastAsia="Calibri"/>
                <w:b/>
                <w:sz w:val="24"/>
                <w:szCs w:val="22"/>
              </w:rPr>
            </w:pPr>
            <w:r w:rsidRPr="00B66743">
              <w:rPr>
                <w:rFonts w:eastAsia="Calibri"/>
                <w:b/>
                <w:sz w:val="24"/>
                <w:szCs w:val="22"/>
              </w:rPr>
              <w:t>Cena s DPH</w:t>
            </w:r>
          </w:p>
        </w:tc>
      </w:tr>
      <w:tr w:rsidR="00B66743" w:rsidRPr="00B66743" w14:paraId="15190AD5" w14:textId="77777777" w:rsidTr="00163C1B">
        <w:trPr>
          <w:trHeight w:val="779"/>
          <w:jc w:val="center"/>
        </w:trPr>
        <w:tc>
          <w:tcPr>
            <w:tcW w:w="2382" w:type="dxa"/>
            <w:tcBorders>
              <w:left w:val="double" w:sz="4" w:space="0" w:color="auto"/>
            </w:tcBorders>
            <w:shd w:val="clear" w:color="auto" w:fill="auto"/>
          </w:tcPr>
          <w:p w14:paraId="5C15462A" w14:textId="77777777" w:rsidR="00B66743" w:rsidRPr="00B66743" w:rsidRDefault="00B66743" w:rsidP="00B66743">
            <w:pPr>
              <w:spacing w:before="60" w:after="60"/>
              <w:ind w:left="284"/>
              <w:jc w:val="both"/>
              <w:rPr>
                <w:rFonts w:eastAsia="Calibri"/>
                <w:sz w:val="24"/>
                <w:szCs w:val="22"/>
              </w:rPr>
            </w:pPr>
            <w:r w:rsidRPr="00B66743">
              <w:rPr>
                <w:rFonts w:eastAsia="Calibri"/>
                <w:sz w:val="24"/>
                <w:szCs w:val="22"/>
              </w:rPr>
              <w:t>Hrubopis DSP</w:t>
            </w:r>
          </w:p>
        </w:tc>
        <w:tc>
          <w:tcPr>
            <w:tcW w:w="2076" w:type="dxa"/>
            <w:shd w:val="clear" w:color="auto" w:fill="auto"/>
            <w:vAlign w:val="center"/>
          </w:tcPr>
          <w:p w14:paraId="3731A1C9" w14:textId="77777777" w:rsidR="00B66743" w:rsidRPr="00B66743" w:rsidRDefault="00B66743" w:rsidP="00B66743">
            <w:pPr>
              <w:spacing w:before="60" w:after="60"/>
              <w:ind w:left="148"/>
              <w:contextualSpacing/>
              <w:jc w:val="center"/>
              <w:rPr>
                <w:rFonts w:eastAsia="Calibri"/>
                <w:sz w:val="24"/>
                <w:szCs w:val="22"/>
              </w:rPr>
            </w:pPr>
            <w:permStart w:id="166812524" w:edGrp="everyone"/>
            <w:r w:rsidRPr="00B66743">
              <w:rPr>
                <w:highlight w:val="yellow"/>
              </w:rPr>
              <w:t>XXXXXXXX</w:t>
            </w:r>
            <w:permEnd w:id="166812524"/>
          </w:p>
        </w:tc>
        <w:tc>
          <w:tcPr>
            <w:tcW w:w="2076" w:type="dxa"/>
            <w:shd w:val="clear" w:color="auto" w:fill="auto"/>
            <w:vAlign w:val="center"/>
          </w:tcPr>
          <w:p w14:paraId="06185E69" w14:textId="77777777" w:rsidR="00B66743" w:rsidRPr="00B66743" w:rsidRDefault="00B66743" w:rsidP="00B66743">
            <w:pPr>
              <w:spacing w:before="60" w:after="60"/>
              <w:ind w:left="148"/>
              <w:contextualSpacing/>
              <w:jc w:val="center"/>
              <w:rPr>
                <w:rFonts w:eastAsia="Calibri"/>
                <w:sz w:val="24"/>
                <w:szCs w:val="22"/>
              </w:rPr>
            </w:pPr>
            <w:permStart w:id="1671235513" w:edGrp="everyone"/>
            <w:r w:rsidRPr="00B66743">
              <w:rPr>
                <w:highlight w:val="yellow"/>
              </w:rPr>
              <w:t>XXXXXXXX</w:t>
            </w:r>
            <w:permEnd w:id="1671235513"/>
          </w:p>
        </w:tc>
        <w:tc>
          <w:tcPr>
            <w:tcW w:w="2076" w:type="dxa"/>
            <w:tcBorders>
              <w:right w:val="double" w:sz="4" w:space="0" w:color="auto"/>
            </w:tcBorders>
            <w:shd w:val="clear" w:color="auto" w:fill="auto"/>
            <w:vAlign w:val="center"/>
          </w:tcPr>
          <w:p w14:paraId="6FEA9312" w14:textId="77777777" w:rsidR="00B66743" w:rsidRPr="00B66743" w:rsidRDefault="00B66743" w:rsidP="00B66743">
            <w:pPr>
              <w:spacing w:before="60" w:after="60"/>
              <w:ind w:left="148"/>
              <w:contextualSpacing/>
              <w:jc w:val="center"/>
              <w:rPr>
                <w:rFonts w:eastAsia="Calibri"/>
                <w:sz w:val="24"/>
                <w:szCs w:val="22"/>
              </w:rPr>
            </w:pPr>
            <w:permStart w:id="1171735544" w:edGrp="everyone"/>
            <w:r w:rsidRPr="00B66743">
              <w:rPr>
                <w:highlight w:val="yellow"/>
              </w:rPr>
              <w:t>XXXXXXXX</w:t>
            </w:r>
            <w:permEnd w:id="1171735544"/>
          </w:p>
        </w:tc>
      </w:tr>
      <w:tr w:rsidR="00B66743" w:rsidRPr="00B66743" w14:paraId="7CC8C95D" w14:textId="77777777" w:rsidTr="00163C1B">
        <w:trPr>
          <w:trHeight w:val="779"/>
          <w:jc w:val="center"/>
        </w:trPr>
        <w:tc>
          <w:tcPr>
            <w:tcW w:w="2382" w:type="dxa"/>
            <w:tcBorders>
              <w:left w:val="double" w:sz="4" w:space="0" w:color="auto"/>
            </w:tcBorders>
            <w:shd w:val="clear" w:color="auto" w:fill="auto"/>
          </w:tcPr>
          <w:p w14:paraId="7CC1596E" w14:textId="77777777" w:rsidR="00B66743" w:rsidRPr="00B66743" w:rsidRDefault="00B66743" w:rsidP="00B66743">
            <w:pPr>
              <w:spacing w:before="60" w:after="60"/>
              <w:ind w:left="284"/>
              <w:jc w:val="both"/>
              <w:rPr>
                <w:rFonts w:eastAsia="Calibri"/>
                <w:sz w:val="24"/>
                <w:szCs w:val="22"/>
              </w:rPr>
            </w:pPr>
            <w:r w:rsidRPr="00B66743">
              <w:rPr>
                <w:rFonts w:eastAsia="Calibri"/>
                <w:sz w:val="24"/>
                <w:szCs w:val="22"/>
              </w:rPr>
              <w:t>Čistopis DSP</w:t>
            </w:r>
          </w:p>
        </w:tc>
        <w:tc>
          <w:tcPr>
            <w:tcW w:w="2076" w:type="dxa"/>
            <w:shd w:val="clear" w:color="auto" w:fill="auto"/>
          </w:tcPr>
          <w:p w14:paraId="2090B8D0" w14:textId="77777777" w:rsidR="00B66743" w:rsidRPr="00B66743" w:rsidRDefault="00B66743" w:rsidP="00B66743">
            <w:pPr>
              <w:spacing w:before="60" w:after="60"/>
              <w:ind w:left="148"/>
              <w:contextualSpacing/>
              <w:jc w:val="center"/>
              <w:rPr>
                <w:highlight w:val="yellow"/>
              </w:rPr>
            </w:pPr>
          </w:p>
          <w:p w14:paraId="6B0ED41C" w14:textId="77777777" w:rsidR="00B66743" w:rsidRPr="00B66743" w:rsidRDefault="00B66743" w:rsidP="00B66743">
            <w:pPr>
              <w:spacing w:before="60" w:after="60"/>
              <w:ind w:left="148"/>
              <w:contextualSpacing/>
              <w:jc w:val="center"/>
              <w:rPr>
                <w:highlight w:val="yellow"/>
              </w:rPr>
            </w:pPr>
            <w:permStart w:id="1126632783" w:edGrp="everyone"/>
            <w:r w:rsidRPr="00B66743">
              <w:rPr>
                <w:highlight w:val="yellow"/>
              </w:rPr>
              <w:t>XXXXXXXX</w:t>
            </w:r>
            <w:permEnd w:id="1126632783"/>
          </w:p>
        </w:tc>
        <w:tc>
          <w:tcPr>
            <w:tcW w:w="2076" w:type="dxa"/>
            <w:shd w:val="clear" w:color="auto" w:fill="auto"/>
          </w:tcPr>
          <w:p w14:paraId="32EC1A21" w14:textId="77777777" w:rsidR="00B66743" w:rsidRPr="00B66743" w:rsidRDefault="00B66743" w:rsidP="00B66743">
            <w:pPr>
              <w:spacing w:before="60" w:after="60"/>
              <w:ind w:left="148"/>
              <w:contextualSpacing/>
              <w:jc w:val="center"/>
              <w:rPr>
                <w:highlight w:val="yellow"/>
              </w:rPr>
            </w:pPr>
          </w:p>
          <w:p w14:paraId="26B32374" w14:textId="77777777" w:rsidR="00B66743" w:rsidRPr="00B66743" w:rsidRDefault="00B66743" w:rsidP="00B66743">
            <w:pPr>
              <w:spacing w:before="60" w:after="60"/>
              <w:ind w:left="148"/>
              <w:contextualSpacing/>
              <w:jc w:val="center"/>
              <w:rPr>
                <w:highlight w:val="yellow"/>
              </w:rPr>
            </w:pPr>
            <w:permStart w:id="118057991" w:edGrp="everyone"/>
            <w:r w:rsidRPr="00B66743">
              <w:rPr>
                <w:highlight w:val="yellow"/>
              </w:rPr>
              <w:t>XXXXXXXX</w:t>
            </w:r>
            <w:permEnd w:id="118057991"/>
          </w:p>
        </w:tc>
        <w:tc>
          <w:tcPr>
            <w:tcW w:w="2076" w:type="dxa"/>
            <w:tcBorders>
              <w:right w:val="double" w:sz="4" w:space="0" w:color="auto"/>
            </w:tcBorders>
            <w:shd w:val="clear" w:color="auto" w:fill="auto"/>
          </w:tcPr>
          <w:p w14:paraId="4163ED36" w14:textId="77777777" w:rsidR="00B66743" w:rsidRPr="00B66743" w:rsidRDefault="00B66743" w:rsidP="00B66743">
            <w:pPr>
              <w:spacing w:before="60" w:after="60"/>
              <w:ind w:left="148"/>
              <w:contextualSpacing/>
              <w:jc w:val="center"/>
              <w:rPr>
                <w:highlight w:val="yellow"/>
              </w:rPr>
            </w:pPr>
          </w:p>
          <w:p w14:paraId="319002D1" w14:textId="77777777" w:rsidR="00B66743" w:rsidRPr="00B66743" w:rsidRDefault="00B66743" w:rsidP="00B66743">
            <w:pPr>
              <w:spacing w:before="60" w:after="60"/>
              <w:ind w:left="148"/>
              <w:contextualSpacing/>
              <w:jc w:val="center"/>
              <w:rPr>
                <w:highlight w:val="yellow"/>
              </w:rPr>
            </w:pPr>
            <w:permStart w:id="695147825" w:edGrp="everyone"/>
            <w:r w:rsidRPr="00B66743">
              <w:rPr>
                <w:highlight w:val="yellow"/>
              </w:rPr>
              <w:t>XXXXXXXX</w:t>
            </w:r>
            <w:permEnd w:id="695147825"/>
          </w:p>
        </w:tc>
      </w:tr>
      <w:tr w:rsidR="00B66743" w:rsidRPr="00B66743" w14:paraId="7CA58889" w14:textId="77777777" w:rsidTr="00163C1B">
        <w:trPr>
          <w:trHeight w:val="779"/>
          <w:jc w:val="center"/>
        </w:trPr>
        <w:tc>
          <w:tcPr>
            <w:tcW w:w="2382" w:type="dxa"/>
            <w:tcBorders>
              <w:left w:val="double" w:sz="4" w:space="0" w:color="auto"/>
            </w:tcBorders>
            <w:shd w:val="clear" w:color="auto" w:fill="auto"/>
          </w:tcPr>
          <w:p w14:paraId="316788A1" w14:textId="6898933A" w:rsidR="00B66743" w:rsidRPr="00B66743" w:rsidRDefault="004C7292" w:rsidP="004C7292">
            <w:pPr>
              <w:spacing w:before="60" w:after="60"/>
              <w:ind w:left="284"/>
              <w:jc w:val="both"/>
              <w:rPr>
                <w:rFonts w:eastAsia="Calibri"/>
                <w:sz w:val="24"/>
                <w:szCs w:val="22"/>
              </w:rPr>
            </w:pPr>
            <w:r>
              <w:rPr>
                <w:rFonts w:eastAsia="Calibri"/>
                <w:sz w:val="24"/>
                <w:szCs w:val="22"/>
              </w:rPr>
              <w:t>R</w:t>
            </w:r>
            <w:r w:rsidR="00B66743" w:rsidRPr="00B66743">
              <w:rPr>
                <w:rFonts w:eastAsia="Calibri"/>
                <w:sz w:val="24"/>
                <w:szCs w:val="22"/>
              </w:rPr>
              <w:t>ozpočet</w:t>
            </w:r>
          </w:p>
        </w:tc>
        <w:tc>
          <w:tcPr>
            <w:tcW w:w="2076" w:type="dxa"/>
            <w:shd w:val="clear" w:color="auto" w:fill="auto"/>
          </w:tcPr>
          <w:p w14:paraId="6BF15E21" w14:textId="77777777" w:rsidR="00B66743" w:rsidRPr="00B66743" w:rsidRDefault="00B66743" w:rsidP="00B66743">
            <w:pPr>
              <w:spacing w:before="60" w:after="60"/>
              <w:ind w:left="148"/>
              <w:contextualSpacing/>
              <w:jc w:val="center"/>
              <w:rPr>
                <w:highlight w:val="yellow"/>
              </w:rPr>
            </w:pPr>
          </w:p>
          <w:p w14:paraId="25B5096F" w14:textId="77777777" w:rsidR="00B66743" w:rsidRPr="00B66743" w:rsidRDefault="00B66743" w:rsidP="00B66743">
            <w:pPr>
              <w:spacing w:before="60" w:after="60"/>
              <w:ind w:left="148"/>
              <w:contextualSpacing/>
              <w:jc w:val="center"/>
              <w:rPr>
                <w:highlight w:val="yellow"/>
              </w:rPr>
            </w:pPr>
            <w:permStart w:id="159323370" w:edGrp="everyone"/>
            <w:r w:rsidRPr="00B66743">
              <w:rPr>
                <w:highlight w:val="yellow"/>
              </w:rPr>
              <w:t>XXXXXXXX</w:t>
            </w:r>
            <w:permEnd w:id="159323370"/>
          </w:p>
        </w:tc>
        <w:tc>
          <w:tcPr>
            <w:tcW w:w="2076" w:type="dxa"/>
            <w:shd w:val="clear" w:color="auto" w:fill="auto"/>
          </w:tcPr>
          <w:p w14:paraId="2D379B1A" w14:textId="77777777" w:rsidR="00B66743" w:rsidRPr="00B66743" w:rsidRDefault="00B66743" w:rsidP="00B66743">
            <w:pPr>
              <w:spacing w:before="60" w:after="60"/>
              <w:ind w:left="148"/>
              <w:contextualSpacing/>
              <w:jc w:val="center"/>
              <w:rPr>
                <w:highlight w:val="yellow"/>
              </w:rPr>
            </w:pPr>
          </w:p>
          <w:p w14:paraId="4945FBA0" w14:textId="77777777" w:rsidR="00B66743" w:rsidRPr="00B66743" w:rsidRDefault="00B66743" w:rsidP="00B66743">
            <w:pPr>
              <w:spacing w:before="60" w:after="60"/>
              <w:ind w:left="148"/>
              <w:contextualSpacing/>
              <w:jc w:val="center"/>
              <w:rPr>
                <w:highlight w:val="yellow"/>
              </w:rPr>
            </w:pPr>
            <w:permStart w:id="403385600" w:edGrp="everyone"/>
            <w:r w:rsidRPr="00B66743">
              <w:rPr>
                <w:highlight w:val="yellow"/>
              </w:rPr>
              <w:t>XXXXXXXX</w:t>
            </w:r>
            <w:permEnd w:id="403385600"/>
          </w:p>
        </w:tc>
        <w:tc>
          <w:tcPr>
            <w:tcW w:w="2076" w:type="dxa"/>
            <w:tcBorders>
              <w:right w:val="double" w:sz="4" w:space="0" w:color="auto"/>
            </w:tcBorders>
            <w:shd w:val="clear" w:color="auto" w:fill="auto"/>
          </w:tcPr>
          <w:p w14:paraId="1CD31865" w14:textId="77777777" w:rsidR="00B66743" w:rsidRPr="00B66743" w:rsidRDefault="00B66743" w:rsidP="00B66743">
            <w:pPr>
              <w:spacing w:before="60" w:after="60"/>
              <w:ind w:left="148"/>
              <w:contextualSpacing/>
              <w:jc w:val="center"/>
              <w:rPr>
                <w:highlight w:val="yellow"/>
              </w:rPr>
            </w:pPr>
          </w:p>
          <w:p w14:paraId="695BAA6A" w14:textId="77777777" w:rsidR="00B66743" w:rsidRPr="00B66743" w:rsidRDefault="00B66743" w:rsidP="00B66743">
            <w:pPr>
              <w:spacing w:before="60" w:after="60"/>
              <w:ind w:left="148"/>
              <w:contextualSpacing/>
              <w:jc w:val="center"/>
              <w:rPr>
                <w:highlight w:val="yellow"/>
              </w:rPr>
            </w:pPr>
            <w:permStart w:id="604193670" w:edGrp="everyone"/>
            <w:r w:rsidRPr="00B66743">
              <w:rPr>
                <w:highlight w:val="yellow"/>
              </w:rPr>
              <w:t>XXXXXXXX</w:t>
            </w:r>
            <w:permEnd w:id="604193670"/>
          </w:p>
        </w:tc>
      </w:tr>
      <w:tr w:rsidR="00B66743" w:rsidRPr="00B66743" w14:paraId="5F36017C" w14:textId="77777777" w:rsidTr="00163C1B">
        <w:trPr>
          <w:trHeight w:val="779"/>
          <w:jc w:val="center"/>
        </w:trPr>
        <w:tc>
          <w:tcPr>
            <w:tcW w:w="2382" w:type="dxa"/>
            <w:tcBorders>
              <w:top w:val="double" w:sz="4" w:space="0" w:color="auto"/>
              <w:left w:val="double" w:sz="4" w:space="0" w:color="auto"/>
              <w:bottom w:val="double" w:sz="4" w:space="0" w:color="auto"/>
              <w:right w:val="single" w:sz="4" w:space="0" w:color="auto"/>
            </w:tcBorders>
            <w:shd w:val="clear" w:color="auto" w:fill="auto"/>
            <w:vAlign w:val="center"/>
          </w:tcPr>
          <w:p w14:paraId="7573DC6A" w14:textId="77777777" w:rsidR="00B66743" w:rsidRPr="00B66743" w:rsidRDefault="00B66743" w:rsidP="00B66743">
            <w:pPr>
              <w:spacing w:before="60" w:after="60"/>
              <w:ind w:left="284"/>
              <w:jc w:val="both"/>
              <w:rPr>
                <w:rFonts w:eastAsia="Calibri"/>
                <w:b/>
                <w:sz w:val="24"/>
                <w:szCs w:val="22"/>
              </w:rPr>
            </w:pPr>
            <w:r w:rsidRPr="00B66743">
              <w:rPr>
                <w:rFonts w:eastAsia="Calibri"/>
                <w:b/>
                <w:sz w:val="24"/>
                <w:szCs w:val="22"/>
              </w:rPr>
              <w:t>Cena celkem</w:t>
            </w:r>
          </w:p>
        </w:tc>
        <w:tc>
          <w:tcPr>
            <w:tcW w:w="2076" w:type="dxa"/>
            <w:tcBorders>
              <w:top w:val="double" w:sz="4" w:space="0" w:color="auto"/>
              <w:left w:val="single" w:sz="4" w:space="0" w:color="auto"/>
              <w:bottom w:val="double" w:sz="4" w:space="0" w:color="auto"/>
              <w:right w:val="single" w:sz="4" w:space="0" w:color="auto"/>
            </w:tcBorders>
            <w:shd w:val="clear" w:color="auto" w:fill="auto"/>
          </w:tcPr>
          <w:p w14:paraId="78DBB708" w14:textId="77777777" w:rsidR="00B66743" w:rsidRPr="00B66743" w:rsidRDefault="00B66743" w:rsidP="00B66743">
            <w:pPr>
              <w:spacing w:before="60" w:after="60"/>
              <w:ind w:left="148"/>
              <w:contextualSpacing/>
              <w:jc w:val="center"/>
              <w:rPr>
                <w:highlight w:val="yellow"/>
              </w:rPr>
            </w:pPr>
          </w:p>
          <w:p w14:paraId="200996BC" w14:textId="77777777" w:rsidR="00B66743" w:rsidRPr="00B66743" w:rsidRDefault="00B66743" w:rsidP="00B66743">
            <w:pPr>
              <w:spacing w:before="60" w:after="60"/>
              <w:ind w:left="148"/>
              <w:contextualSpacing/>
              <w:jc w:val="center"/>
              <w:rPr>
                <w:highlight w:val="yellow"/>
              </w:rPr>
            </w:pPr>
            <w:permStart w:id="783485776" w:edGrp="everyone"/>
            <w:r w:rsidRPr="00B66743">
              <w:rPr>
                <w:highlight w:val="yellow"/>
              </w:rPr>
              <w:t>XXXXXXXX</w:t>
            </w:r>
            <w:permEnd w:id="783485776"/>
          </w:p>
        </w:tc>
        <w:tc>
          <w:tcPr>
            <w:tcW w:w="2076" w:type="dxa"/>
            <w:tcBorders>
              <w:top w:val="double" w:sz="4" w:space="0" w:color="auto"/>
              <w:left w:val="single" w:sz="4" w:space="0" w:color="auto"/>
              <w:bottom w:val="double" w:sz="4" w:space="0" w:color="auto"/>
              <w:right w:val="single" w:sz="4" w:space="0" w:color="auto"/>
            </w:tcBorders>
            <w:shd w:val="clear" w:color="auto" w:fill="auto"/>
          </w:tcPr>
          <w:p w14:paraId="2AE86245" w14:textId="77777777" w:rsidR="00B66743" w:rsidRPr="00B66743" w:rsidRDefault="00B66743" w:rsidP="00B66743">
            <w:pPr>
              <w:spacing w:before="60" w:after="60"/>
              <w:ind w:left="148"/>
              <w:contextualSpacing/>
              <w:jc w:val="center"/>
              <w:rPr>
                <w:highlight w:val="yellow"/>
              </w:rPr>
            </w:pPr>
          </w:p>
          <w:p w14:paraId="300EBED8" w14:textId="77777777" w:rsidR="00B66743" w:rsidRPr="00B66743" w:rsidRDefault="00B66743" w:rsidP="00B66743">
            <w:pPr>
              <w:spacing w:before="60" w:after="60"/>
              <w:ind w:left="148"/>
              <w:contextualSpacing/>
              <w:jc w:val="center"/>
              <w:rPr>
                <w:highlight w:val="yellow"/>
              </w:rPr>
            </w:pPr>
            <w:permStart w:id="2145329593" w:edGrp="everyone"/>
            <w:r w:rsidRPr="00B66743">
              <w:rPr>
                <w:highlight w:val="yellow"/>
              </w:rPr>
              <w:t>XXXXXXXX</w:t>
            </w:r>
            <w:permEnd w:id="2145329593"/>
          </w:p>
        </w:tc>
        <w:tc>
          <w:tcPr>
            <w:tcW w:w="2076" w:type="dxa"/>
            <w:tcBorders>
              <w:top w:val="double" w:sz="4" w:space="0" w:color="auto"/>
              <w:left w:val="single" w:sz="4" w:space="0" w:color="auto"/>
              <w:bottom w:val="double" w:sz="4" w:space="0" w:color="auto"/>
              <w:right w:val="double" w:sz="4" w:space="0" w:color="auto"/>
            </w:tcBorders>
            <w:shd w:val="clear" w:color="auto" w:fill="auto"/>
          </w:tcPr>
          <w:p w14:paraId="40BC2CC6" w14:textId="77777777" w:rsidR="00B66743" w:rsidRPr="00B66743" w:rsidRDefault="00B66743" w:rsidP="00B66743">
            <w:pPr>
              <w:spacing w:before="60" w:after="60"/>
              <w:ind w:left="148"/>
              <w:contextualSpacing/>
              <w:jc w:val="center"/>
              <w:rPr>
                <w:highlight w:val="yellow"/>
              </w:rPr>
            </w:pPr>
          </w:p>
          <w:p w14:paraId="0E0E8CA3" w14:textId="77777777" w:rsidR="00B66743" w:rsidRPr="00B66743" w:rsidRDefault="00B66743" w:rsidP="00B66743">
            <w:pPr>
              <w:spacing w:before="60" w:after="60"/>
              <w:ind w:left="148"/>
              <w:contextualSpacing/>
              <w:jc w:val="center"/>
              <w:rPr>
                <w:highlight w:val="yellow"/>
              </w:rPr>
            </w:pPr>
            <w:permStart w:id="1634038029" w:edGrp="everyone"/>
            <w:r w:rsidRPr="00B66743">
              <w:rPr>
                <w:highlight w:val="yellow"/>
              </w:rPr>
              <w:t>XXXXXXXX</w:t>
            </w:r>
            <w:permEnd w:id="1634038029"/>
          </w:p>
        </w:tc>
      </w:tr>
      <w:bookmarkEnd w:id="2"/>
    </w:tbl>
    <w:p w14:paraId="22C1C473" w14:textId="77777777" w:rsidR="00B66743" w:rsidRDefault="00B66743" w:rsidP="00163C1B">
      <w:pPr>
        <w:pStyle w:val="Odstavecseseznamem"/>
        <w:widowControl/>
        <w:tabs>
          <w:tab w:val="left" w:pos="851"/>
          <w:tab w:val="left" w:pos="1304"/>
        </w:tabs>
        <w:spacing w:before="120" w:after="120"/>
        <w:ind w:left="851"/>
        <w:contextualSpacing w:val="0"/>
        <w:jc w:val="both"/>
        <w:rPr>
          <w:sz w:val="24"/>
        </w:rPr>
      </w:pPr>
    </w:p>
    <w:p w14:paraId="01A55151" w14:textId="6440BDE4" w:rsidR="00642D58" w:rsidRPr="002C731C" w:rsidRDefault="00642D58" w:rsidP="000670AC">
      <w:pPr>
        <w:pStyle w:val="Odstavecseseznamem"/>
        <w:widowControl/>
        <w:numPr>
          <w:ilvl w:val="1"/>
          <w:numId w:val="7"/>
        </w:numPr>
        <w:tabs>
          <w:tab w:val="left" w:pos="851"/>
          <w:tab w:val="left" w:pos="1304"/>
        </w:tabs>
        <w:spacing w:before="120" w:after="120"/>
        <w:ind w:left="851" w:hanging="777"/>
        <w:contextualSpacing w:val="0"/>
        <w:jc w:val="both"/>
        <w:rPr>
          <w:sz w:val="24"/>
        </w:rPr>
      </w:pPr>
      <w:r w:rsidRPr="002C731C">
        <w:rPr>
          <w:sz w:val="24"/>
        </w:rPr>
        <w:lastRenderedPageBreak/>
        <w:t>Objednatel bude hradit cenu díla zhotoviteli na základě zhotovitelem řádně vystavených daňových dokladů (faktur) v souladu s</w:t>
      </w:r>
      <w:r w:rsidR="00B14188" w:rsidRPr="002C731C">
        <w:rPr>
          <w:sz w:val="24"/>
        </w:rPr>
        <w:t> </w:t>
      </w:r>
      <w:r w:rsidRPr="002C731C">
        <w:rPr>
          <w:sz w:val="24"/>
        </w:rPr>
        <w:t xml:space="preserve">platebními podmínkami stanovenými touto smlouvou. </w:t>
      </w:r>
    </w:p>
    <w:p w14:paraId="5B206706" w14:textId="77777777" w:rsidR="00642D58" w:rsidRPr="002C731C" w:rsidRDefault="00642D58" w:rsidP="000670AC">
      <w:pPr>
        <w:pStyle w:val="Odstavecseseznamem"/>
        <w:widowControl/>
        <w:numPr>
          <w:ilvl w:val="1"/>
          <w:numId w:val="7"/>
        </w:numPr>
        <w:tabs>
          <w:tab w:val="left" w:pos="851"/>
          <w:tab w:val="left" w:pos="1304"/>
        </w:tabs>
        <w:spacing w:before="120" w:after="120"/>
        <w:ind w:left="851" w:hanging="777"/>
        <w:contextualSpacing w:val="0"/>
        <w:jc w:val="both"/>
        <w:rPr>
          <w:sz w:val="24"/>
        </w:rPr>
      </w:pPr>
      <w:r w:rsidRPr="002C731C">
        <w:rPr>
          <w:sz w:val="24"/>
        </w:rPr>
        <w:t>Objednatel neposkytne zhotoviteli zálohu.</w:t>
      </w:r>
    </w:p>
    <w:p w14:paraId="051D4720" w14:textId="77777777" w:rsidR="00642D58" w:rsidRPr="002C731C" w:rsidRDefault="00642D58" w:rsidP="000670AC">
      <w:pPr>
        <w:pStyle w:val="Odstavecseseznamem"/>
        <w:widowControl/>
        <w:numPr>
          <w:ilvl w:val="1"/>
          <w:numId w:val="7"/>
        </w:numPr>
        <w:tabs>
          <w:tab w:val="left" w:pos="851"/>
          <w:tab w:val="left" w:pos="1304"/>
        </w:tabs>
        <w:spacing w:before="120" w:after="120"/>
        <w:ind w:left="851" w:hanging="777"/>
        <w:contextualSpacing w:val="0"/>
        <w:jc w:val="both"/>
        <w:rPr>
          <w:sz w:val="24"/>
        </w:rPr>
      </w:pPr>
      <w:r w:rsidRPr="002C731C">
        <w:rPr>
          <w:sz w:val="24"/>
        </w:rPr>
        <w:t>Zhotovitel je oprávněn vystavit vůči objednateli daňový doklad za účelem úhrady ceny díla objednatelem.</w:t>
      </w:r>
    </w:p>
    <w:p w14:paraId="27B9E9B0" w14:textId="428D6B56" w:rsidR="00FB1159" w:rsidRPr="002C731C" w:rsidRDefault="00B07722" w:rsidP="000670AC">
      <w:pPr>
        <w:pStyle w:val="Odstavecseseznamem"/>
        <w:widowControl/>
        <w:numPr>
          <w:ilvl w:val="1"/>
          <w:numId w:val="7"/>
        </w:numPr>
        <w:tabs>
          <w:tab w:val="left" w:pos="851"/>
          <w:tab w:val="left" w:pos="1304"/>
        </w:tabs>
        <w:spacing w:before="120" w:after="120"/>
        <w:ind w:left="851" w:hanging="777"/>
        <w:contextualSpacing w:val="0"/>
        <w:jc w:val="both"/>
        <w:rPr>
          <w:sz w:val="24"/>
        </w:rPr>
      </w:pPr>
      <w:r w:rsidRPr="002C731C">
        <w:rPr>
          <w:sz w:val="24"/>
        </w:rPr>
        <w:t xml:space="preserve">Objednatel zaplatí zhotoviteli na základě vystavených a odsouhlasených faktur částku až do výše 90 % </w:t>
      </w:r>
      <w:r w:rsidR="00CA45EE">
        <w:rPr>
          <w:sz w:val="24"/>
        </w:rPr>
        <w:t xml:space="preserve">z celkové </w:t>
      </w:r>
      <w:r w:rsidRPr="002C731C">
        <w:rPr>
          <w:sz w:val="24"/>
        </w:rPr>
        <w:t>ceny</w:t>
      </w:r>
      <w:r w:rsidR="006A6F98">
        <w:rPr>
          <w:sz w:val="24"/>
        </w:rPr>
        <w:t>.</w:t>
      </w:r>
      <w:r w:rsidR="00CA45EE">
        <w:rPr>
          <w:sz w:val="24"/>
        </w:rPr>
        <w:t xml:space="preserve"> </w:t>
      </w:r>
      <w:r w:rsidRPr="002C731C">
        <w:rPr>
          <w:sz w:val="24"/>
        </w:rPr>
        <w:t xml:space="preserve">Zbývající odměnu ve výši 10 % této ceny je objednatel oprávněn zadržet jako závazek za řádné dokončení díla dle čl. </w:t>
      </w:r>
      <w:r w:rsidR="006A6F98">
        <w:rPr>
          <w:sz w:val="24"/>
        </w:rPr>
        <w:t>3.5</w:t>
      </w:r>
      <w:r w:rsidR="005C5A45">
        <w:rPr>
          <w:sz w:val="24"/>
        </w:rPr>
        <w:t>.</w:t>
      </w:r>
      <w:r w:rsidR="006A6F98">
        <w:rPr>
          <w:sz w:val="24"/>
        </w:rPr>
        <w:t xml:space="preserve"> </w:t>
      </w:r>
      <w:r w:rsidR="00D242A0" w:rsidRPr="002C731C">
        <w:rPr>
          <w:sz w:val="24"/>
        </w:rPr>
        <w:t>této s</w:t>
      </w:r>
      <w:r w:rsidRPr="002C731C">
        <w:rPr>
          <w:sz w:val="24"/>
        </w:rPr>
        <w:t xml:space="preserve">mlouvy. </w:t>
      </w:r>
      <w:r w:rsidR="00FB1159" w:rsidRPr="002C731C">
        <w:rPr>
          <w:sz w:val="24"/>
        </w:rPr>
        <w:t>Zhotovitel je oprávněn vystavit závěrečnou fakturu až po řádném předání díla bez vad a</w:t>
      </w:r>
      <w:r w:rsidR="00F45626">
        <w:rPr>
          <w:sz w:val="24"/>
        </w:rPr>
        <w:t> </w:t>
      </w:r>
      <w:r w:rsidR="00FB1159" w:rsidRPr="002C731C">
        <w:rPr>
          <w:sz w:val="24"/>
        </w:rPr>
        <w:t>nedodělků, případně až po odstranění vad a nedodělků uvedených v protokolu o předání a převzetí kompletního díla (odstraněné vady a nedodělky budou protokolárně převzaty objednatelem)</w:t>
      </w:r>
      <w:r w:rsidR="00CA45EE" w:rsidRPr="00C30B02">
        <w:rPr>
          <w:sz w:val="24"/>
        </w:rPr>
        <w:t xml:space="preserve"> v souladu s čl. 3.5. této smlouvy</w:t>
      </w:r>
      <w:r w:rsidR="00FB1159" w:rsidRPr="002C731C">
        <w:rPr>
          <w:sz w:val="24"/>
        </w:rPr>
        <w:t>.</w:t>
      </w:r>
    </w:p>
    <w:p w14:paraId="0EB31A68" w14:textId="68E3A04B" w:rsidR="00642D58" w:rsidRPr="002C731C" w:rsidRDefault="00642D58" w:rsidP="000670AC">
      <w:pPr>
        <w:pStyle w:val="Odstavecseseznamem"/>
        <w:widowControl/>
        <w:numPr>
          <w:ilvl w:val="1"/>
          <w:numId w:val="7"/>
        </w:numPr>
        <w:tabs>
          <w:tab w:val="left" w:pos="851"/>
          <w:tab w:val="left" w:pos="1304"/>
        </w:tabs>
        <w:spacing w:before="120" w:after="120"/>
        <w:ind w:left="851" w:hanging="777"/>
        <w:contextualSpacing w:val="0"/>
        <w:jc w:val="both"/>
        <w:rPr>
          <w:sz w:val="24"/>
        </w:rPr>
      </w:pPr>
      <w:r w:rsidRPr="002C731C">
        <w:rPr>
          <w:sz w:val="24"/>
        </w:rPr>
        <w:t>Cena za výkon autorského dozoru dle odst. 4.</w:t>
      </w:r>
      <w:r w:rsidR="00263733" w:rsidRPr="002C731C">
        <w:rPr>
          <w:sz w:val="24"/>
        </w:rPr>
        <w:t>5</w:t>
      </w:r>
      <w:r w:rsidR="005C5A45">
        <w:rPr>
          <w:sz w:val="24"/>
        </w:rPr>
        <w:t>.</w:t>
      </w:r>
      <w:r w:rsidR="006A6F98">
        <w:rPr>
          <w:sz w:val="24"/>
        </w:rPr>
        <w:t xml:space="preserve"> </w:t>
      </w:r>
      <w:r w:rsidRPr="002C731C">
        <w:rPr>
          <w:sz w:val="24"/>
        </w:rPr>
        <w:t>této smlouvy bude hrazena průběžně na základě potvrzených soupisů odpracovaných hodin objednatelem a daňových dokladů vystavených zhotovitelem.</w:t>
      </w:r>
    </w:p>
    <w:p w14:paraId="0808BCE9" w14:textId="77777777" w:rsidR="00642D58" w:rsidRPr="002C731C" w:rsidRDefault="00642D58" w:rsidP="000670AC">
      <w:pPr>
        <w:pStyle w:val="Odstavecseseznamem"/>
        <w:widowControl/>
        <w:numPr>
          <w:ilvl w:val="1"/>
          <w:numId w:val="7"/>
        </w:numPr>
        <w:tabs>
          <w:tab w:val="left" w:pos="851"/>
          <w:tab w:val="left" w:pos="1304"/>
        </w:tabs>
        <w:spacing w:before="120" w:after="120"/>
        <w:ind w:left="851" w:hanging="777"/>
        <w:contextualSpacing w:val="0"/>
        <w:jc w:val="both"/>
        <w:rPr>
          <w:sz w:val="24"/>
        </w:rPr>
      </w:pPr>
      <w:r w:rsidRPr="002C731C">
        <w:rPr>
          <w:sz w:val="24"/>
        </w:rPr>
        <w:t xml:space="preserve">Daňový doklad zhotovitele musí mít náležitosti daňového a účetního dokladu dle zvláštních právních předpisů, musí obsahovat požadavek na způsob provedení platby, bankovní spojení, datum splatnosti. Daňový doklad musí formou a obsahem odpovídat zákonu č. 563/1991 Sb., o účetnictví, ve znění pozdějších předpisů, a zákonu č. 235/2004 Sb., o dani z přidané hodnoty, ve znění pozdějších předpisů. </w:t>
      </w:r>
    </w:p>
    <w:p w14:paraId="5243E1CD" w14:textId="0602B2F0" w:rsidR="00642D58" w:rsidRPr="002C731C" w:rsidRDefault="00642D58" w:rsidP="000670AC">
      <w:pPr>
        <w:pStyle w:val="Odstavecseseznamem"/>
        <w:widowControl/>
        <w:numPr>
          <w:ilvl w:val="1"/>
          <w:numId w:val="7"/>
        </w:numPr>
        <w:tabs>
          <w:tab w:val="left" w:pos="851"/>
          <w:tab w:val="left" w:pos="1304"/>
        </w:tabs>
        <w:spacing w:before="120" w:after="120"/>
        <w:ind w:left="851" w:hanging="777"/>
        <w:contextualSpacing w:val="0"/>
        <w:jc w:val="both"/>
        <w:rPr>
          <w:sz w:val="24"/>
        </w:rPr>
      </w:pPr>
      <w:r w:rsidRPr="002C731C">
        <w:rPr>
          <w:sz w:val="24"/>
        </w:rPr>
        <w:t xml:space="preserve">Nezbytnou součástí daňového dokladu je předávací protokol </w:t>
      </w:r>
      <w:r w:rsidR="00EA0D8E" w:rsidRPr="002C731C">
        <w:rPr>
          <w:sz w:val="24"/>
        </w:rPr>
        <w:t xml:space="preserve">(části </w:t>
      </w:r>
      <w:r w:rsidR="00FB1159" w:rsidRPr="002C731C">
        <w:rPr>
          <w:sz w:val="24"/>
        </w:rPr>
        <w:t xml:space="preserve">nebo celého díla) </w:t>
      </w:r>
      <w:r w:rsidRPr="002C731C">
        <w:rPr>
          <w:sz w:val="24"/>
        </w:rPr>
        <w:t>podepsaný oprávněnými zástupci obou smluvních stran.</w:t>
      </w:r>
    </w:p>
    <w:p w14:paraId="113A674B" w14:textId="77777777" w:rsidR="00642D58" w:rsidRPr="002C731C" w:rsidRDefault="00642D58" w:rsidP="000670AC">
      <w:pPr>
        <w:pStyle w:val="Odstavecseseznamem"/>
        <w:widowControl/>
        <w:numPr>
          <w:ilvl w:val="1"/>
          <w:numId w:val="7"/>
        </w:numPr>
        <w:tabs>
          <w:tab w:val="left" w:pos="851"/>
          <w:tab w:val="left" w:pos="1304"/>
        </w:tabs>
        <w:spacing w:before="120" w:after="120"/>
        <w:ind w:left="851" w:hanging="777"/>
        <w:contextualSpacing w:val="0"/>
        <w:jc w:val="both"/>
        <w:rPr>
          <w:sz w:val="24"/>
        </w:rPr>
      </w:pPr>
      <w:r w:rsidRPr="002C731C">
        <w:rPr>
          <w:sz w:val="24"/>
        </w:rPr>
        <w:t>V případě, že daňový doklad vystavený zhotovitelem nebude obsahovat náležitosti výše uvedené, nebo bude obsahovat údaje chybné či rozporné s touto smlouvou, je objednatel oprávněn takový daňový doklad zhotoviteli odeslat zpět jako neoprávněně vystavený. Zhotovitel je povinen daňový doklad účetně anulovat a po odstranění nedostatků vystavit daňový doklad nový. Doba splatnosti počne běžet nejdříve dnem doručení nového řádně opraveného daňového dokladu.</w:t>
      </w:r>
    </w:p>
    <w:p w14:paraId="0899585B" w14:textId="77777777" w:rsidR="00642D58" w:rsidRPr="002C731C" w:rsidRDefault="00642D58" w:rsidP="000670AC">
      <w:pPr>
        <w:pStyle w:val="Odstavecseseznamem"/>
        <w:widowControl/>
        <w:numPr>
          <w:ilvl w:val="1"/>
          <w:numId w:val="7"/>
        </w:numPr>
        <w:tabs>
          <w:tab w:val="left" w:pos="851"/>
          <w:tab w:val="left" w:pos="1304"/>
        </w:tabs>
        <w:spacing w:before="120" w:after="120"/>
        <w:ind w:left="851" w:hanging="777"/>
        <w:contextualSpacing w:val="0"/>
        <w:jc w:val="both"/>
        <w:rPr>
          <w:sz w:val="24"/>
        </w:rPr>
      </w:pPr>
      <w:r w:rsidRPr="002C731C">
        <w:rPr>
          <w:sz w:val="24"/>
        </w:rPr>
        <w:t xml:space="preserve">Zjistí-li objednatel ve lhůtě splatnosti u předaného a převzatého předmětu díla nebo jeho části vady plnění, je oprávněn zhotoviteli daňový doklad vrátit a příslušnou platbu pozastavit až do data odstranění vady plnění. </w:t>
      </w:r>
    </w:p>
    <w:p w14:paraId="7DDF3FB2" w14:textId="77777777" w:rsidR="00642D58" w:rsidRPr="002C731C" w:rsidRDefault="00642D58" w:rsidP="000670AC">
      <w:pPr>
        <w:pStyle w:val="Odstavecseseznamem"/>
        <w:widowControl/>
        <w:numPr>
          <w:ilvl w:val="1"/>
          <w:numId w:val="7"/>
        </w:numPr>
        <w:tabs>
          <w:tab w:val="left" w:pos="851"/>
          <w:tab w:val="left" w:pos="1304"/>
        </w:tabs>
        <w:spacing w:before="120" w:after="120"/>
        <w:ind w:left="851" w:hanging="777"/>
        <w:contextualSpacing w:val="0"/>
        <w:jc w:val="both"/>
        <w:rPr>
          <w:sz w:val="24"/>
        </w:rPr>
      </w:pPr>
      <w:r w:rsidRPr="002C731C">
        <w:rPr>
          <w:sz w:val="24"/>
        </w:rPr>
        <w:t>Zhotovitel bere na vědomí, že v případě oprávněného vrácení daňového dokladu nemá nárok na úrok z prodlení.</w:t>
      </w:r>
    </w:p>
    <w:p w14:paraId="28CA82F6" w14:textId="29DE65E5" w:rsidR="00CA45EE" w:rsidRPr="002C731C" w:rsidRDefault="00CA45EE" w:rsidP="00CA45EE">
      <w:pPr>
        <w:pStyle w:val="Odstavecseseznamem"/>
        <w:widowControl/>
        <w:numPr>
          <w:ilvl w:val="1"/>
          <w:numId w:val="7"/>
        </w:numPr>
        <w:tabs>
          <w:tab w:val="left" w:pos="851"/>
          <w:tab w:val="left" w:pos="1304"/>
        </w:tabs>
        <w:spacing w:before="120" w:after="120"/>
        <w:ind w:left="851" w:hanging="777"/>
        <w:contextualSpacing w:val="0"/>
        <w:jc w:val="both"/>
        <w:rPr>
          <w:sz w:val="24"/>
        </w:rPr>
      </w:pPr>
      <w:r>
        <w:rPr>
          <w:sz w:val="24"/>
        </w:rPr>
        <w:t xml:space="preserve">Daňový doklad včetně příloh zašle zhotovitel e-mailem na adresu </w:t>
      </w:r>
      <w:hyperlink r:id="rId8" w:history="1">
        <w:r w:rsidRPr="00FC068B">
          <w:rPr>
            <w:rStyle w:val="Hypertextovodkaz"/>
            <w:sz w:val="24"/>
          </w:rPr>
          <w:t>podatelna@cheb.cz</w:t>
        </w:r>
      </w:hyperlink>
      <w:r>
        <w:rPr>
          <w:rStyle w:val="Hypertextovodkaz"/>
          <w:sz w:val="24"/>
        </w:rPr>
        <w:t xml:space="preserve"> </w:t>
      </w:r>
      <w:r>
        <w:rPr>
          <w:sz w:val="24"/>
        </w:rPr>
        <w:t xml:space="preserve">nebo do datové schránky objednatele a8gbnyc </w:t>
      </w:r>
      <w:r w:rsidR="00770545" w:rsidRPr="00B31F4F">
        <w:rPr>
          <w:rStyle w:val="Hypertextovodkaz"/>
          <w:color w:val="auto"/>
          <w:sz w:val="24"/>
          <w:u w:val="none"/>
        </w:rPr>
        <w:t xml:space="preserve">a e-mailovou adresu jedné kontaktní osoby </w:t>
      </w:r>
      <w:r w:rsidR="00770545" w:rsidRPr="00B31F4F">
        <w:rPr>
          <w:sz w:val="24"/>
        </w:rPr>
        <w:t>ve věcech technických, realizačních a t</w:t>
      </w:r>
      <w:r w:rsidR="00770545" w:rsidRPr="002C731C">
        <w:rPr>
          <w:sz w:val="24"/>
        </w:rPr>
        <w:t>ýkající se předání a převzetí díla</w:t>
      </w:r>
      <w:r w:rsidRPr="002C731C">
        <w:rPr>
          <w:sz w:val="24"/>
        </w:rPr>
        <w:t>.</w:t>
      </w:r>
      <w:r w:rsidR="00770545">
        <w:rPr>
          <w:sz w:val="24"/>
        </w:rPr>
        <w:t xml:space="preserve"> </w:t>
      </w:r>
      <w:r w:rsidR="00770545" w:rsidRPr="002C731C">
        <w:rPr>
          <w:sz w:val="24"/>
        </w:rPr>
        <w:t>Za rozhodný den doručení daňového dokladu se považuje den vyznačený na daňovém dokladu podatelnou objednatele</w:t>
      </w:r>
    </w:p>
    <w:p w14:paraId="789B890B" w14:textId="77777777" w:rsidR="00642D58" w:rsidRPr="002C731C" w:rsidRDefault="00642D58" w:rsidP="000670AC">
      <w:pPr>
        <w:pStyle w:val="Odstavecseseznamem"/>
        <w:widowControl/>
        <w:numPr>
          <w:ilvl w:val="1"/>
          <w:numId w:val="7"/>
        </w:numPr>
        <w:tabs>
          <w:tab w:val="left" w:pos="851"/>
          <w:tab w:val="left" w:pos="1304"/>
        </w:tabs>
        <w:spacing w:before="120" w:after="120"/>
        <w:ind w:left="851" w:hanging="777"/>
        <w:contextualSpacing w:val="0"/>
        <w:jc w:val="both"/>
        <w:rPr>
          <w:sz w:val="24"/>
        </w:rPr>
      </w:pPr>
      <w:r w:rsidRPr="002C731C">
        <w:rPr>
          <w:sz w:val="24"/>
        </w:rPr>
        <w:t>Místem pro doručení daňového dokladu je podatelna objednatele na adrese sídla objednatele. Za rozhodný den doručení daňového dokladu se považuje den vyznačený na daňovém dokladu podatelnou objednatele.</w:t>
      </w:r>
    </w:p>
    <w:p w14:paraId="01E57518" w14:textId="7B6C5E88" w:rsidR="00642D58" w:rsidRPr="002C731C" w:rsidRDefault="00642D58" w:rsidP="000670AC">
      <w:pPr>
        <w:pStyle w:val="Odstavecseseznamem"/>
        <w:widowControl/>
        <w:numPr>
          <w:ilvl w:val="1"/>
          <w:numId w:val="7"/>
        </w:numPr>
        <w:tabs>
          <w:tab w:val="left" w:pos="851"/>
          <w:tab w:val="left" w:pos="1304"/>
        </w:tabs>
        <w:spacing w:before="120" w:after="120"/>
        <w:ind w:left="851" w:hanging="777"/>
        <w:contextualSpacing w:val="0"/>
        <w:jc w:val="both"/>
        <w:rPr>
          <w:sz w:val="24"/>
        </w:rPr>
      </w:pPr>
      <w:r w:rsidRPr="002C731C">
        <w:rPr>
          <w:sz w:val="24"/>
        </w:rPr>
        <w:t>Doba splatnosti daňov</w:t>
      </w:r>
      <w:r w:rsidR="00FB1159" w:rsidRPr="002C731C">
        <w:rPr>
          <w:sz w:val="24"/>
        </w:rPr>
        <w:t>ých</w:t>
      </w:r>
      <w:r w:rsidRPr="002C731C">
        <w:rPr>
          <w:sz w:val="24"/>
        </w:rPr>
        <w:t xml:space="preserve"> doklad</w:t>
      </w:r>
      <w:r w:rsidR="00FB1159" w:rsidRPr="002C731C">
        <w:rPr>
          <w:sz w:val="24"/>
        </w:rPr>
        <w:t>ů</w:t>
      </w:r>
      <w:r w:rsidRPr="002C731C">
        <w:rPr>
          <w:sz w:val="24"/>
        </w:rPr>
        <w:t xml:space="preserve"> je stanovena na </w:t>
      </w:r>
      <w:r w:rsidR="00504500" w:rsidRPr="002C731C">
        <w:rPr>
          <w:sz w:val="24"/>
        </w:rPr>
        <w:t>30</w:t>
      </w:r>
      <w:r w:rsidRPr="002C731C">
        <w:rPr>
          <w:sz w:val="24"/>
        </w:rPr>
        <w:t xml:space="preserve"> dnů ode dne doručení daňového dokladu objednateli.</w:t>
      </w:r>
    </w:p>
    <w:p w14:paraId="0978D85C" w14:textId="668C132D" w:rsidR="00642D58" w:rsidRPr="002C731C" w:rsidRDefault="00642D58" w:rsidP="000670AC">
      <w:pPr>
        <w:pStyle w:val="Odstavecseseznamem"/>
        <w:widowControl/>
        <w:numPr>
          <w:ilvl w:val="1"/>
          <w:numId w:val="7"/>
        </w:numPr>
        <w:tabs>
          <w:tab w:val="left" w:pos="851"/>
          <w:tab w:val="left" w:pos="1304"/>
        </w:tabs>
        <w:spacing w:before="120" w:after="120"/>
        <w:ind w:left="851" w:hanging="777"/>
        <w:contextualSpacing w:val="0"/>
        <w:jc w:val="both"/>
        <w:rPr>
          <w:sz w:val="24"/>
        </w:rPr>
      </w:pPr>
      <w:r w:rsidRPr="002C731C">
        <w:rPr>
          <w:sz w:val="24"/>
        </w:rPr>
        <w:t>Platba bude probíhat výlučně bankovním převodem na účet zhotovitele</w:t>
      </w:r>
      <w:r w:rsidR="00397157" w:rsidRPr="002C731C">
        <w:rPr>
          <w:sz w:val="24"/>
        </w:rPr>
        <w:t xml:space="preserve"> uvedený v záhlaví této smlouvy.</w:t>
      </w:r>
      <w:r w:rsidRPr="002C731C">
        <w:rPr>
          <w:sz w:val="24"/>
        </w:rPr>
        <w:t xml:space="preserve"> </w:t>
      </w:r>
    </w:p>
    <w:p w14:paraId="7C110740" w14:textId="77777777" w:rsidR="00642D58" w:rsidRPr="002C731C" w:rsidRDefault="00642D58" w:rsidP="000670AC">
      <w:pPr>
        <w:pStyle w:val="Odstavecseseznamem"/>
        <w:widowControl/>
        <w:numPr>
          <w:ilvl w:val="1"/>
          <w:numId w:val="7"/>
        </w:numPr>
        <w:tabs>
          <w:tab w:val="left" w:pos="851"/>
          <w:tab w:val="left" w:pos="1304"/>
        </w:tabs>
        <w:spacing w:before="120" w:after="120"/>
        <w:ind w:left="851" w:hanging="777"/>
        <w:contextualSpacing w:val="0"/>
        <w:jc w:val="both"/>
        <w:rPr>
          <w:sz w:val="24"/>
        </w:rPr>
      </w:pPr>
      <w:r w:rsidRPr="002C731C">
        <w:rPr>
          <w:sz w:val="24"/>
        </w:rPr>
        <w:lastRenderedPageBreak/>
        <w:t>Platba bude probíhat výlučně v korunách českých.</w:t>
      </w:r>
    </w:p>
    <w:p w14:paraId="34502D8B" w14:textId="77777777" w:rsidR="00642D58" w:rsidRPr="002C731C" w:rsidRDefault="00642D58" w:rsidP="000670AC">
      <w:pPr>
        <w:pStyle w:val="Odstavecseseznamem"/>
        <w:widowControl/>
        <w:numPr>
          <w:ilvl w:val="1"/>
          <w:numId w:val="7"/>
        </w:numPr>
        <w:tabs>
          <w:tab w:val="left" w:pos="851"/>
          <w:tab w:val="left" w:pos="1304"/>
        </w:tabs>
        <w:spacing w:before="120" w:after="120"/>
        <w:ind w:left="851" w:hanging="777"/>
        <w:contextualSpacing w:val="0"/>
        <w:jc w:val="both"/>
        <w:rPr>
          <w:sz w:val="24"/>
        </w:rPr>
      </w:pPr>
      <w:r w:rsidRPr="002C731C">
        <w:rPr>
          <w:sz w:val="24"/>
        </w:rPr>
        <w:t>Peněžitý závazek objednatele se považuje za splněný v den, kdy byla příslušná částka odepsána z účtu objednatele.</w:t>
      </w:r>
    </w:p>
    <w:p w14:paraId="4B7355A4" w14:textId="125FBA03" w:rsidR="00642D58" w:rsidRDefault="00642D58" w:rsidP="000670AC">
      <w:pPr>
        <w:pStyle w:val="Odstavecseseznamem"/>
        <w:widowControl/>
        <w:numPr>
          <w:ilvl w:val="1"/>
          <w:numId w:val="7"/>
        </w:numPr>
        <w:tabs>
          <w:tab w:val="left" w:pos="851"/>
          <w:tab w:val="left" w:pos="1304"/>
        </w:tabs>
        <w:spacing w:before="120" w:after="120"/>
        <w:ind w:left="851" w:hanging="777"/>
        <w:contextualSpacing w:val="0"/>
        <w:jc w:val="both"/>
        <w:rPr>
          <w:sz w:val="24"/>
        </w:rPr>
      </w:pPr>
      <w:r w:rsidRPr="002C731C">
        <w:rPr>
          <w:sz w:val="24"/>
        </w:rPr>
        <w:t xml:space="preserve">V případě odstoupení od smlouvy z důvodů na straně objednatele, bude zhotovitel práce rozpracované ke dni zrušení nebo odstoupení od smlouvy fakturovat objednateli ve výši vzájemně dohodnutého rozsahu vykonaných prací ke dni zrušení nebo odstoupení od této smlouvy, a to podílem z ujednané ceny podle čl. </w:t>
      </w:r>
      <w:r w:rsidR="000D7C4C">
        <w:rPr>
          <w:sz w:val="24"/>
        </w:rPr>
        <w:t>4.1</w:t>
      </w:r>
      <w:r w:rsidRPr="002C731C">
        <w:rPr>
          <w:sz w:val="24"/>
        </w:rPr>
        <w:t xml:space="preserve">. této smlouvy za jednotlivé práce, uvedené v čl. </w:t>
      </w:r>
      <w:r w:rsidR="000D7C4C">
        <w:rPr>
          <w:sz w:val="24"/>
        </w:rPr>
        <w:t>5.1.</w:t>
      </w:r>
      <w:r w:rsidRPr="002C731C">
        <w:rPr>
          <w:sz w:val="24"/>
        </w:rPr>
        <w:t xml:space="preserve"> této smlouvy.</w:t>
      </w:r>
    </w:p>
    <w:p w14:paraId="336D39B4" w14:textId="77777777" w:rsidR="00163C1B" w:rsidRPr="002C731C" w:rsidRDefault="00163C1B" w:rsidP="00163C1B">
      <w:pPr>
        <w:pStyle w:val="Odstavecseseznamem"/>
        <w:widowControl/>
        <w:tabs>
          <w:tab w:val="left" w:pos="851"/>
          <w:tab w:val="left" w:pos="1304"/>
        </w:tabs>
        <w:spacing w:before="120" w:after="120"/>
        <w:ind w:left="851"/>
        <w:contextualSpacing w:val="0"/>
        <w:jc w:val="both"/>
        <w:rPr>
          <w:sz w:val="24"/>
        </w:rPr>
      </w:pPr>
    </w:p>
    <w:p w14:paraId="68E30836" w14:textId="77777777" w:rsidR="00642D58" w:rsidRPr="002C731C" w:rsidRDefault="00642D58" w:rsidP="000670AC">
      <w:pPr>
        <w:pStyle w:val="Odstavecseseznamem"/>
        <w:widowControl/>
        <w:numPr>
          <w:ilvl w:val="0"/>
          <w:numId w:val="7"/>
        </w:numPr>
        <w:tabs>
          <w:tab w:val="left" w:pos="567"/>
          <w:tab w:val="left" w:pos="1304"/>
        </w:tabs>
        <w:spacing w:before="120" w:after="120"/>
        <w:ind w:left="539" w:hanging="539"/>
        <w:contextualSpacing w:val="0"/>
        <w:jc w:val="center"/>
        <w:rPr>
          <w:b/>
          <w:sz w:val="28"/>
          <w:szCs w:val="28"/>
        </w:rPr>
      </w:pPr>
      <w:r w:rsidRPr="002C731C">
        <w:rPr>
          <w:b/>
          <w:sz w:val="28"/>
          <w:szCs w:val="28"/>
        </w:rPr>
        <w:t xml:space="preserve">Změny projektové dokumentace </w:t>
      </w:r>
    </w:p>
    <w:p w14:paraId="01CDB3F3" w14:textId="080097FE" w:rsidR="00642D58" w:rsidRPr="002C731C" w:rsidRDefault="00642D58" w:rsidP="000670AC">
      <w:pPr>
        <w:pStyle w:val="Odstavecseseznamem"/>
        <w:widowControl/>
        <w:numPr>
          <w:ilvl w:val="1"/>
          <w:numId w:val="7"/>
        </w:numPr>
        <w:tabs>
          <w:tab w:val="left" w:pos="851"/>
          <w:tab w:val="left" w:pos="1304"/>
        </w:tabs>
        <w:spacing w:before="120" w:after="120"/>
        <w:ind w:left="851" w:hanging="777"/>
        <w:contextualSpacing w:val="0"/>
        <w:jc w:val="both"/>
        <w:rPr>
          <w:sz w:val="24"/>
        </w:rPr>
      </w:pPr>
      <w:r w:rsidRPr="002C731C">
        <w:rPr>
          <w:sz w:val="24"/>
        </w:rPr>
        <w:t>Za změny v projektové dokumentaci se považuje stav, kdy dochází k novému řešení nebo změně rozsahu projektované stavby nebo ke změnám jednotlivých dokumentů či výkresů v již zpracované projektové dokumentaci.</w:t>
      </w:r>
    </w:p>
    <w:p w14:paraId="1FF641C7" w14:textId="2F8095DA" w:rsidR="00BF5D02" w:rsidRPr="002C731C" w:rsidRDefault="00BF5D02" w:rsidP="000670AC">
      <w:pPr>
        <w:pStyle w:val="Odstavecseseznamem"/>
        <w:widowControl/>
        <w:numPr>
          <w:ilvl w:val="1"/>
          <w:numId w:val="7"/>
        </w:numPr>
        <w:tabs>
          <w:tab w:val="left" w:pos="851"/>
          <w:tab w:val="left" w:pos="1304"/>
        </w:tabs>
        <w:spacing w:before="120" w:after="120"/>
        <w:ind w:left="851" w:hanging="777"/>
        <w:contextualSpacing w:val="0"/>
        <w:jc w:val="both"/>
        <w:rPr>
          <w:sz w:val="24"/>
        </w:rPr>
      </w:pPr>
      <w:r w:rsidRPr="002C731C">
        <w:rPr>
          <w:sz w:val="24"/>
        </w:rPr>
        <w:t>Za změny projektové dokumentace se považují zejména případy, kdy zhotovitel na žádost objednatele zpracovává změny projektového řešení oproti původnímu a předanému projektovému řešení.</w:t>
      </w:r>
    </w:p>
    <w:p w14:paraId="1CB424D8" w14:textId="77777777" w:rsidR="00BF5D02" w:rsidRPr="002C731C" w:rsidRDefault="00BF5D02" w:rsidP="000670AC">
      <w:pPr>
        <w:pStyle w:val="Odstavecseseznamem"/>
        <w:widowControl/>
        <w:numPr>
          <w:ilvl w:val="1"/>
          <w:numId w:val="7"/>
        </w:numPr>
        <w:tabs>
          <w:tab w:val="left" w:pos="851"/>
          <w:tab w:val="left" w:pos="1304"/>
        </w:tabs>
        <w:spacing w:before="120" w:after="120"/>
        <w:ind w:left="851" w:hanging="777"/>
        <w:contextualSpacing w:val="0"/>
        <w:jc w:val="both"/>
        <w:rPr>
          <w:sz w:val="24"/>
        </w:rPr>
      </w:pPr>
      <w:r w:rsidRPr="002C731C">
        <w:rPr>
          <w:sz w:val="24"/>
        </w:rPr>
        <w:t>Za změny projektové dokumentace se nepovažují zásahy objednatele do zhotovitelem navrženého řešení v průběhu zpracovávání projektové dokumentace, kdy objednatel požaduje jiné, než navržené řešení nebo rozsah projektové dokumentace.</w:t>
      </w:r>
    </w:p>
    <w:p w14:paraId="00AFBCD8" w14:textId="77777777" w:rsidR="00BF5D02" w:rsidRPr="002C731C" w:rsidRDefault="00BF5D02" w:rsidP="000670AC">
      <w:pPr>
        <w:pStyle w:val="Odstavecseseznamem"/>
        <w:widowControl/>
        <w:numPr>
          <w:ilvl w:val="1"/>
          <w:numId w:val="7"/>
        </w:numPr>
        <w:tabs>
          <w:tab w:val="left" w:pos="851"/>
          <w:tab w:val="left" w:pos="1304"/>
        </w:tabs>
        <w:spacing w:before="120" w:after="120"/>
        <w:ind w:left="851" w:hanging="777"/>
        <w:contextualSpacing w:val="0"/>
        <w:jc w:val="both"/>
        <w:rPr>
          <w:sz w:val="24"/>
        </w:rPr>
      </w:pPr>
      <w:r w:rsidRPr="002C731C">
        <w:rPr>
          <w:sz w:val="24"/>
        </w:rPr>
        <w:t>Pokud zhotovitel odstraňuje prokazatelné vady projektové dokumentace, které byly zjištěny v průběhu zadávacího řízení na zhotovitele stavby nebo v průběhu realizace stavby, pak tyto změny provede zhotovitel bezplatně.</w:t>
      </w:r>
    </w:p>
    <w:p w14:paraId="1699B8BE" w14:textId="77777777" w:rsidR="00BF5D02" w:rsidRPr="002C731C" w:rsidRDefault="00BF5D02" w:rsidP="000670AC">
      <w:pPr>
        <w:pStyle w:val="Odstavecseseznamem"/>
        <w:widowControl/>
        <w:numPr>
          <w:ilvl w:val="1"/>
          <w:numId w:val="7"/>
        </w:numPr>
        <w:tabs>
          <w:tab w:val="left" w:pos="851"/>
          <w:tab w:val="left" w:pos="1304"/>
        </w:tabs>
        <w:spacing w:before="120" w:after="120"/>
        <w:ind w:left="851" w:hanging="777"/>
        <w:contextualSpacing w:val="0"/>
        <w:jc w:val="both"/>
        <w:rPr>
          <w:sz w:val="24"/>
        </w:rPr>
      </w:pPr>
      <w:r w:rsidRPr="002C731C">
        <w:rPr>
          <w:sz w:val="24"/>
        </w:rPr>
        <w:t>Pokud zhotovitel na žádost objednatele zpracovává změny projektového řešení oproti původnímu a předanému projektovému řešení, zpracuje zhotovitel dodatky projektové dokumentace. Nezbytně nutné náklady spojené s činností zhotovitele podle tohoto odstavce jdou k tíži objednatele.</w:t>
      </w:r>
    </w:p>
    <w:p w14:paraId="5B1140FF" w14:textId="633FB683" w:rsidR="00BF5D02" w:rsidRDefault="00BF5D02" w:rsidP="000670AC">
      <w:pPr>
        <w:pStyle w:val="Odstavecseseznamem"/>
        <w:widowControl/>
        <w:numPr>
          <w:ilvl w:val="1"/>
          <w:numId w:val="7"/>
        </w:numPr>
        <w:tabs>
          <w:tab w:val="left" w:pos="851"/>
          <w:tab w:val="left" w:pos="1304"/>
        </w:tabs>
        <w:spacing w:before="120" w:after="120"/>
        <w:ind w:left="851" w:hanging="777"/>
        <w:contextualSpacing w:val="0"/>
        <w:jc w:val="both"/>
        <w:rPr>
          <w:sz w:val="24"/>
        </w:rPr>
      </w:pPr>
      <w:r w:rsidRPr="002C731C">
        <w:rPr>
          <w:sz w:val="24"/>
        </w:rPr>
        <w:t>Objednatel je oprávněn změnit rozsah díla</w:t>
      </w:r>
      <w:r w:rsidR="00EA4A17" w:rsidRPr="002C731C">
        <w:rPr>
          <w:sz w:val="24"/>
        </w:rPr>
        <w:t xml:space="preserve"> v souladu s §</w:t>
      </w:r>
      <w:r w:rsidR="00750AFB">
        <w:rPr>
          <w:sz w:val="24"/>
        </w:rPr>
        <w:t xml:space="preserve"> </w:t>
      </w:r>
      <w:r w:rsidR="00EA4A17" w:rsidRPr="002C731C">
        <w:rPr>
          <w:sz w:val="24"/>
        </w:rPr>
        <w:t>222 ZZVZ nebo na základě vyhrazených změn závazku dle §</w:t>
      </w:r>
      <w:r w:rsidR="00750AFB">
        <w:rPr>
          <w:sz w:val="24"/>
        </w:rPr>
        <w:t xml:space="preserve"> </w:t>
      </w:r>
      <w:r w:rsidR="00EA4A17" w:rsidRPr="002C731C">
        <w:rPr>
          <w:sz w:val="24"/>
        </w:rPr>
        <w:t>100 uvedených v zadávací dokumentaci</w:t>
      </w:r>
      <w:r w:rsidRPr="002C731C">
        <w:rPr>
          <w:sz w:val="24"/>
        </w:rPr>
        <w:t>. Zhotovitel se zavazuje souhlasit s jakýmikoliv úpravami v předmětu smlouvy učiněnými objednatelem, tj. omezením či rozšířením předmětu smlouvy, dle konkrétních požadavků objednatele, a</w:t>
      </w:r>
      <w:r w:rsidR="003970A6">
        <w:rPr>
          <w:sz w:val="24"/>
        </w:rPr>
        <w:t> </w:t>
      </w:r>
      <w:r w:rsidRPr="002C731C">
        <w:rPr>
          <w:sz w:val="24"/>
        </w:rPr>
        <w:t>to i v průběhu zhotovování díla. Dále se zhotovitel zavazuje provést veškeré nepředvídané a dodatečné práce. Tyto vícepráce, případně méněpráce budou oběma smluvními stranami sjednány písemnými změnami smlouvy. Pokud taková změna předmětu plnění bude mít vliv na termín plnění, jsou smluvní strany povinny sjednat v</w:t>
      </w:r>
      <w:r w:rsidR="005A2D93">
        <w:rPr>
          <w:sz w:val="24"/>
        </w:rPr>
        <w:t> </w:t>
      </w:r>
      <w:r w:rsidRPr="002C731C">
        <w:rPr>
          <w:sz w:val="24"/>
        </w:rPr>
        <w:t>příslušné změně smlouvy i změnu termínu plnění. V případě, že dojde ze strany objednatele podstatným způsobem k omezení rozsahu díla či zastavení prací na díle z</w:t>
      </w:r>
      <w:r w:rsidR="005A2D93">
        <w:rPr>
          <w:sz w:val="24"/>
        </w:rPr>
        <w:t> </w:t>
      </w:r>
      <w:r w:rsidRPr="002C731C">
        <w:rPr>
          <w:sz w:val="24"/>
        </w:rPr>
        <w:t>důvodů zaviněných objednatelem, dohodly se smluvní strany, že objednatel uhradí zhotoviteli přiměřené a prokázané náklady spojené s tímto omezením či zastavením, avšak zhotovitel nebude účtovat ušlý zisk.</w:t>
      </w:r>
    </w:p>
    <w:p w14:paraId="1E49ABB7" w14:textId="77777777" w:rsidR="00B31F4F" w:rsidRPr="002C731C" w:rsidRDefault="00B31F4F" w:rsidP="00B31F4F">
      <w:pPr>
        <w:pStyle w:val="Odstavecseseznamem"/>
        <w:widowControl/>
        <w:tabs>
          <w:tab w:val="left" w:pos="851"/>
          <w:tab w:val="left" w:pos="1304"/>
        </w:tabs>
        <w:spacing w:before="120" w:after="120"/>
        <w:ind w:left="851"/>
        <w:contextualSpacing w:val="0"/>
        <w:jc w:val="both"/>
        <w:rPr>
          <w:sz w:val="24"/>
        </w:rPr>
      </w:pPr>
    </w:p>
    <w:p w14:paraId="53379A98" w14:textId="77777777" w:rsidR="00642D58" w:rsidRPr="002C731C" w:rsidRDefault="00642D58" w:rsidP="000670AC">
      <w:pPr>
        <w:pStyle w:val="Odstavecseseznamem"/>
        <w:widowControl/>
        <w:numPr>
          <w:ilvl w:val="0"/>
          <w:numId w:val="7"/>
        </w:numPr>
        <w:tabs>
          <w:tab w:val="left" w:pos="851"/>
          <w:tab w:val="left" w:pos="1304"/>
        </w:tabs>
        <w:spacing w:before="120" w:after="120"/>
        <w:ind w:left="567" w:hanging="425"/>
        <w:contextualSpacing w:val="0"/>
        <w:jc w:val="center"/>
        <w:rPr>
          <w:b/>
          <w:sz w:val="28"/>
          <w:szCs w:val="28"/>
        </w:rPr>
      </w:pPr>
      <w:r w:rsidRPr="002C731C">
        <w:rPr>
          <w:b/>
          <w:sz w:val="28"/>
          <w:szCs w:val="28"/>
        </w:rPr>
        <w:t>Záruka za jakost díla, odpovědnost za vady, odpovědnost za škody</w:t>
      </w:r>
    </w:p>
    <w:p w14:paraId="173296A8" w14:textId="77777777" w:rsidR="00642D58" w:rsidRPr="002C731C" w:rsidRDefault="00642D58" w:rsidP="000670AC">
      <w:pPr>
        <w:pStyle w:val="Odstavecseseznamem"/>
        <w:widowControl/>
        <w:numPr>
          <w:ilvl w:val="1"/>
          <w:numId w:val="7"/>
        </w:numPr>
        <w:tabs>
          <w:tab w:val="left" w:pos="851"/>
          <w:tab w:val="left" w:pos="1304"/>
        </w:tabs>
        <w:spacing w:before="120" w:after="120"/>
        <w:ind w:left="851" w:hanging="777"/>
        <w:contextualSpacing w:val="0"/>
        <w:jc w:val="both"/>
        <w:rPr>
          <w:sz w:val="24"/>
        </w:rPr>
      </w:pPr>
      <w:r w:rsidRPr="002C731C">
        <w:rPr>
          <w:sz w:val="24"/>
        </w:rPr>
        <w:t>Zhotovitel odpovídá za to, že předmět smlouvy bude zhotoven podle smlouvy tak, že jej objednatel bude moci použít pro realizaci stavby.</w:t>
      </w:r>
    </w:p>
    <w:p w14:paraId="0ACA71EB" w14:textId="3F8F0052" w:rsidR="00642D58" w:rsidRPr="002C731C" w:rsidRDefault="00642D58" w:rsidP="000670AC">
      <w:pPr>
        <w:pStyle w:val="Odstavecseseznamem"/>
        <w:widowControl/>
        <w:numPr>
          <w:ilvl w:val="1"/>
          <w:numId w:val="7"/>
        </w:numPr>
        <w:tabs>
          <w:tab w:val="left" w:pos="851"/>
          <w:tab w:val="left" w:pos="1304"/>
        </w:tabs>
        <w:spacing w:before="120" w:after="120"/>
        <w:ind w:left="851" w:hanging="777"/>
        <w:contextualSpacing w:val="0"/>
        <w:jc w:val="both"/>
        <w:rPr>
          <w:sz w:val="24"/>
        </w:rPr>
      </w:pPr>
      <w:r w:rsidRPr="002C731C">
        <w:rPr>
          <w:sz w:val="24"/>
        </w:rPr>
        <w:t xml:space="preserve">Zhotovitel odpovídá za vady projektové dokumentace, které mají vliv na kvalitu stavby, na úplnost a soulad specifikace všech prací, dodávek, činností a služeb spojených </w:t>
      </w:r>
      <w:r w:rsidRPr="002C731C">
        <w:rPr>
          <w:sz w:val="24"/>
        </w:rPr>
        <w:lastRenderedPageBreak/>
        <w:t xml:space="preserve">s realizací stavby ve všech částech dokumentace (výkresová, technická a rozpočtová část včetně soupisu prací s výkazy výměr), za jednoznačnost, efektivnost, funkčnost a reálnost navrženého technického řešení a jeho soulad s podmínkami této smlouvy, pokyny a podklady předanými zhotoviteli objednatelem, obecně závaznými právními předpisy, </w:t>
      </w:r>
      <w:r w:rsidR="001F5FDB" w:rsidRPr="001F5FDB">
        <w:rPr>
          <w:sz w:val="24"/>
        </w:rPr>
        <w:t xml:space="preserve">mimo jiných i </w:t>
      </w:r>
      <w:r w:rsidR="008A29F5">
        <w:rPr>
          <w:sz w:val="24"/>
        </w:rPr>
        <w:t>ZZVZ</w:t>
      </w:r>
      <w:r w:rsidR="001F5FDB" w:rsidRPr="001F5FDB">
        <w:rPr>
          <w:sz w:val="24"/>
        </w:rPr>
        <w:t>,</w:t>
      </w:r>
      <w:r w:rsidR="001F5FDB">
        <w:rPr>
          <w:sz w:val="24"/>
        </w:rPr>
        <w:t xml:space="preserve"> </w:t>
      </w:r>
      <w:r w:rsidRPr="002C731C">
        <w:rPr>
          <w:sz w:val="24"/>
        </w:rPr>
        <w:t>závaznými a platnými technickými normami (zejména ČSN, ČN a ostatními normami pro přípravu a realizaci předmětné stavby), pokyny výrobců a</w:t>
      </w:r>
      <w:r w:rsidR="008A29F5">
        <w:rPr>
          <w:sz w:val="24"/>
        </w:rPr>
        <w:t> </w:t>
      </w:r>
      <w:r w:rsidRPr="002C731C">
        <w:rPr>
          <w:sz w:val="24"/>
        </w:rPr>
        <w:t xml:space="preserve">dovozců. </w:t>
      </w:r>
    </w:p>
    <w:p w14:paraId="1380F168" w14:textId="13A3C24A" w:rsidR="00642D58" w:rsidRPr="002C731C" w:rsidRDefault="00642D58" w:rsidP="000670AC">
      <w:pPr>
        <w:pStyle w:val="Odstavecseseznamem"/>
        <w:widowControl/>
        <w:numPr>
          <w:ilvl w:val="1"/>
          <w:numId w:val="7"/>
        </w:numPr>
        <w:tabs>
          <w:tab w:val="left" w:pos="851"/>
          <w:tab w:val="left" w:pos="1304"/>
        </w:tabs>
        <w:spacing w:before="120" w:after="120"/>
        <w:ind w:left="851" w:hanging="777"/>
        <w:contextualSpacing w:val="0"/>
        <w:jc w:val="both"/>
        <w:rPr>
          <w:sz w:val="24"/>
        </w:rPr>
      </w:pPr>
      <w:r w:rsidRPr="002C731C">
        <w:rPr>
          <w:sz w:val="24"/>
        </w:rPr>
        <w:t xml:space="preserve">Zhotovitel poskytuje objednateli záruku za jakost díla ode dne řádného protokolárního převzetí díla ve smyslu ustanovení čl. </w:t>
      </w:r>
      <w:r w:rsidR="00A67D5E" w:rsidRPr="002C731C">
        <w:rPr>
          <w:sz w:val="24"/>
        </w:rPr>
        <w:t>2</w:t>
      </w:r>
      <w:r w:rsidRPr="002C731C">
        <w:rPr>
          <w:sz w:val="24"/>
        </w:rPr>
        <w:t xml:space="preserve">. a čl. </w:t>
      </w:r>
      <w:r w:rsidR="00A67D5E" w:rsidRPr="002C731C">
        <w:rPr>
          <w:sz w:val="24"/>
        </w:rPr>
        <w:t>3</w:t>
      </w:r>
      <w:r w:rsidRPr="002C731C">
        <w:rPr>
          <w:sz w:val="24"/>
        </w:rPr>
        <w:t xml:space="preserve">. této smlouvy, a to v délce </w:t>
      </w:r>
      <w:r w:rsidR="00C71637" w:rsidRPr="002C731C">
        <w:rPr>
          <w:sz w:val="24"/>
        </w:rPr>
        <w:t>36</w:t>
      </w:r>
      <w:r w:rsidRPr="002C731C">
        <w:rPr>
          <w:sz w:val="24"/>
        </w:rPr>
        <w:t xml:space="preserve"> měsíců od předání kompletního předmětu díla a zavazuje se, že v této lhůtě bezplatně odstraní veškeré vady, jejichž odstranění objednatel uplatní.</w:t>
      </w:r>
    </w:p>
    <w:p w14:paraId="54B9DCA0" w14:textId="77777777" w:rsidR="00642D58" w:rsidRPr="002C731C" w:rsidRDefault="00642D58" w:rsidP="000670AC">
      <w:pPr>
        <w:pStyle w:val="Odstavecseseznamem"/>
        <w:widowControl/>
        <w:numPr>
          <w:ilvl w:val="1"/>
          <w:numId w:val="7"/>
        </w:numPr>
        <w:tabs>
          <w:tab w:val="left" w:pos="851"/>
          <w:tab w:val="left" w:pos="1304"/>
        </w:tabs>
        <w:spacing w:before="120" w:after="120"/>
        <w:ind w:left="851" w:hanging="777"/>
        <w:contextualSpacing w:val="0"/>
        <w:jc w:val="both"/>
        <w:rPr>
          <w:sz w:val="24"/>
        </w:rPr>
      </w:pPr>
      <w:r w:rsidRPr="002C731C">
        <w:rPr>
          <w:sz w:val="24"/>
        </w:rPr>
        <w:t>Dílo má vady, jestliže provedení díla neodpovídá výsledku určenému v této smlouvě, příslušným zákonům, právním předpisům, normám nebo jiné dokumentaci, které se k dané oblasti vztahují.</w:t>
      </w:r>
    </w:p>
    <w:p w14:paraId="7951C8A7" w14:textId="77777777" w:rsidR="00642D58" w:rsidRPr="002C731C" w:rsidRDefault="00642D58" w:rsidP="000670AC">
      <w:pPr>
        <w:pStyle w:val="Odstavecseseznamem"/>
        <w:widowControl/>
        <w:numPr>
          <w:ilvl w:val="1"/>
          <w:numId w:val="7"/>
        </w:numPr>
        <w:tabs>
          <w:tab w:val="left" w:pos="851"/>
          <w:tab w:val="left" w:pos="1304"/>
        </w:tabs>
        <w:spacing w:before="120" w:after="120"/>
        <w:ind w:left="851" w:hanging="777"/>
        <w:contextualSpacing w:val="0"/>
        <w:jc w:val="both"/>
        <w:rPr>
          <w:sz w:val="24"/>
        </w:rPr>
      </w:pPr>
      <w:r w:rsidRPr="002C731C">
        <w:rPr>
          <w:sz w:val="24"/>
        </w:rPr>
        <w:t xml:space="preserve">Zhotovitel odpovídá za vady, které má dílo v době jeho předání objednateli, bez ohledu na skutečnost, zda dílo bylo předáno s výhradami, či bez výhrad.  </w:t>
      </w:r>
    </w:p>
    <w:p w14:paraId="518BA966" w14:textId="77777777" w:rsidR="00642D58" w:rsidRPr="002C731C" w:rsidRDefault="00642D58" w:rsidP="000670AC">
      <w:pPr>
        <w:pStyle w:val="Odstavecseseznamem"/>
        <w:widowControl/>
        <w:numPr>
          <w:ilvl w:val="1"/>
          <w:numId w:val="7"/>
        </w:numPr>
        <w:tabs>
          <w:tab w:val="left" w:pos="851"/>
          <w:tab w:val="left" w:pos="1304"/>
        </w:tabs>
        <w:spacing w:before="120" w:after="120"/>
        <w:ind w:left="851" w:hanging="777"/>
        <w:contextualSpacing w:val="0"/>
        <w:jc w:val="both"/>
        <w:rPr>
          <w:sz w:val="24"/>
        </w:rPr>
      </w:pPr>
      <w:r w:rsidRPr="002C731C">
        <w:rPr>
          <w:sz w:val="24"/>
        </w:rPr>
        <w:t>Pro vyloučení pochybností se sjednává, že převzetím díla není dotčeno právo objednatele uplatňovat práva z vad, které byly zjistitelné, ale nebyly zjištěny při převzetí. Smluvní strany se dále dohodly na vyloučení použití ustanovení § 2618 občanského zákoníku.</w:t>
      </w:r>
    </w:p>
    <w:p w14:paraId="5DEE0AAF" w14:textId="77777777" w:rsidR="00642D58" w:rsidRPr="002C731C" w:rsidRDefault="00642D58" w:rsidP="000670AC">
      <w:pPr>
        <w:pStyle w:val="Odstavecseseznamem"/>
        <w:widowControl/>
        <w:numPr>
          <w:ilvl w:val="1"/>
          <w:numId w:val="7"/>
        </w:numPr>
        <w:tabs>
          <w:tab w:val="left" w:pos="851"/>
          <w:tab w:val="left" w:pos="1304"/>
        </w:tabs>
        <w:spacing w:before="120" w:after="120"/>
        <w:ind w:left="851" w:hanging="777"/>
        <w:contextualSpacing w:val="0"/>
        <w:jc w:val="both"/>
        <w:rPr>
          <w:sz w:val="24"/>
        </w:rPr>
      </w:pPr>
      <w:r w:rsidRPr="002C731C">
        <w:rPr>
          <w:sz w:val="24"/>
        </w:rPr>
        <w:t xml:space="preserve">Za vadu díla je považováno i nenavržení takového řešení, které je vzhledem k podmínkám a objektivním skutečnostem a vzhledem k technickým a ekonomickým znalostem řešením optimálním pro daný případ a jeho nenavržení by ve svých důsledcích znamenalo rozšíření předmětu smlouvy o dílo na zhotovení stavby a nárokování víceprací. </w:t>
      </w:r>
    </w:p>
    <w:p w14:paraId="101CD317" w14:textId="77777777" w:rsidR="00642D58" w:rsidRPr="002C731C" w:rsidRDefault="00642D58" w:rsidP="000670AC">
      <w:pPr>
        <w:pStyle w:val="Odstavecseseznamem"/>
        <w:widowControl/>
        <w:numPr>
          <w:ilvl w:val="1"/>
          <w:numId w:val="7"/>
        </w:numPr>
        <w:tabs>
          <w:tab w:val="left" w:pos="851"/>
          <w:tab w:val="left" w:pos="1304"/>
        </w:tabs>
        <w:spacing w:before="120" w:after="120"/>
        <w:ind w:left="851" w:hanging="777"/>
        <w:contextualSpacing w:val="0"/>
        <w:jc w:val="both"/>
        <w:rPr>
          <w:sz w:val="24"/>
        </w:rPr>
      </w:pPr>
      <w:r w:rsidRPr="002C731C">
        <w:rPr>
          <w:sz w:val="24"/>
        </w:rPr>
        <w:t xml:space="preserve">Právo na odstranění vady díla zjištěné po předání díla objednatel u zhotovitele uplatní písemnou formou. </w:t>
      </w:r>
    </w:p>
    <w:p w14:paraId="3CDAC1F8" w14:textId="03683C41" w:rsidR="00642D58" w:rsidRPr="002C731C" w:rsidRDefault="00642D58" w:rsidP="000670AC">
      <w:pPr>
        <w:pStyle w:val="Odstavecseseznamem"/>
        <w:widowControl/>
        <w:numPr>
          <w:ilvl w:val="1"/>
          <w:numId w:val="7"/>
        </w:numPr>
        <w:tabs>
          <w:tab w:val="left" w:pos="851"/>
          <w:tab w:val="left" w:pos="1304"/>
        </w:tabs>
        <w:spacing w:before="120" w:after="120"/>
        <w:ind w:left="851" w:hanging="777"/>
        <w:contextualSpacing w:val="0"/>
        <w:jc w:val="both"/>
        <w:rPr>
          <w:sz w:val="24"/>
        </w:rPr>
      </w:pPr>
      <w:r w:rsidRPr="002C731C">
        <w:rPr>
          <w:sz w:val="24"/>
        </w:rPr>
        <w:t xml:space="preserve">Zhotovitel je povinen bez zbytečného odkladu, nejpozději ve lhůtě do </w:t>
      </w:r>
      <w:r w:rsidR="003B201C" w:rsidRPr="002C731C">
        <w:rPr>
          <w:sz w:val="24"/>
        </w:rPr>
        <w:t>10</w:t>
      </w:r>
      <w:r w:rsidRPr="002C731C">
        <w:rPr>
          <w:sz w:val="24"/>
        </w:rPr>
        <w:t xml:space="preserve"> pracovních dnů od doručení písemného upozornění o vadě (i e-mailového), odstran</w:t>
      </w:r>
      <w:r w:rsidR="00F26CC0" w:rsidRPr="002C731C">
        <w:rPr>
          <w:sz w:val="24"/>
        </w:rPr>
        <w:t>it</w:t>
      </w:r>
      <w:r w:rsidRPr="002C731C">
        <w:rPr>
          <w:sz w:val="24"/>
        </w:rPr>
        <w:t xml:space="preserve"> zjištěné vady</w:t>
      </w:r>
      <w:r w:rsidR="00F26CC0" w:rsidRPr="002C731C">
        <w:rPr>
          <w:sz w:val="24"/>
        </w:rPr>
        <w:t xml:space="preserve"> díla, pokud nebude písemně sjednáno mezi objednatelem a zhotovitelem jinak. </w:t>
      </w:r>
      <w:r w:rsidRPr="002C731C">
        <w:rPr>
          <w:sz w:val="24"/>
        </w:rPr>
        <w:t>Opravou se rozumí vypracování změny díla, v níž bude vada díla odstraněna a bude vyprojektován nový bezvadný stav.</w:t>
      </w:r>
    </w:p>
    <w:p w14:paraId="67CF365B" w14:textId="378FE9F5" w:rsidR="00642D58" w:rsidRPr="002C731C" w:rsidRDefault="00642D58" w:rsidP="000670AC">
      <w:pPr>
        <w:pStyle w:val="Odstavecseseznamem"/>
        <w:widowControl/>
        <w:numPr>
          <w:ilvl w:val="1"/>
          <w:numId w:val="7"/>
        </w:numPr>
        <w:tabs>
          <w:tab w:val="left" w:pos="851"/>
          <w:tab w:val="left" w:pos="1304"/>
        </w:tabs>
        <w:spacing w:before="120" w:after="120"/>
        <w:ind w:left="851" w:hanging="777"/>
        <w:contextualSpacing w:val="0"/>
        <w:jc w:val="both"/>
        <w:rPr>
          <w:sz w:val="24"/>
        </w:rPr>
      </w:pPr>
      <w:r w:rsidRPr="002C731C">
        <w:rPr>
          <w:sz w:val="24"/>
        </w:rPr>
        <w:t>Neodstraní-li zhotovitel vady díla jím zaviněné v</w:t>
      </w:r>
      <w:r w:rsidR="003B201C" w:rsidRPr="002C731C">
        <w:rPr>
          <w:sz w:val="24"/>
        </w:rPr>
        <w:t>e</w:t>
      </w:r>
      <w:r w:rsidRPr="002C731C">
        <w:rPr>
          <w:sz w:val="24"/>
        </w:rPr>
        <w:t xml:space="preserve"> lhůtě </w:t>
      </w:r>
      <w:r w:rsidR="003B201C" w:rsidRPr="002C731C">
        <w:rPr>
          <w:sz w:val="24"/>
        </w:rPr>
        <w:t>dohodnuté smluvními stranami</w:t>
      </w:r>
      <w:r w:rsidR="00F26CC0" w:rsidRPr="002C731C">
        <w:rPr>
          <w:sz w:val="24"/>
        </w:rPr>
        <w:t>,</w:t>
      </w:r>
      <w:r w:rsidR="00461A71" w:rsidRPr="002C731C">
        <w:rPr>
          <w:sz w:val="24"/>
        </w:rPr>
        <w:t xml:space="preserve"> </w:t>
      </w:r>
      <w:r w:rsidRPr="002C731C">
        <w:rPr>
          <w:sz w:val="24"/>
        </w:rPr>
        <w:t>může objednatel</w:t>
      </w:r>
      <w:r w:rsidR="00F26CC0" w:rsidRPr="002C731C">
        <w:rPr>
          <w:sz w:val="24"/>
        </w:rPr>
        <w:t xml:space="preserve"> p</w:t>
      </w:r>
      <w:r w:rsidRPr="002C731C">
        <w:rPr>
          <w:sz w:val="24"/>
        </w:rPr>
        <w:t xml:space="preserve">ověřit odstraněním vady díla jinou právnickou nebo fyzickou osobu a zhotovitel se zavazuje veškeré náklady takto vynaložené objednateli v plné výši uhradit.  </w:t>
      </w:r>
    </w:p>
    <w:p w14:paraId="13653F17" w14:textId="77777777" w:rsidR="00642D58" w:rsidRPr="002C731C" w:rsidRDefault="00642D58" w:rsidP="00CC50B7">
      <w:pPr>
        <w:widowControl/>
        <w:spacing w:before="120" w:after="120"/>
        <w:ind w:left="851"/>
        <w:jc w:val="both"/>
        <w:rPr>
          <w:sz w:val="24"/>
        </w:rPr>
      </w:pPr>
      <w:r w:rsidRPr="002C731C">
        <w:rPr>
          <w:sz w:val="24"/>
        </w:rPr>
        <w:t xml:space="preserve">Nárok objednatele účtovat zhotoviteli náhradu škody nebo smluvní pokutu v plném rozsahu tím není dotčen. </w:t>
      </w:r>
    </w:p>
    <w:p w14:paraId="2E321CC3" w14:textId="77777777" w:rsidR="00642D58" w:rsidRPr="002C731C" w:rsidRDefault="00642D58" w:rsidP="000670AC">
      <w:pPr>
        <w:pStyle w:val="Odstavecseseznamem"/>
        <w:widowControl/>
        <w:numPr>
          <w:ilvl w:val="1"/>
          <w:numId w:val="7"/>
        </w:numPr>
        <w:tabs>
          <w:tab w:val="left" w:pos="851"/>
          <w:tab w:val="left" w:pos="1304"/>
        </w:tabs>
        <w:spacing w:before="120" w:after="120"/>
        <w:ind w:left="851" w:hanging="777"/>
        <w:contextualSpacing w:val="0"/>
        <w:jc w:val="both"/>
        <w:rPr>
          <w:sz w:val="24"/>
        </w:rPr>
      </w:pPr>
      <w:r w:rsidRPr="002C731C">
        <w:rPr>
          <w:sz w:val="24"/>
        </w:rPr>
        <w:t xml:space="preserve">Zhotovitel je povinen odstranit vadu i v případech, kdy tuto svou povinnost odstranit vadu neuznává. Právo zhotovitele na případnou náhradu škody tím není dotčeno.  </w:t>
      </w:r>
    </w:p>
    <w:p w14:paraId="538642A6" w14:textId="7ADFC234" w:rsidR="00642D58" w:rsidRPr="002C731C" w:rsidRDefault="00642D58" w:rsidP="000670AC">
      <w:pPr>
        <w:pStyle w:val="Odstavecseseznamem"/>
        <w:widowControl/>
        <w:numPr>
          <w:ilvl w:val="1"/>
          <w:numId w:val="7"/>
        </w:numPr>
        <w:tabs>
          <w:tab w:val="left" w:pos="851"/>
          <w:tab w:val="left" w:pos="1304"/>
        </w:tabs>
        <w:spacing w:before="120" w:after="120"/>
        <w:ind w:left="851" w:hanging="777"/>
        <w:contextualSpacing w:val="0"/>
        <w:jc w:val="both"/>
        <w:rPr>
          <w:sz w:val="24"/>
        </w:rPr>
      </w:pPr>
      <w:r w:rsidRPr="002C731C">
        <w:rPr>
          <w:sz w:val="24"/>
        </w:rPr>
        <w:t xml:space="preserve">Oznámení o odstranění vady zhotovitel objednateli předá písemně. Na provedenou opravu v rámci záruky za jakost poskytne zhotovitel záruku za jakost ve stejné délce dle odst. </w:t>
      </w:r>
      <w:r w:rsidR="002665C8" w:rsidRPr="002C731C">
        <w:rPr>
          <w:sz w:val="24"/>
        </w:rPr>
        <w:t>7</w:t>
      </w:r>
      <w:r w:rsidRPr="002C731C">
        <w:rPr>
          <w:sz w:val="24"/>
        </w:rPr>
        <w:t>.3</w:t>
      </w:r>
      <w:r w:rsidR="005C5A45">
        <w:rPr>
          <w:sz w:val="24"/>
        </w:rPr>
        <w:t>.</w:t>
      </w:r>
      <w:r w:rsidRPr="002C731C">
        <w:rPr>
          <w:sz w:val="24"/>
        </w:rPr>
        <w:t xml:space="preserve"> tohoto článku této smlouvy. </w:t>
      </w:r>
    </w:p>
    <w:p w14:paraId="60B7C407" w14:textId="77777777" w:rsidR="00642D58" w:rsidRPr="002C731C" w:rsidRDefault="00642D58" w:rsidP="000670AC">
      <w:pPr>
        <w:pStyle w:val="Odstavecseseznamem"/>
        <w:widowControl/>
        <w:numPr>
          <w:ilvl w:val="1"/>
          <w:numId w:val="7"/>
        </w:numPr>
        <w:tabs>
          <w:tab w:val="left" w:pos="851"/>
          <w:tab w:val="left" w:pos="1304"/>
        </w:tabs>
        <w:spacing w:before="120" w:after="120"/>
        <w:ind w:left="851" w:hanging="777"/>
        <w:contextualSpacing w:val="0"/>
        <w:jc w:val="both"/>
        <w:rPr>
          <w:sz w:val="24"/>
        </w:rPr>
      </w:pPr>
      <w:r w:rsidRPr="002C731C">
        <w:rPr>
          <w:sz w:val="24"/>
        </w:rPr>
        <w:t>Práva a povinnosti z poskytnuté záruky zhotovitele nezanikají na předané části díla ani odstoupením kterékoli ze smluvních stran od smlouvy.</w:t>
      </w:r>
    </w:p>
    <w:p w14:paraId="04E825B3" w14:textId="77777777" w:rsidR="00642D58" w:rsidRPr="002C731C" w:rsidRDefault="00642D58" w:rsidP="000670AC">
      <w:pPr>
        <w:pStyle w:val="Odstavecseseznamem"/>
        <w:widowControl/>
        <w:numPr>
          <w:ilvl w:val="1"/>
          <w:numId w:val="7"/>
        </w:numPr>
        <w:tabs>
          <w:tab w:val="left" w:pos="851"/>
          <w:tab w:val="left" w:pos="1304"/>
        </w:tabs>
        <w:spacing w:before="120" w:after="120"/>
        <w:ind w:left="851" w:hanging="777"/>
        <w:contextualSpacing w:val="0"/>
        <w:jc w:val="both"/>
        <w:rPr>
          <w:sz w:val="24"/>
        </w:rPr>
      </w:pPr>
      <w:r w:rsidRPr="002C731C">
        <w:rPr>
          <w:sz w:val="24"/>
        </w:rPr>
        <w:t>Zhotovitel nese odpovědnost za škody, které vzniknou objednateli a třetím osobám porušením povinností zhotovitele uvedených v této smlouvě nebo porušením právních předpisů a norem.</w:t>
      </w:r>
    </w:p>
    <w:p w14:paraId="58FAFFBE" w14:textId="77777777" w:rsidR="00642D58" w:rsidRPr="002C731C" w:rsidRDefault="00642D58" w:rsidP="000670AC">
      <w:pPr>
        <w:pStyle w:val="Odstavecseseznamem"/>
        <w:widowControl/>
        <w:numPr>
          <w:ilvl w:val="1"/>
          <w:numId w:val="7"/>
        </w:numPr>
        <w:tabs>
          <w:tab w:val="left" w:pos="851"/>
          <w:tab w:val="left" w:pos="1304"/>
        </w:tabs>
        <w:spacing w:before="120" w:after="120"/>
        <w:ind w:left="851" w:hanging="777"/>
        <w:contextualSpacing w:val="0"/>
        <w:jc w:val="both"/>
        <w:rPr>
          <w:sz w:val="24"/>
        </w:rPr>
      </w:pPr>
      <w:r w:rsidRPr="002C731C">
        <w:rPr>
          <w:sz w:val="24"/>
        </w:rPr>
        <w:lastRenderedPageBreak/>
        <w:t>Zhotovitel nese odpovědnost za škody, které objednateli vzniknou při následném provádění a realizaci stavby v důsledku vadného díla podle této smlouvy, a to včetně škod vzniklých opomenutím v projektové dokumentaci.</w:t>
      </w:r>
    </w:p>
    <w:p w14:paraId="30321350" w14:textId="77777777" w:rsidR="00642D58" w:rsidRPr="002C731C" w:rsidRDefault="00642D58" w:rsidP="000670AC">
      <w:pPr>
        <w:pStyle w:val="Odstavecseseznamem"/>
        <w:widowControl/>
        <w:numPr>
          <w:ilvl w:val="1"/>
          <w:numId w:val="7"/>
        </w:numPr>
        <w:tabs>
          <w:tab w:val="left" w:pos="851"/>
          <w:tab w:val="left" w:pos="1304"/>
        </w:tabs>
        <w:spacing w:before="120" w:after="120"/>
        <w:ind w:left="851" w:hanging="777"/>
        <w:contextualSpacing w:val="0"/>
        <w:jc w:val="both"/>
        <w:rPr>
          <w:sz w:val="24"/>
        </w:rPr>
      </w:pPr>
      <w:r w:rsidRPr="002C731C">
        <w:rPr>
          <w:sz w:val="24"/>
        </w:rPr>
        <w:t>Zhotovitel neodpovídá za vady díla, jestliže tyto vady byly způsobeny předáním nevhodných nebo neúplných podkladů a pokynů a zhotovitel ani při vynaložení odborné péče nevhodnost těchto podkladů nebo pokynů nemohl zjistit, nebo na ně objednatele upozornil a objednatel na jejich použití trval.</w:t>
      </w:r>
    </w:p>
    <w:p w14:paraId="0C1B9E23" w14:textId="77777777" w:rsidR="00642D58" w:rsidRDefault="00642D58" w:rsidP="000670AC">
      <w:pPr>
        <w:pStyle w:val="Odstavecseseznamem"/>
        <w:widowControl/>
        <w:numPr>
          <w:ilvl w:val="1"/>
          <w:numId w:val="7"/>
        </w:numPr>
        <w:tabs>
          <w:tab w:val="left" w:pos="851"/>
          <w:tab w:val="left" w:pos="1304"/>
        </w:tabs>
        <w:spacing w:before="120" w:after="120"/>
        <w:ind w:left="851" w:hanging="777"/>
        <w:contextualSpacing w:val="0"/>
        <w:jc w:val="both"/>
        <w:rPr>
          <w:sz w:val="24"/>
        </w:rPr>
      </w:pPr>
      <w:r w:rsidRPr="002C731C">
        <w:rPr>
          <w:sz w:val="24"/>
        </w:rPr>
        <w:t>Zhotovitel nenese zodpovědnost za vady a škody, pokud prokáže, že vady byly způsobeny neodbornými svévolnými zásahy objednatele nebo třetí osoby na straně objednatele.</w:t>
      </w:r>
    </w:p>
    <w:p w14:paraId="62168ED9" w14:textId="77777777" w:rsidR="00084E90" w:rsidRPr="00084E90" w:rsidRDefault="00084E90" w:rsidP="00084E90">
      <w:pPr>
        <w:widowControl/>
        <w:tabs>
          <w:tab w:val="left" w:pos="851"/>
          <w:tab w:val="left" w:pos="1304"/>
        </w:tabs>
        <w:spacing w:before="120" w:after="120"/>
        <w:ind w:left="74"/>
        <w:jc w:val="both"/>
        <w:rPr>
          <w:sz w:val="24"/>
        </w:rPr>
      </w:pPr>
    </w:p>
    <w:p w14:paraId="22149324" w14:textId="77777777" w:rsidR="00642D58" w:rsidRPr="002C731C" w:rsidRDefault="00642D58" w:rsidP="000670AC">
      <w:pPr>
        <w:pStyle w:val="Odstavecseseznamem"/>
        <w:widowControl/>
        <w:numPr>
          <w:ilvl w:val="0"/>
          <w:numId w:val="7"/>
        </w:numPr>
        <w:tabs>
          <w:tab w:val="left" w:pos="851"/>
          <w:tab w:val="left" w:pos="1304"/>
        </w:tabs>
        <w:spacing w:before="120" w:after="120"/>
        <w:ind w:left="567" w:hanging="425"/>
        <w:contextualSpacing w:val="0"/>
        <w:jc w:val="center"/>
        <w:rPr>
          <w:b/>
          <w:sz w:val="28"/>
          <w:szCs w:val="28"/>
        </w:rPr>
      </w:pPr>
      <w:r w:rsidRPr="002C731C">
        <w:rPr>
          <w:b/>
          <w:sz w:val="28"/>
          <w:szCs w:val="28"/>
        </w:rPr>
        <w:t>Smluvní pokuty</w:t>
      </w:r>
    </w:p>
    <w:p w14:paraId="0A5D94D6" w14:textId="77777777" w:rsidR="00642D58" w:rsidRPr="002C731C" w:rsidRDefault="00642D58" w:rsidP="000670AC">
      <w:pPr>
        <w:pStyle w:val="Odstavecseseznamem"/>
        <w:widowControl/>
        <w:numPr>
          <w:ilvl w:val="1"/>
          <w:numId w:val="7"/>
        </w:numPr>
        <w:tabs>
          <w:tab w:val="left" w:pos="851"/>
          <w:tab w:val="left" w:pos="1304"/>
        </w:tabs>
        <w:spacing w:before="120" w:after="120"/>
        <w:ind w:left="851" w:hanging="777"/>
        <w:contextualSpacing w:val="0"/>
        <w:jc w:val="both"/>
        <w:rPr>
          <w:sz w:val="24"/>
        </w:rPr>
      </w:pPr>
      <w:r w:rsidRPr="002C731C">
        <w:rPr>
          <w:sz w:val="24"/>
        </w:rPr>
        <w:t>Objednatel je oprávněn uložit zhotoviteli smluvní pokutu v případě prodlení zhotovitele:</w:t>
      </w:r>
    </w:p>
    <w:p w14:paraId="47790250" w14:textId="5C1A6944" w:rsidR="00642D58" w:rsidRPr="002C731C" w:rsidRDefault="00642D58" w:rsidP="00CC50B7">
      <w:pPr>
        <w:widowControl/>
        <w:numPr>
          <w:ilvl w:val="0"/>
          <w:numId w:val="1"/>
        </w:numPr>
        <w:tabs>
          <w:tab w:val="clear" w:pos="1440"/>
          <w:tab w:val="left" w:pos="567"/>
          <w:tab w:val="left" w:pos="1304"/>
        </w:tabs>
        <w:spacing w:before="120" w:after="120"/>
        <w:ind w:left="1304" w:hanging="453"/>
        <w:jc w:val="both"/>
        <w:rPr>
          <w:bCs/>
          <w:sz w:val="24"/>
          <w:szCs w:val="24"/>
        </w:rPr>
      </w:pPr>
      <w:r w:rsidRPr="002C731C">
        <w:rPr>
          <w:bCs/>
          <w:sz w:val="24"/>
          <w:szCs w:val="24"/>
        </w:rPr>
        <w:t>S jakýmkoli termínem či lhůtou při zpracování díla</w:t>
      </w:r>
      <w:r w:rsidR="00FB7EEB" w:rsidRPr="002C731C">
        <w:rPr>
          <w:bCs/>
          <w:sz w:val="24"/>
          <w:szCs w:val="24"/>
        </w:rPr>
        <w:t xml:space="preserve"> uvedených v odst. 3.1</w:t>
      </w:r>
      <w:r w:rsidR="001F7164">
        <w:rPr>
          <w:bCs/>
          <w:sz w:val="24"/>
          <w:szCs w:val="24"/>
        </w:rPr>
        <w:t>.</w:t>
      </w:r>
      <w:r w:rsidR="00FB7EEB" w:rsidRPr="002C731C">
        <w:rPr>
          <w:bCs/>
          <w:sz w:val="24"/>
          <w:szCs w:val="24"/>
        </w:rPr>
        <w:t xml:space="preserve"> této smlouvy</w:t>
      </w:r>
      <w:r w:rsidRPr="002C731C">
        <w:rPr>
          <w:bCs/>
          <w:sz w:val="24"/>
          <w:szCs w:val="24"/>
        </w:rPr>
        <w:t xml:space="preserve">; výše smluvní pokuty při prodlení zhotovitele činí </w:t>
      </w:r>
      <w:r w:rsidR="00556FA6" w:rsidRPr="00B31F4F">
        <w:rPr>
          <w:b/>
          <w:bCs/>
          <w:sz w:val="24"/>
          <w:szCs w:val="24"/>
        </w:rPr>
        <w:t>2</w:t>
      </w:r>
      <w:r w:rsidRPr="00B31F4F">
        <w:rPr>
          <w:b/>
          <w:bCs/>
          <w:sz w:val="24"/>
          <w:szCs w:val="24"/>
        </w:rPr>
        <w:t>.000 Kč</w:t>
      </w:r>
      <w:r w:rsidRPr="002C731C">
        <w:rPr>
          <w:bCs/>
          <w:sz w:val="24"/>
          <w:szCs w:val="24"/>
        </w:rPr>
        <w:t xml:space="preserve"> (slovy: </w:t>
      </w:r>
      <w:r w:rsidR="00556FA6">
        <w:rPr>
          <w:bCs/>
          <w:sz w:val="24"/>
          <w:szCs w:val="24"/>
        </w:rPr>
        <w:t>dva</w:t>
      </w:r>
      <w:r w:rsidR="001F7164">
        <w:rPr>
          <w:bCs/>
          <w:sz w:val="24"/>
          <w:szCs w:val="24"/>
        </w:rPr>
        <w:t xml:space="preserve"> </w:t>
      </w:r>
      <w:r w:rsidRPr="002C731C">
        <w:rPr>
          <w:bCs/>
          <w:sz w:val="24"/>
          <w:szCs w:val="24"/>
        </w:rPr>
        <w:t>tisíc</w:t>
      </w:r>
      <w:r w:rsidR="00556FA6">
        <w:rPr>
          <w:bCs/>
          <w:sz w:val="24"/>
          <w:szCs w:val="24"/>
        </w:rPr>
        <w:t>e</w:t>
      </w:r>
      <w:r w:rsidRPr="002C731C">
        <w:rPr>
          <w:bCs/>
          <w:sz w:val="24"/>
          <w:szCs w:val="24"/>
        </w:rPr>
        <w:t xml:space="preserve"> korun českých) za každý, byť i započatý den prodlení.</w:t>
      </w:r>
    </w:p>
    <w:p w14:paraId="085AA2F7" w14:textId="07D89B2B" w:rsidR="00642D58" w:rsidRPr="002C731C" w:rsidRDefault="00642D58" w:rsidP="000670AC">
      <w:pPr>
        <w:pStyle w:val="Odstavecseseznamem"/>
        <w:widowControl/>
        <w:numPr>
          <w:ilvl w:val="1"/>
          <w:numId w:val="7"/>
        </w:numPr>
        <w:tabs>
          <w:tab w:val="left" w:pos="851"/>
          <w:tab w:val="left" w:pos="1304"/>
        </w:tabs>
        <w:spacing w:before="120" w:after="120"/>
        <w:ind w:left="851" w:hanging="777"/>
        <w:contextualSpacing w:val="0"/>
        <w:jc w:val="both"/>
        <w:rPr>
          <w:sz w:val="24"/>
        </w:rPr>
      </w:pPr>
      <w:r w:rsidRPr="002C731C">
        <w:rPr>
          <w:sz w:val="24"/>
        </w:rPr>
        <w:t>V případě prodlení s odstraněním vad a nedodělků</w:t>
      </w:r>
      <w:r w:rsidR="00EA4A17" w:rsidRPr="002C731C">
        <w:rPr>
          <w:sz w:val="24"/>
        </w:rPr>
        <w:t xml:space="preserve"> </w:t>
      </w:r>
      <w:r w:rsidR="00817D85" w:rsidRPr="002C731C">
        <w:rPr>
          <w:sz w:val="24"/>
        </w:rPr>
        <w:t>(</w:t>
      </w:r>
      <w:r w:rsidR="00EA4A17" w:rsidRPr="002C731C">
        <w:rPr>
          <w:sz w:val="24"/>
        </w:rPr>
        <w:t>uvedených</w:t>
      </w:r>
      <w:r w:rsidR="00817D85" w:rsidRPr="002C731C">
        <w:rPr>
          <w:sz w:val="24"/>
        </w:rPr>
        <w:t xml:space="preserve"> v předávacím protokolu díla nebo jeho části)</w:t>
      </w:r>
      <w:r w:rsidR="00EA4A17" w:rsidRPr="002C731C">
        <w:rPr>
          <w:sz w:val="24"/>
        </w:rPr>
        <w:t xml:space="preserve"> </w:t>
      </w:r>
      <w:r w:rsidRPr="002C731C">
        <w:rPr>
          <w:sz w:val="24"/>
        </w:rPr>
        <w:t>v dohodnuté nebo stanovené lhůtě</w:t>
      </w:r>
      <w:r w:rsidR="00817D85" w:rsidRPr="002C731C">
        <w:rPr>
          <w:sz w:val="24"/>
        </w:rPr>
        <w:t>.</w:t>
      </w:r>
      <w:r w:rsidRPr="002C731C">
        <w:rPr>
          <w:sz w:val="24"/>
        </w:rPr>
        <w:t xml:space="preserve"> </w:t>
      </w:r>
      <w:r w:rsidR="00817D85" w:rsidRPr="002C731C">
        <w:rPr>
          <w:sz w:val="24"/>
        </w:rPr>
        <w:t>J</w:t>
      </w:r>
      <w:r w:rsidRPr="002C731C">
        <w:rPr>
          <w:sz w:val="24"/>
        </w:rPr>
        <w:t xml:space="preserve">e-li dílo předáno a převzato s vadami či nedodělky, je zhotovitel povinen uhradit objednateli smluvní pokutu ve výši </w:t>
      </w:r>
      <w:r w:rsidR="002B17C1" w:rsidRPr="00163C1B">
        <w:rPr>
          <w:b/>
          <w:sz w:val="24"/>
        </w:rPr>
        <w:t>1</w:t>
      </w:r>
      <w:r w:rsidR="005A2D93" w:rsidRPr="00163C1B">
        <w:rPr>
          <w:b/>
          <w:sz w:val="24"/>
        </w:rPr>
        <w:t>.0</w:t>
      </w:r>
      <w:r w:rsidRPr="00163C1B">
        <w:rPr>
          <w:b/>
          <w:sz w:val="24"/>
        </w:rPr>
        <w:t>00 Kč</w:t>
      </w:r>
      <w:r w:rsidRPr="002C731C">
        <w:rPr>
          <w:sz w:val="24"/>
        </w:rPr>
        <w:t xml:space="preserve"> (slovy: </w:t>
      </w:r>
      <w:r w:rsidR="002B17C1">
        <w:rPr>
          <w:sz w:val="24"/>
        </w:rPr>
        <w:t>jeden</w:t>
      </w:r>
      <w:r w:rsidRPr="002C731C">
        <w:rPr>
          <w:sz w:val="24"/>
        </w:rPr>
        <w:t xml:space="preserve"> </w:t>
      </w:r>
      <w:r w:rsidR="005A2D93">
        <w:rPr>
          <w:sz w:val="24"/>
        </w:rPr>
        <w:t>tisíc</w:t>
      </w:r>
      <w:r w:rsidR="005A2D93" w:rsidRPr="002C731C">
        <w:rPr>
          <w:sz w:val="24"/>
        </w:rPr>
        <w:t xml:space="preserve"> </w:t>
      </w:r>
      <w:r w:rsidRPr="002C731C">
        <w:rPr>
          <w:sz w:val="24"/>
        </w:rPr>
        <w:t xml:space="preserve">korun českých) za každý, byť i započatý den prodlení a každou vadu nebo nedodělek ode dne porušení </w:t>
      </w:r>
      <w:r w:rsidR="00817D85" w:rsidRPr="002C731C">
        <w:rPr>
          <w:sz w:val="24"/>
        </w:rPr>
        <w:t xml:space="preserve">výše uvedené </w:t>
      </w:r>
      <w:r w:rsidRPr="002C731C">
        <w:rPr>
          <w:sz w:val="24"/>
        </w:rPr>
        <w:t>povinnosti.</w:t>
      </w:r>
    </w:p>
    <w:p w14:paraId="182A806D" w14:textId="016B301A" w:rsidR="00642D58" w:rsidRPr="002C731C" w:rsidRDefault="00642D58" w:rsidP="000670AC">
      <w:pPr>
        <w:pStyle w:val="Odstavecseseznamem"/>
        <w:widowControl/>
        <w:numPr>
          <w:ilvl w:val="1"/>
          <w:numId w:val="7"/>
        </w:numPr>
        <w:tabs>
          <w:tab w:val="left" w:pos="851"/>
          <w:tab w:val="left" w:pos="1304"/>
        </w:tabs>
        <w:spacing w:before="120" w:after="120"/>
        <w:ind w:left="851" w:hanging="777"/>
        <w:contextualSpacing w:val="0"/>
        <w:jc w:val="both"/>
        <w:rPr>
          <w:sz w:val="24"/>
        </w:rPr>
      </w:pPr>
      <w:r w:rsidRPr="002C731C">
        <w:rPr>
          <w:sz w:val="24"/>
        </w:rPr>
        <w:t>Pokud zhotovitel neodstraní vady v projektové dokumentaci zjištěné</w:t>
      </w:r>
      <w:r w:rsidR="00817D85" w:rsidRPr="002C731C">
        <w:rPr>
          <w:sz w:val="24"/>
        </w:rPr>
        <w:t xml:space="preserve"> až</w:t>
      </w:r>
      <w:r w:rsidRPr="002C731C">
        <w:rPr>
          <w:sz w:val="24"/>
        </w:rPr>
        <w:t xml:space="preserve"> po jejím předání objednateli, je objednatel oprávněn uplatnit vůči zhotoviteli nárok na smluvní pokutu ve výši </w:t>
      </w:r>
      <w:r w:rsidR="00556FA6" w:rsidRPr="00163C1B">
        <w:rPr>
          <w:b/>
          <w:sz w:val="24"/>
        </w:rPr>
        <w:t>1</w:t>
      </w:r>
      <w:r w:rsidR="005A2D93" w:rsidRPr="00163C1B">
        <w:rPr>
          <w:b/>
          <w:sz w:val="24"/>
        </w:rPr>
        <w:t>.0</w:t>
      </w:r>
      <w:r w:rsidRPr="00163C1B">
        <w:rPr>
          <w:b/>
          <w:sz w:val="24"/>
        </w:rPr>
        <w:t>00 Kč</w:t>
      </w:r>
      <w:r w:rsidRPr="002C731C">
        <w:rPr>
          <w:sz w:val="24"/>
        </w:rPr>
        <w:t xml:space="preserve"> (slovy: </w:t>
      </w:r>
      <w:r w:rsidR="00556FA6">
        <w:rPr>
          <w:sz w:val="24"/>
        </w:rPr>
        <w:t>jeden</w:t>
      </w:r>
      <w:r w:rsidRPr="002C731C">
        <w:rPr>
          <w:sz w:val="24"/>
        </w:rPr>
        <w:t xml:space="preserve"> </w:t>
      </w:r>
      <w:r w:rsidR="005A2D93">
        <w:rPr>
          <w:sz w:val="24"/>
        </w:rPr>
        <w:t>tisíc</w:t>
      </w:r>
      <w:r w:rsidR="005A2D93" w:rsidRPr="002C731C">
        <w:rPr>
          <w:sz w:val="24"/>
        </w:rPr>
        <w:t xml:space="preserve"> </w:t>
      </w:r>
      <w:r w:rsidRPr="002C731C">
        <w:rPr>
          <w:sz w:val="24"/>
        </w:rPr>
        <w:t>korun českých) za každý, byť i započatý den prodlení a každou vadu, kterou neodstranil v</w:t>
      </w:r>
      <w:r w:rsidR="00B71EFE" w:rsidRPr="002C731C">
        <w:rPr>
          <w:sz w:val="24"/>
        </w:rPr>
        <w:t>e</w:t>
      </w:r>
      <w:r w:rsidRPr="002C731C">
        <w:rPr>
          <w:sz w:val="24"/>
        </w:rPr>
        <w:t> lhůtě</w:t>
      </w:r>
      <w:r w:rsidR="00932C2B" w:rsidRPr="002C731C">
        <w:rPr>
          <w:sz w:val="24"/>
        </w:rPr>
        <w:t xml:space="preserve"> uvedené v odst. 7.9. této smlouvy</w:t>
      </w:r>
      <w:r w:rsidR="00B71EFE" w:rsidRPr="002C731C">
        <w:rPr>
          <w:sz w:val="24"/>
        </w:rPr>
        <w:t xml:space="preserve">. </w:t>
      </w:r>
    </w:p>
    <w:p w14:paraId="318D8CE5" w14:textId="77124F63" w:rsidR="00642D58" w:rsidRPr="002C731C" w:rsidRDefault="00642D58" w:rsidP="000670AC">
      <w:pPr>
        <w:pStyle w:val="Odstavecseseznamem"/>
        <w:widowControl/>
        <w:numPr>
          <w:ilvl w:val="1"/>
          <w:numId w:val="7"/>
        </w:numPr>
        <w:tabs>
          <w:tab w:val="left" w:pos="851"/>
          <w:tab w:val="left" w:pos="1304"/>
        </w:tabs>
        <w:spacing w:before="120" w:after="120"/>
        <w:ind w:left="851" w:hanging="777"/>
        <w:contextualSpacing w:val="0"/>
        <w:jc w:val="both"/>
        <w:rPr>
          <w:sz w:val="24"/>
        </w:rPr>
      </w:pPr>
      <w:r w:rsidRPr="002C731C">
        <w:rPr>
          <w:sz w:val="24"/>
        </w:rPr>
        <w:t>Pokud bude zhotovitel v prodlení proti sjednané lhůtě pro poskytnutí součinnosti při výběru zhotovitele stavby</w:t>
      </w:r>
      <w:r w:rsidR="00932C2B" w:rsidRPr="002C731C">
        <w:rPr>
          <w:sz w:val="24"/>
        </w:rPr>
        <w:t xml:space="preserve"> uvedené v odst. 3.</w:t>
      </w:r>
      <w:r w:rsidR="00556FA6">
        <w:rPr>
          <w:sz w:val="24"/>
        </w:rPr>
        <w:t>7</w:t>
      </w:r>
      <w:r w:rsidR="00932C2B" w:rsidRPr="002C731C">
        <w:rPr>
          <w:sz w:val="24"/>
        </w:rPr>
        <w:t>. této smlouvy</w:t>
      </w:r>
      <w:r w:rsidR="005815D5" w:rsidRPr="002C731C">
        <w:rPr>
          <w:sz w:val="24"/>
        </w:rPr>
        <w:t xml:space="preserve"> </w:t>
      </w:r>
      <w:r w:rsidRPr="002C731C">
        <w:rPr>
          <w:sz w:val="24"/>
        </w:rPr>
        <w:t xml:space="preserve">je objednatel oprávněn uplatnit vůči zhotoviteli nárok na smluvní pokutu ve výši </w:t>
      </w:r>
      <w:r w:rsidR="00556FA6" w:rsidRPr="00163C1B">
        <w:rPr>
          <w:b/>
          <w:sz w:val="24"/>
        </w:rPr>
        <w:t>1</w:t>
      </w:r>
      <w:r w:rsidR="005A2D93" w:rsidRPr="00163C1B">
        <w:rPr>
          <w:b/>
          <w:sz w:val="24"/>
        </w:rPr>
        <w:t>.0</w:t>
      </w:r>
      <w:r w:rsidRPr="00163C1B">
        <w:rPr>
          <w:b/>
          <w:sz w:val="24"/>
        </w:rPr>
        <w:t>00 Kč</w:t>
      </w:r>
      <w:r w:rsidRPr="002C731C">
        <w:rPr>
          <w:sz w:val="24"/>
        </w:rPr>
        <w:t xml:space="preserve"> (slovy: pět </w:t>
      </w:r>
      <w:r w:rsidR="005A2D93">
        <w:rPr>
          <w:sz w:val="24"/>
        </w:rPr>
        <w:t>tisíc</w:t>
      </w:r>
      <w:r w:rsidR="005A2D93" w:rsidRPr="002C731C">
        <w:rPr>
          <w:sz w:val="24"/>
        </w:rPr>
        <w:t xml:space="preserve"> </w:t>
      </w:r>
      <w:r w:rsidRPr="002C731C">
        <w:rPr>
          <w:sz w:val="24"/>
        </w:rPr>
        <w:t>korun českých) za každý, byť i započatý den prodlení.</w:t>
      </w:r>
    </w:p>
    <w:p w14:paraId="1E6308FB" w14:textId="0662BF0D" w:rsidR="00642D58" w:rsidRPr="002C731C" w:rsidRDefault="00642D58" w:rsidP="000670AC">
      <w:pPr>
        <w:pStyle w:val="Odstavecseseznamem"/>
        <w:widowControl/>
        <w:numPr>
          <w:ilvl w:val="1"/>
          <w:numId w:val="7"/>
        </w:numPr>
        <w:tabs>
          <w:tab w:val="left" w:pos="851"/>
          <w:tab w:val="left" w:pos="1304"/>
        </w:tabs>
        <w:spacing w:before="120" w:after="120"/>
        <w:ind w:left="851" w:hanging="777"/>
        <w:contextualSpacing w:val="0"/>
        <w:jc w:val="both"/>
        <w:rPr>
          <w:sz w:val="24"/>
        </w:rPr>
      </w:pPr>
      <w:r w:rsidRPr="002C731C">
        <w:rPr>
          <w:sz w:val="24"/>
        </w:rPr>
        <w:t xml:space="preserve">Objednatel je dále oprávněn uložit zhotoviteli smluvní pokutu, pokud odstoupil od smlouvy z důvodů uvedených v ustanovení čl. </w:t>
      </w:r>
      <w:r w:rsidR="00932C2B" w:rsidRPr="002C731C">
        <w:rPr>
          <w:sz w:val="24"/>
        </w:rPr>
        <w:t>9</w:t>
      </w:r>
      <w:r w:rsidRPr="002C731C">
        <w:rPr>
          <w:sz w:val="24"/>
        </w:rPr>
        <w:t>.</w:t>
      </w:r>
      <w:r w:rsidR="00556FA6">
        <w:rPr>
          <w:sz w:val="24"/>
        </w:rPr>
        <w:t>3.</w:t>
      </w:r>
      <w:r w:rsidRPr="002C731C">
        <w:rPr>
          <w:sz w:val="24"/>
        </w:rPr>
        <w:t xml:space="preserve"> této smlouvy, výše smluvní pokuty činí v takovém případě 5 % z celkové ceny díla bez daně z přidané hodnoty.</w:t>
      </w:r>
    </w:p>
    <w:p w14:paraId="585C4C37" w14:textId="77777777" w:rsidR="00642D58" w:rsidRPr="002C731C" w:rsidRDefault="00642D58" w:rsidP="000670AC">
      <w:pPr>
        <w:pStyle w:val="Odstavecseseznamem"/>
        <w:widowControl/>
        <w:numPr>
          <w:ilvl w:val="1"/>
          <w:numId w:val="7"/>
        </w:numPr>
        <w:tabs>
          <w:tab w:val="left" w:pos="851"/>
          <w:tab w:val="left" w:pos="1304"/>
        </w:tabs>
        <w:spacing w:before="120" w:after="120"/>
        <w:ind w:left="851" w:hanging="777"/>
        <w:contextualSpacing w:val="0"/>
        <w:jc w:val="both"/>
        <w:rPr>
          <w:sz w:val="24"/>
        </w:rPr>
      </w:pPr>
      <w:r w:rsidRPr="002C731C">
        <w:rPr>
          <w:sz w:val="24"/>
        </w:rPr>
        <w:t>V případě prodlení objednatele s úhradou peněžitého plnění je zhotovitel oprávněn požadovat zákonný úrok z prodlení dle platných obecně závazných právních předpisů.</w:t>
      </w:r>
    </w:p>
    <w:p w14:paraId="67E4BB4F" w14:textId="77777777" w:rsidR="00642D58" w:rsidRPr="002C731C" w:rsidRDefault="00642D58" w:rsidP="000670AC">
      <w:pPr>
        <w:pStyle w:val="Odstavecseseznamem"/>
        <w:widowControl/>
        <w:numPr>
          <w:ilvl w:val="1"/>
          <w:numId w:val="7"/>
        </w:numPr>
        <w:tabs>
          <w:tab w:val="left" w:pos="851"/>
          <w:tab w:val="left" w:pos="1304"/>
        </w:tabs>
        <w:spacing w:before="120" w:after="120"/>
        <w:ind w:left="851" w:hanging="777"/>
        <w:contextualSpacing w:val="0"/>
        <w:jc w:val="both"/>
        <w:rPr>
          <w:sz w:val="24"/>
        </w:rPr>
      </w:pPr>
      <w:r w:rsidRPr="002C731C">
        <w:rPr>
          <w:sz w:val="24"/>
        </w:rPr>
        <w:t xml:space="preserve">Smluvní pokuta nebo úrok z prodlení jsou splatné do čtrnácti dnů od data doručení písemné výzvy k zaplacení ze strany oprávněné, a to na uvedený účet. </w:t>
      </w:r>
    </w:p>
    <w:p w14:paraId="4CF2C407" w14:textId="77777777" w:rsidR="00642D58" w:rsidRPr="002C731C" w:rsidRDefault="00642D58" w:rsidP="000670AC">
      <w:pPr>
        <w:pStyle w:val="Odstavecseseznamem"/>
        <w:widowControl/>
        <w:numPr>
          <w:ilvl w:val="1"/>
          <w:numId w:val="7"/>
        </w:numPr>
        <w:tabs>
          <w:tab w:val="left" w:pos="851"/>
          <w:tab w:val="left" w:pos="1304"/>
        </w:tabs>
        <w:spacing w:before="120" w:after="120"/>
        <w:ind w:left="851" w:hanging="777"/>
        <w:contextualSpacing w:val="0"/>
        <w:jc w:val="both"/>
        <w:rPr>
          <w:sz w:val="24"/>
        </w:rPr>
      </w:pPr>
      <w:r w:rsidRPr="002C731C">
        <w:rPr>
          <w:sz w:val="24"/>
        </w:rPr>
        <w:t xml:space="preserve">Uplatněním smluvní pokuty není dotčeno právo na případnou náhradu způsobené škody v plném rozsahu. </w:t>
      </w:r>
    </w:p>
    <w:p w14:paraId="185723D3" w14:textId="77777777" w:rsidR="00642D58" w:rsidRPr="002C731C" w:rsidRDefault="00642D58" w:rsidP="000670AC">
      <w:pPr>
        <w:pStyle w:val="Odstavecseseznamem"/>
        <w:widowControl/>
        <w:numPr>
          <w:ilvl w:val="1"/>
          <w:numId w:val="7"/>
        </w:numPr>
        <w:tabs>
          <w:tab w:val="left" w:pos="851"/>
          <w:tab w:val="left" w:pos="1304"/>
        </w:tabs>
        <w:spacing w:before="120" w:after="120"/>
        <w:ind w:left="851" w:hanging="777"/>
        <w:contextualSpacing w:val="0"/>
        <w:jc w:val="both"/>
        <w:rPr>
          <w:sz w:val="24"/>
        </w:rPr>
      </w:pPr>
      <w:r w:rsidRPr="002C731C">
        <w:rPr>
          <w:sz w:val="24"/>
        </w:rPr>
        <w:t>Zhotovitel dává výslovný souhlas k eventuálnímu provedení vzájemného zápočtu pohledávek.</w:t>
      </w:r>
    </w:p>
    <w:p w14:paraId="620622FA" w14:textId="4168FB5B" w:rsidR="00642D58" w:rsidRDefault="00642D58" w:rsidP="000670AC">
      <w:pPr>
        <w:pStyle w:val="Odstavecseseznamem"/>
        <w:widowControl/>
        <w:numPr>
          <w:ilvl w:val="1"/>
          <w:numId w:val="7"/>
        </w:numPr>
        <w:tabs>
          <w:tab w:val="left" w:pos="851"/>
          <w:tab w:val="left" w:pos="1304"/>
        </w:tabs>
        <w:spacing w:before="120" w:after="120"/>
        <w:ind w:left="851" w:hanging="777"/>
        <w:contextualSpacing w:val="0"/>
        <w:jc w:val="both"/>
        <w:rPr>
          <w:sz w:val="24"/>
        </w:rPr>
      </w:pPr>
      <w:r w:rsidRPr="002C731C">
        <w:rPr>
          <w:sz w:val="24"/>
        </w:rPr>
        <w:t xml:space="preserve">Smluvní strany se dohodly, že </w:t>
      </w:r>
      <w:r w:rsidR="007B48B3">
        <w:rPr>
          <w:sz w:val="24"/>
        </w:rPr>
        <w:t>vůči sobě</w:t>
      </w:r>
      <w:r w:rsidR="007B48B3" w:rsidRPr="002C731C">
        <w:rPr>
          <w:sz w:val="24"/>
        </w:rPr>
        <w:t xml:space="preserve"> </w:t>
      </w:r>
      <w:r w:rsidRPr="002C731C">
        <w:rPr>
          <w:sz w:val="24"/>
        </w:rPr>
        <w:t>neuplatní právo namítat nepřiměřenost výše smluvní</w:t>
      </w:r>
      <w:r w:rsidR="00F45626">
        <w:rPr>
          <w:sz w:val="24"/>
        </w:rPr>
        <w:t>ch</w:t>
      </w:r>
      <w:r w:rsidRPr="002C731C">
        <w:rPr>
          <w:sz w:val="24"/>
        </w:rPr>
        <w:t xml:space="preserve"> pokut dle smlouvy u soudu ve smyslu § 2051 občanského zákoníku.</w:t>
      </w:r>
      <w:r w:rsidR="00AD4393">
        <w:rPr>
          <w:sz w:val="24"/>
        </w:rPr>
        <w:t xml:space="preserve"> </w:t>
      </w:r>
    </w:p>
    <w:p w14:paraId="74495592" w14:textId="2F7E8E05" w:rsidR="00B31F4F" w:rsidRDefault="00B31F4F" w:rsidP="00B31F4F">
      <w:pPr>
        <w:pStyle w:val="Odstavecseseznamem"/>
        <w:widowControl/>
        <w:tabs>
          <w:tab w:val="left" w:pos="851"/>
          <w:tab w:val="left" w:pos="1304"/>
        </w:tabs>
        <w:spacing w:before="120" w:after="120"/>
        <w:ind w:left="851"/>
        <w:contextualSpacing w:val="0"/>
        <w:jc w:val="both"/>
        <w:rPr>
          <w:sz w:val="24"/>
        </w:rPr>
      </w:pPr>
    </w:p>
    <w:p w14:paraId="251B1B80" w14:textId="77777777" w:rsidR="00F45626" w:rsidRPr="002C731C" w:rsidRDefault="00F45626" w:rsidP="00B31F4F">
      <w:pPr>
        <w:pStyle w:val="Odstavecseseznamem"/>
        <w:widowControl/>
        <w:tabs>
          <w:tab w:val="left" w:pos="851"/>
          <w:tab w:val="left" w:pos="1304"/>
        </w:tabs>
        <w:spacing w:before="120" w:after="120"/>
        <w:ind w:left="851"/>
        <w:contextualSpacing w:val="0"/>
        <w:jc w:val="both"/>
        <w:rPr>
          <w:sz w:val="24"/>
        </w:rPr>
      </w:pPr>
    </w:p>
    <w:p w14:paraId="7B784732" w14:textId="77777777" w:rsidR="00642D58" w:rsidRPr="002C731C" w:rsidRDefault="00642D58" w:rsidP="000670AC">
      <w:pPr>
        <w:pStyle w:val="Odstavecseseznamem"/>
        <w:widowControl/>
        <w:numPr>
          <w:ilvl w:val="0"/>
          <w:numId w:val="7"/>
        </w:numPr>
        <w:tabs>
          <w:tab w:val="left" w:pos="851"/>
          <w:tab w:val="left" w:pos="1304"/>
        </w:tabs>
        <w:spacing w:before="120" w:after="120"/>
        <w:ind w:left="567" w:hanging="425"/>
        <w:contextualSpacing w:val="0"/>
        <w:jc w:val="center"/>
        <w:rPr>
          <w:b/>
          <w:sz w:val="28"/>
          <w:szCs w:val="28"/>
        </w:rPr>
      </w:pPr>
      <w:r w:rsidRPr="002C731C">
        <w:rPr>
          <w:b/>
          <w:sz w:val="28"/>
          <w:szCs w:val="28"/>
        </w:rPr>
        <w:lastRenderedPageBreak/>
        <w:t>Odstoupení od smlouvy</w:t>
      </w:r>
    </w:p>
    <w:p w14:paraId="505047F1" w14:textId="77777777" w:rsidR="00642D58" w:rsidRPr="002C731C" w:rsidRDefault="00642D58" w:rsidP="000670AC">
      <w:pPr>
        <w:pStyle w:val="Odstavecseseznamem"/>
        <w:widowControl/>
        <w:numPr>
          <w:ilvl w:val="1"/>
          <w:numId w:val="7"/>
        </w:numPr>
        <w:tabs>
          <w:tab w:val="left" w:pos="851"/>
          <w:tab w:val="left" w:pos="1304"/>
        </w:tabs>
        <w:spacing w:before="120" w:after="120"/>
        <w:ind w:left="851" w:hanging="777"/>
        <w:contextualSpacing w:val="0"/>
        <w:jc w:val="both"/>
        <w:rPr>
          <w:sz w:val="24"/>
        </w:rPr>
      </w:pPr>
      <w:r w:rsidRPr="002C731C">
        <w:rPr>
          <w:sz w:val="24"/>
        </w:rPr>
        <w:t>Nastanou-li u některé ze smluvních stran skutečnosti bránící řádnému plnění této smlouvy, je povinna to ihned bez zbytečného odkladu oznámit druhé straně a vyvolat jednání oprávněných osob ve věcech smluvních.</w:t>
      </w:r>
    </w:p>
    <w:p w14:paraId="32E4CF47" w14:textId="65E125D2" w:rsidR="00642D58" w:rsidRPr="002C731C" w:rsidRDefault="00642D58" w:rsidP="000670AC">
      <w:pPr>
        <w:pStyle w:val="Odstavecseseznamem"/>
        <w:widowControl/>
        <w:numPr>
          <w:ilvl w:val="1"/>
          <w:numId w:val="7"/>
        </w:numPr>
        <w:tabs>
          <w:tab w:val="left" w:pos="851"/>
          <w:tab w:val="left" w:pos="1304"/>
        </w:tabs>
        <w:spacing w:before="120" w:after="120"/>
        <w:ind w:left="851" w:hanging="777"/>
        <w:contextualSpacing w:val="0"/>
        <w:jc w:val="both"/>
        <w:rPr>
          <w:sz w:val="24"/>
        </w:rPr>
      </w:pPr>
      <w:r w:rsidRPr="002C731C">
        <w:rPr>
          <w:sz w:val="24"/>
        </w:rPr>
        <w:t>Smluvní strany se dohodly, že mohou od této smlouvy odstoupit v případech, kdy to stanoví občanský zákoník či tato smlouva, jinak v případě podstatného porušení povinnosti podle této smlouvy zhotovitelem.</w:t>
      </w:r>
      <w:r w:rsidR="00BA4B30">
        <w:rPr>
          <w:sz w:val="24"/>
        </w:rPr>
        <w:t xml:space="preserve"> </w:t>
      </w:r>
      <w:r w:rsidR="00BA4B30" w:rsidRPr="00BA4B30">
        <w:rPr>
          <w:sz w:val="24"/>
        </w:rPr>
        <w:t>Objednatel je oprávněn odstoupit od smlouvy také v případě, když bude vůči zhotoviteli zahájeno insolvenční řízení</w:t>
      </w:r>
      <w:r w:rsidR="00D80717">
        <w:rPr>
          <w:sz w:val="24"/>
        </w:rPr>
        <w:t>.</w:t>
      </w:r>
      <w:r w:rsidR="006302F6">
        <w:rPr>
          <w:sz w:val="24"/>
        </w:rPr>
        <w:t xml:space="preserve"> </w:t>
      </w:r>
    </w:p>
    <w:p w14:paraId="0EF0B1C2" w14:textId="77777777" w:rsidR="00642D58" w:rsidRPr="002C731C" w:rsidRDefault="00642D58" w:rsidP="000670AC">
      <w:pPr>
        <w:pStyle w:val="Odstavecseseznamem"/>
        <w:widowControl/>
        <w:numPr>
          <w:ilvl w:val="1"/>
          <w:numId w:val="7"/>
        </w:numPr>
        <w:tabs>
          <w:tab w:val="left" w:pos="851"/>
          <w:tab w:val="left" w:pos="1304"/>
        </w:tabs>
        <w:spacing w:before="120" w:after="120"/>
        <w:ind w:left="851" w:hanging="777"/>
        <w:contextualSpacing w:val="0"/>
        <w:jc w:val="both"/>
        <w:rPr>
          <w:sz w:val="24"/>
        </w:rPr>
      </w:pPr>
      <w:r w:rsidRPr="002C731C">
        <w:rPr>
          <w:sz w:val="24"/>
        </w:rPr>
        <w:t>Smluvní strany se dohodly, že podstatným porušením povinností podle této smlouvy se rozumí zejména:</w:t>
      </w:r>
    </w:p>
    <w:p w14:paraId="42E02695" w14:textId="6DA08F7F" w:rsidR="00642D58" w:rsidRPr="002C731C" w:rsidRDefault="00642D58" w:rsidP="00B31F4F">
      <w:pPr>
        <w:pStyle w:val="Zkladntext-prvnodsazen"/>
        <w:numPr>
          <w:ilvl w:val="0"/>
          <w:numId w:val="2"/>
        </w:numPr>
        <w:tabs>
          <w:tab w:val="clear" w:pos="1440"/>
          <w:tab w:val="left" w:pos="567"/>
          <w:tab w:val="left" w:pos="1304"/>
        </w:tabs>
        <w:spacing w:after="0"/>
        <w:ind w:left="1305" w:hanging="454"/>
        <w:jc w:val="both"/>
        <w:rPr>
          <w:bCs/>
          <w:sz w:val="24"/>
          <w:szCs w:val="24"/>
          <w:lang w:val="cs-CZ"/>
        </w:rPr>
      </w:pPr>
      <w:r w:rsidRPr="002C731C">
        <w:rPr>
          <w:sz w:val="24"/>
          <w:szCs w:val="24"/>
          <w:lang w:val="cs-CZ"/>
        </w:rPr>
        <w:t>Prodlení zhotovitele</w:t>
      </w:r>
      <w:r w:rsidRPr="002C731C">
        <w:rPr>
          <w:bCs/>
          <w:sz w:val="24"/>
          <w:szCs w:val="24"/>
          <w:lang w:val="cs-CZ"/>
        </w:rPr>
        <w:t xml:space="preserve"> s předáním díla, ať již jako celku či jeho jednotlivých částí, ve vztahu k termínům provádění díla dle odst. 3.1</w:t>
      </w:r>
      <w:r w:rsidR="005C5A45">
        <w:rPr>
          <w:bCs/>
          <w:sz w:val="24"/>
          <w:szCs w:val="24"/>
          <w:lang w:val="cs-CZ"/>
        </w:rPr>
        <w:t>.</w:t>
      </w:r>
      <w:r w:rsidRPr="002C731C">
        <w:rPr>
          <w:bCs/>
          <w:sz w:val="24"/>
          <w:szCs w:val="24"/>
          <w:lang w:val="cs-CZ"/>
        </w:rPr>
        <w:t xml:space="preserve"> této smlouvy, které bude delší než </w:t>
      </w:r>
      <w:r w:rsidR="005C5A45">
        <w:rPr>
          <w:bCs/>
          <w:sz w:val="24"/>
          <w:szCs w:val="24"/>
          <w:lang w:val="cs-CZ"/>
        </w:rPr>
        <w:t xml:space="preserve">30 </w:t>
      </w:r>
      <w:r w:rsidRPr="002C731C">
        <w:rPr>
          <w:bCs/>
          <w:sz w:val="24"/>
          <w:szCs w:val="24"/>
          <w:lang w:val="cs-CZ"/>
        </w:rPr>
        <w:t>dnů.</w:t>
      </w:r>
    </w:p>
    <w:p w14:paraId="2C350A6E" w14:textId="77777777" w:rsidR="00642D58" w:rsidRPr="002C731C" w:rsidRDefault="00642D58" w:rsidP="00B31F4F">
      <w:pPr>
        <w:pStyle w:val="Zkladntext-prvnodsazen"/>
        <w:numPr>
          <w:ilvl w:val="0"/>
          <w:numId w:val="2"/>
        </w:numPr>
        <w:tabs>
          <w:tab w:val="clear" w:pos="1440"/>
          <w:tab w:val="left" w:pos="567"/>
          <w:tab w:val="left" w:pos="1304"/>
        </w:tabs>
        <w:spacing w:after="0"/>
        <w:ind w:left="1305" w:hanging="454"/>
        <w:jc w:val="both"/>
        <w:rPr>
          <w:sz w:val="24"/>
          <w:szCs w:val="24"/>
          <w:lang w:val="cs-CZ"/>
        </w:rPr>
      </w:pPr>
      <w:r w:rsidRPr="002C731C">
        <w:rPr>
          <w:sz w:val="24"/>
          <w:szCs w:val="24"/>
          <w:lang w:val="cs-CZ"/>
        </w:rPr>
        <w:t>Provádí-li zhotovitel dílo nekvalitně, s hrubými chybami, v rozporu se zadáním objednatele, dále v rozporu s normami a prováděcími vyhláškami.</w:t>
      </w:r>
    </w:p>
    <w:p w14:paraId="09DDF1CF" w14:textId="5F4B48E1" w:rsidR="00642D58" w:rsidRPr="002C731C" w:rsidRDefault="00642D58" w:rsidP="00B31F4F">
      <w:pPr>
        <w:pStyle w:val="Zkladntext-prvnodsazen"/>
        <w:numPr>
          <w:ilvl w:val="0"/>
          <w:numId w:val="2"/>
        </w:numPr>
        <w:tabs>
          <w:tab w:val="clear" w:pos="1440"/>
          <w:tab w:val="left" w:pos="567"/>
          <w:tab w:val="left" w:pos="1304"/>
        </w:tabs>
        <w:ind w:left="1305" w:hanging="454"/>
        <w:jc w:val="both"/>
        <w:rPr>
          <w:b/>
          <w:sz w:val="24"/>
          <w:szCs w:val="24"/>
          <w:lang w:val="cs-CZ"/>
        </w:rPr>
      </w:pPr>
      <w:r w:rsidRPr="002C731C">
        <w:rPr>
          <w:bCs/>
          <w:sz w:val="24"/>
          <w:szCs w:val="24"/>
          <w:lang w:val="cs-CZ"/>
        </w:rPr>
        <w:t xml:space="preserve">Prodlení zhotovitele s plněním, neúplným či jinak vadným plněním, které zhotovitel nedokázal ani </w:t>
      </w:r>
      <w:r w:rsidR="005C5A45">
        <w:rPr>
          <w:bCs/>
          <w:sz w:val="24"/>
          <w:szCs w:val="24"/>
          <w:lang w:val="cs-CZ"/>
        </w:rPr>
        <w:t xml:space="preserve">14 </w:t>
      </w:r>
      <w:r w:rsidRPr="002C731C">
        <w:rPr>
          <w:bCs/>
          <w:sz w:val="24"/>
          <w:szCs w:val="24"/>
          <w:lang w:val="cs-CZ"/>
        </w:rPr>
        <w:t>dnů po obdržení písemného oznámení objednatele napravit.</w:t>
      </w:r>
    </w:p>
    <w:p w14:paraId="22924F7E" w14:textId="77777777" w:rsidR="00642D58" w:rsidRPr="002C731C" w:rsidRDefault="00642D58" w:rsidP="000670AC">
      <w:pPr>
        <w:pStyle w:val="Odstavecseseznamem"/>
        <w:widowControl/>
        <w:numPr>
          <w:ilvl w:val="1"/>
          <w:numId w:val="7"/>
        </w:numPr>
        <w:tabs>
          <w:tab w:val="left" w:pos="851"/>
          <w:tab w:val="left" w:pos="1304"/>
        </w:tabs>
        <w:spacing w:before="120" w:after="120"/>
        <w:ind w:left="851" w:hanging="777"/>
        <w:contextualSpacing w:val="0"/>
        <w:jc w:val="both"/>
        <w:rPr>
          <w:sz w:val="24"/>
        </w:rPr>
      </w:pPr>
      <w:r w:rsidRPr="002C731C">
        <w:rPr>
          <w:sz w:val="24"/>
        </w:rPr>
        <w:t xml:space="preserve">Odstoupení od smlouvy musí být provedeno písemnou formou a je účinné okamžikem jeho doručení zhotoviteli. Odstoupením od smlouvy se tato smlouva od okamžiku doručení projevu vůle směřujícího k odstoupení od smlouvy objednatelem ruší. </w:t>
      </w:r>
    </w:p>
    <w:p w14:paraId="62005E93" w14:textId="77777777" w:rsidR="00642D58" w:rsidRPr="002C731C" w:rsidRDefault="00642D58" w:rsidP="000670AC">
      <w:pPr>
        <w:pStyle w:val="Odstavecseseznamem"/>
        <w:widowControl/>
        <w:numPr>
          <w:ilvl w:val="1"/>
          <w:numId w:val="7"/>
        </w:numPr>
        <w:tabs>
          <w:tab w:val="left" w:pos="851"/>
          <w:tab w:val="left" w:pos="1304"/>
        </w:tabs>
        <w:spacing w:before="120" w:after="120"/>
        <w:ind w:left="851" w:hanging="777"/>
        <w:contextualSpacing w:val="0"/>
        <w:jc w:val="both"/>
        <w:rPr>
          <w:sz w:val="24"/>
        </w:rPr>
      </w:pPr>
      <w:r w:rsidRPr="002C731C">
        <w:rPr>
          <w:sz w:val="24"/>
        </w:rPr>
        <w:t>Odstoupí-li objednatel od smlouvy v důsledku podstatného porušení povinností zhotovitelem, je oprávněn zadat provedení zbývajících dosud nedokončených anebo nekvalitně provedených prací třetí osobě. Pokud náklady nutné k dokončení díla třetí osobou přesahují dohodnutou smluvní cenu, uhradí rozdíl zhotovitel. Objednateli rovněž vzniká nárok na náhradu vícenákladů a ztrát vzniklých prodloužením termínu dokončení díla.</w:t>
      </w:r>
    </w:p>
    <w:p w14:paraId="43392A62" w14:textId="77777777" w:rsidR="00642D58" w:rsidRPr="002C731C" w:rsidRDefault="00642D58" w:rsidP="000670AC">
      <w:pPr>
        <w:pStyle w:val="Odstavecseseznamem"/>
        <w:widowControl/>
        <w:numPr>
          <w:ilvl w:val="1"/>
          <w:numId w:val="7"/>
        </w:numPr>
        <w:tabs>
          <w:tab w:val="left" w:pos="851"/>
          <w:tab w:val="left" w:pos="1304"/>
        </w:tabs>
        <w:spacing w:before="120" w:after="120"/>
        <w:ind w:left="851" w:hanging="777"/>
        <w:contextualSpacing w:val="0"/>
        <w:jc w:val="both"/>
        <w:rPr>
          <w:sz w:val="24"/>
        </w:rPr>
      </w:pPr>
      <w:r w:rsidRPr="002C731C">
        <w:rPr>
          <w:sz w:val="24"/>
        </w:rPr>
        <w:t>V případě odstoupení od smlouvy ze strany zhotovitele vzniká objednateli vůči zhotoviteli nárok na úhradu prokázaných vícenákladů, tj. nákladů vynaložených objednatelem nad cenu za provedení díla, vynaložených na dokončení díla a na úhradu ztrát vzniklých prodloužením termínu dokončení díla. Nárok objednatele účtovat zhotoviteli smluvní pokutu tím nezaniká.</w:t>
      </w:r>
    </w:p>
    <w:p w14:paraId="031BCA8C" w14:textId="77777777" w:rsidR="00642D58" w:rsidRPr="002C731C" w:rsidRDefault="00642D58" w:rsidP="000670AC">
      <w:pPr>
        <w:pStyle w:val="Odstavecseseznamem"/>
        <w:widowControl/>
        <w:numPr>
          <w:ilvl w:val="1"/>
          <w:numId w:val="7"/>
        </w:numPr>
        <w:tabs>
          <w:tab w:val="left" w:pos="851"/>
          <w:tab w:val="left" w:pos="1304"/>
        </w:tabs>
        <w:spacing w:before="120" w:after="120"/>
        <w:ind w:left="851" w:hanging="777"/>
        <w:contextualSpacing w:val="0"/>
        <w:jc w:val="both"/>
        <w:rPr>
          <w:sz w:val="24"/>
        </w:rPr>
      </w:pPr>
      <w:r w:rsidRPr="002C731C">
        <w:rPr>
          <w:sz w:val="24"/>
        </w:rPr>
        <w:t>Smluvní strany sjednávají, že zhotovitel má v případě jakéhokoliv předčasného ukončení této smlouvy nárok na úhradu pouze těch prací a výkonů (resp. jejich částí), které do okamžiku předčasného ukončení této smlouvy objednateli poskytl.</w:t>
      </w:r>
    </w:p>
    <w:p w14:paraId="5C360146" w14:textId="77777777" w:rsidR="00642D58" w:rsidRPr="002C731C" w:rsidRDefault="00642D58" w:rsidP="000670AC">
      <w:pPr>
        <w:pStyle w:val="Odstavecseseznamem"/>
        <w:widowControl/>
        <w:numPr>
          <w:ilvl w:val="1"/>
          <w:numId w:val="7"/>
        </w:numPr>
        <w:tabs>
          <w:tab w:val="left" w:pos="851"/>
          <w:tab w:val="left" w:pos="1304"/>
        </w:tabs>
        <w:spacing w:before="120" w:after="120"/>
        <w:ind w:left="851" w:hanging="777"/>
        <w:contextualSpacing w:val="0"/>
        <w:jc w:val="both"/>
        <w:rPr>
          <w:sz w:val="24"/>
        </w:rPr>
      </w:pPr>
      <w:r w:rsidRPr="002C731C">
        <w:rPr>
          <w:sz w:val="24"/>
        </w:rPr>
        <w:t>Do doby vyčíslení oprávněných nároků smluvních stran a do doby dohody o vzájemném vyrovnání těchto nároků je objednatel oprávněn zadržet veškeré fakturované a splatné platby zhotoviteli.</w:t>
      </w:r>
    </w:p>
    <w:p w14:paraId="1EDBBEEA" w14:textId="3306AD7D" w:rsidR="00642D58" w:rsidRDefault="00642D58" w:rsidP="000670AC">
      <w:pPr>
        <w:pStyle w:val="Odstavecseseznamem"/>
        <w:widowControl/>
        <w:numPr>
          <w:ilvl w:val="1"/>
          <w:numId w:val="7"/>
        </w:numPr>
        <w:tabs>
          <w:tab w:val="left" w:pos="851"/>
          <w:tab w:val="left" w:pos="1304"/>
        </w:tabs>
        <w:spacing w:before="120" w:after="120"/>
        <w:ind w:left="851" w:hanging="777"/>
        <w:contextualSpacing w:val="0"/>
        <w:jc w:val="both"/>
        <w:rPr>
          <w:sz w:val="24"/>
        </w:rPr>
      </w:pPr>
      <w:r w:rsidRPr="002C731C">
        <w:rPr>
          <w:sz w:val="24"/>
        </w:rPr>
        <w:t>Pro případ, kdy objednatel odstoupí od této smlouvy, zhotovitel výslovně souhlasí s tím, aby objednatel použil výsledek činnosti, který je předmětem díla dle této smlouvy, za účelem dokončení díla v rozsahu této smlouvy, a to jak svépomocí objednatele, tak prostřednictvím třetí osoby.</w:t>
      </w:r>
    </w:p>
    <w:p w14:paraId="223A6569" w14:textId="77777777" w:rsidR="00B31F4F" w:rsidRPr="002C731C" w:rsidRDefault="00B31F4F" w:rsidP="00B31F4F">
      <w:pPr>
        <w:pStyle w:val="Odstavecseseznamem"/>
        <w:widowControl/>
        <w:tabs>
          <w:tab w:val="left" w:pos="851"/>
          <w:tab w:val="left" w:pos="1304"/>
        </w:tabs>
        <w:spacing w:before="120" w:after="120"/>
        <w:ind w:left="851"/>
        <w:contextualSpacing w:val="0"/>
        <w:jc w:val="both"/>
        <w:rPr>
          <w:sz w:val="24"/>
        </w:rPr>
      </w:pPr>
    </w:p>
    <w:p w14:paraId="78F22252" w14:textId="77777777" w:rsidR="00642D58" w:rsidRPr="002C731C" w:rsidRDefault="00642D58" w:rsidP="000670AC">
      <w:pPr>
        <w:pStyle w:val="Odstavecseseznamem"/>
        <w:widowControl/>
        <w:numPr>
          <w:ilvl w:val="0"/>
          <w:numId w:val="7"/>
        </w:numPr>
        <w:tabs>
          <w:tab w:val="left" w:pos="851"/>
          <w:tab w:val="left" w:pos="1304"/>
        </w:tabs>
        <w:spacing w:before="120" w:after="120"/>
        <w:ind w:left="567" w:hanging="425"/>
        <w:contextualSpacing w:val="0"/>
        <w:jc w:val="center"/>
        <w:rPr>
          <w:b/>
          <w:sz w:val="28"/>
          <w:szCs w:val="28"/>
        </w:rPr>
      </w:pPr>
      <w:r w:rsidRPr="002C731C">
        <w:rPr>
          <w:b/>
          <w:sz w:val="28"/>
          <w:szCs w:val="28"/>
        </w:rPr>
        <w:t>Kontaktní osoby a doručování</w:t>
      </w:r>
    </w:p>
    <w:p w14:paraId="7C1BA26A" w14:textId="77777777" w:rsidR="00642D58" w:rsidRPr="002C731C" w:rsidRDefault="00642D58" w:rsidP="000670AC">
      <w:pPr>
        <w:pStyle w:val="Odstavecseseznamem"/>
        <w:widowControl/>
        <w:numPr>
          <w:ilvl w:val="1"/>
          <w:numId w:val="7"/>
        </w:numPr>
        <w:tabs>
          <w:tab w:val="left" w:pos="851"/>
          <w:tab w:val="left" w:pos="1304"/>
        </w:tabs>
        <w:spacing w:before="120" w:after="120"/>
        <w:ind w:left="851" w:hanging="777"/>
        <w:contextualSpacing w:val="0"/>
        <w:jc w:val="both"/>
        <w:rPr>
          <w:sz w:val="24"/>
        </w:rPr>
      </w:pPr>
      <w:r w:rsidRPr="002C731C">
        <w:rPr>
          <w:sz w:val="24"/>
        </w:rPr>
        <w:t>Smluvní strany se dohodly, že kontaktní osobou ve věcech smluvních a finančních je:</w:t>
      </w:r>
    </w:p>
    <w:p w14:paraId="4B32BBD0" w14:textId="6AF5EB16" w:rsidR="00642D58" w:rsidRPr="002C731C" w:rsidRDefault="00642D58" w:rsidP="000670AC">
      <w:pPr>
        <w:pStyle w:val="Odstavecseseznamem"/>
        <w:widowControl/>
        <w:numPr>
          <w:ilvl w:val="2"/>
          <w:numId w:val="7"/>
        </w:numPr>
        <w:tabs>
          <w:tab w:val="left" w:pos="567"/>
          <w:tab w:val="left" w:pos="1418"/>
        </w:tabs>
        <w:spacing w:before="120" w:after="120"/>
        <w:ind w:left="709" w:hanging="142"/>
        <w:contextualSpacing w:val="0"/>
        <w:jc w:val="both"/>
        <w:rPr>
          <w:sz w:val="24"/>
          <w:szCs w:val="24"/>
        </w:rPr>
      </w:pPr>
      <w:r w:rsidRPr="002C731C">
        <w:rPr>
          <w:sz w:val="24"/>
          <w:szCs w:val="24"/>
        </w:rPr>
        <w:t>Na straně objednatele:</w:t>
      </w:r>
      <w:r w:rsidR="005F0732">
        <w:rPr>
          <w:sz w:val="24"/>
          <w:szCs w:val="24"/>
        </w:rPr>
        <w:t xml:space="preserve"> </w:t>
      </w:r>
      <w:r w:rsidRPr="002C731C">
        <w:rPr>
          <w:sz w:val="24"/>
          <w:szCs w:val="24"/>
        </w:rPr>
        <w:t xml:space="preserve">Ing. </w:t>
      </w:r>
      <w:r w:rsidR="00C71637" w:rsidRPr="002C731C">
        <w:rPr>
          <w:sz w:val="24"/>
          <w:szCs w:val="24"/>
        </w:rPr>
        <w:t>Marcela Nečekalová</w:t>
      </w:r>
      <w:r w:rsidRPr="002C731C">
        <w:rPr>
          <w:sz w:val="24"/>
          <w:szCs w:val="24"/>
        </w:rPr>
        <w:t>, vedoucí odboru investičního.</w:t>
      </w:r>
    </w:p>
    <w:p w14:paraId="745BE56A" w14:textId="539C1CD7" w:rsidR="00642D58" w:rsidRPr="002C731C" w:rsidRDefault="00642D58" w:rsidP="000670AC">
      <w:pPr>
        <w:pStyle w:val="Odstavecseseznamem"/>
        <w:widowControl/>
        <w:numPr>
          <w:ilvl w:val="2"/>
          <w:numId w:val="7"/>
        </w:numPr>
        <w:tabs>
          <w:tab w:val="left" w:pos="567"/>
          <w:tab w:val="left" w:pos="1418"/>
        </w:tabs>
        <w:spacing w:before="120" w:after="120"/>
        <w:ind w:left="709" w:hanging="142"/>
        <w:contextualSpacing w:val="0"/>
        <w:jc w:val="both"/>
        <w:rPr>
          <w:sz w:val="24"/>
          <w:szCs w:val="24"/>
        </w:rPr>
      </w:pPr>
      <w:r w:rsidRPr="002C731C">
        <w:rPr>
          <w:sz w:val="24"/>
          <w:szCs w:val="24"/>
        </w:rPr>
        <w:lastRenderedPageBreak/>
        <w:t xml:space="preserve">Na straně zhotovitele: </w:t>
      </w:r>
      <w:r w:rsidRPr="002C731C">
        <w:rPr>
          <w:sz w:val="24"/>
          <w:szCs w:val="24"/>
        </w:rPr>
        <w:tab/>
      </w:r>
      <w:permStart w:id="849747226" w:edGrp="everyone"/>
      <w:r w:rsidR="00C71637" w:rsidRPr="002C731C">
        <w:rPr>
          <w:sz w:val="24"/>
          <w:szCs w:val="24"/>
          <w:highlight w:val="yellow"/>
        </w:rPr>
        <w:t>xxx</w:t>
      </w:r>
      <w:permEnd w:id="849747226"/>
      <w:r w:rsidRPr="002C731C">
        <w:rPr>
          <w:sz w:val="24"/>
          <w:szCs w:val="24"/>
          <w:highlight w:val="yellow"/>
        </w:rPr>
        <w:t>.</w:t>
      </w:r>
    </w:p>
    <w:p w14:paraId="047CFEF5" w14:textId="77777777" w:rsidR="00642D58" w:rsidRPr="002C731C" w:rsidRDefault="00642D58" w:rsidP="000670AC">
      <w:pPr>
        <w:pStyle w:val="Odstavecseseznamem"/>
        <w:widowControl/>
        <w:numPr>
          <w:ilvl w:val="1"/>
          <w:numId w:val="7"/>
        </w:numPr>
        <w:tabs>
          <w:tab w:val="left" w:pos="851"/>
          <w:tab w:val="left" w:pos="1304"/>
        </w:tabs>
        <w:spacing w:before="120" w:after="120"/>
        <w:ind w:left="851" w:hanging="777"/>
        <w:contextualSpacing w:val="0"/>
        <w:jc w:val="both"/>
        <w:rPr>
          <w:sz w:val="24"/>
        </w:rPr>
      </w:pPr>
      <w:r w:rsidRPr="002C731C">
        <w:rPr>
          <w:sz w:val="24"/>
        </w:rPr>
        <w:t>Smluvní strany se dohodly, že kontaktní osobou ve věcech technických, realizačních a týkající se předání a převzetí díla je:</w:t>
      </w:r>
    </w:p>
    <w:p w14:paraId="4A4DC2C3" w14:textId="34BDF985" w:rsidR="00642D58" w:rsidRPr="002C731C" w:rsidRDefault="00642D58" w:rsidP="000670AC">
      <w:pPr>
        <w:pStyle w:val="Odstavecseseznamem"/>
        <w:widowControl/>
        <w:numPr>
          <w:ilvl w:val="2"/>
          <w:numId w:val="7"/>
        </w:numPr>
        <w:tabs>
          <w:tab w:val="left" w:pos="567"/>
          <w:tab w:val="left" w:pos="1418"/>
        </w:tabs>
        <w:spacing w:before="120" w:after="120"/>
        <w:ind w:left="709" w:hanging="142"/>
        <w:contextualSpacing w:val="0"/>
        <w:jc w:val="both"/>
        <w:rPr>
          <w:sz w:val="24"/>
          <w:szCs w:val="24"/>
        </w:rPr>
      </w:pPr>
      <w:r w:rsidRPr="002C731C">
        <w:rPr>
          <w:sz w:val="24"/>
          <w:szCs w:val="24"/>
        </w:rPr>
        <w:t xml:space="preserve">Na straně objednatele: </w:t>
      </w:r>
      <w:r w:rsidR="00C71637" w:rsidRPr="002C731C">
        <w:rPr>
          <w:sz w:val="24"/>
          <w:szCs w:val="24"/>
        </w:rPr>
        <w:t>Ing. Marcela Nečekalová</w:t>
      </w:r>
      <w:r w:rsidRPr="002C731C">
        <w:rPr>
          <w:sz w:val="24"/>
          <w:szCs w:val="24"/>
        </w:rPr>
        <w:t>, vedoucí odboru investičního;</w:t>
      </w:r>
    </w:p>
    <w:p w14:paraId="6E23DA02" w14:textId="73234AAC" w:rsidR="0046730E" w:rsidRDefault="006537E4" w:rsidP="00CC50B7">
      <w:pPr>
        <w:pStyle w:val="Odstavecseseznamem"/>
        <w:widowControl/>
        <w:tabs>
          <w:tab w:val="left" w:pos="851"/>
          <w:tab w:val="left" w:pos="1304"/>
        </w:tabs>
        <w:spacing w:before="120" w:after="120"/>
        <w:ind w:left="851"/>
        <w:contextualSpacing w:val="0"/>
        <w:jc w:val="both"/>
        <w:rPr>
          <w:sz w:val="24"/>
        </w:rPr>
      </w:pPr>
      <w:r w:rsidRPr="002C731C">
        <w:rPr>
          <w:sz w:val="24"/>
        </w:rPr>
        <w:tab/>
      </w:r>
      <w:r w:rsidRPr="002C731C">
        <w:rPr>
          <w:sz w:val="24"/>
        </w:rPr>
        <w:tab/>
      </w:r>
      <w:r w:rsidRPr="002C731C">
        <w:rPr>
          <w:sz w:val="24"/>
        </w:rPr>
        <w:tab/>
      </w:r>
      <w:r w:rsidRPr="002C731C">
        <w:rPr>
          <w:sz w:val="24"/>
        </w:rPr>
        <w:tab/>
      </w:r>
      <w:r w:rsidRPr="002C731C">
        <w:rPr>
          <w:sz w:val="24"/>
        </w:rPr>
        <w:tab/>
        <w:t xml:space="preserve"> </w:t>
      </w:r>
      <w:r w:rsidR="00C71637" w:rsidRPr="002C731C">
        <w:rPr>
          <w:sz w:val="24"/>
        </w:rPr>
        <w:t>Zdeněk Pospíšil</w:t>
      </w:r>
      <w:r w:rsidR="00642D58" w:rsidRPr="002C731C">
        <w:rPr>
          <w:sz w:val="24"/>
        </w:rPr>
        <w:t>, referent</w:t>
      </w:r>
      <w:r w:rsidR="00E57E27" w:rsidRPr="002C731C">
        <w:rPr>
          <w:sz w:val="24"/>
        </w:rPr>
        <w:t xml:space="preserve"> </w:t>
      </w:r>
      <w:r w:rsidR="00642D58" w:rsidRPr="002C731C">
        <w:rPr>
          <w:sz w:val="24"/>
        </w:rPr>
        <w:t>odboru investičního</w:t>
      </w:r>
      <w:r w:rsidR="0046730E">
        <w:rPr>
          <w:sz w:val="24"/>
        </w:rPr>
        <w:t>;</w:t>
      </w:r>
    </w:p>
    <w:p w14:paraId="243590CD" w14:textId="36360A77" w:rsidR="00642D58" w:rsidRPr="002C731C" w:rsidRDefault="0046730E" w:rsidP="00CC50B7">
      <w:pPr>
        <w:pStyle w:val="Odstavecseseznamem"/>
        <w:widowControl/>
        <w:tabs>
          <w:tab w:val="left" w:pos="851"/>
          <w:tab w:val="left" w:pos="1304"/>
        </w:tabs>
        <w:spacing w:before="120" w:after="120"/>
        <w:ind w:left="851"/>
        <w:contextualSpacing w:val="0"/>
        <w:jc w:val="both"/>
        <w:rPr>
          <w:sz w:val="24"/>
        </w:rPr>
      </w:pPr>
      <w:r>
        <w:rPr>
          <w:sz w:val="24"/>
        </w:rPr>
        <w:tab/>
      </w:r>
      <w:r>
        <w:rPr>
          <w:sz w:val="24"/>
        </w:rPr>
        <w:tab/>
      </w:r>
      <w:r>
        <w:rPr>
          <w:sz w:val="24"/>
        </w:rPr>
        <w:tab/>
      </w:r>
      <w:r>
        <w:rPr>
          <w:sz w:val="24"/>
        </w:rPr>
        <w:tab/>
      </w:r>
      <w:r>
        <w:rPr>
          <w:sz w:val="24"/>
        </w:rPr>
        <w:tab/>
      </w:r>
      <w:r w:rsidR="00B31F4F">
        <w:rPr>
          <w:sz w:val="24"/>
        </w:rPr>
        <w:t xml:space="preserve"> </w:t>
      </w:r>
      <w:r>
        <w:rPr>
          <w:sz w:val="24"/>
        </w:rPr>
        <w:t xml:space="preserve">Petra Svobodová, </w:t>
      </w:r>
      <w:r w:rsidRPr="002C731C">
        <w:rPr>
          <w:sz w:val="24"/>
        </w:rPr>
        <w:t>referent</w:t>
      </w:r>
      <w:r>
        <w:rPr>
          <w:sz w:val="24"/>
        </w:rPr>
        <w:t>ka</w:t>
      </w:r>
      <w:r w:rsidRPr="002C731C">
        <w:rPr>
          <w:sz w:val="24"/>
        </w:rPr>
        <w:t xml:space="preserve"> odboru investičního</w:t>
      </w:r>
      <w:r w:rsidR="005C5A45">
        <w:rPr>
          <w:sz w:val="24"/>
        </w:rPr>
        <w:t>.</w:t>
      </w:r>
    </w:p>
    <w:p w14:paraId="59AF377A" w14:textId="404C9345" w:rsidR="00642D58" w:rsidRPr="00B31F4F" w:rsidRDefault="00642D58" w:rsidP="000670AC">
      <w:pPr>
        <w:pStyle w:val="Odstavecseseznamem"/>
        <w:widowControl/>
        <w:numPr>
          <w:ilvl w:val="2"/>
          <w:numId w:val="7"/>
        </w:numPr>
        <w:tabs>
          <w:tab w:val="left" w:pos="567"/>
          <w:tab w:val="left" w:pos="1418"/>
        </w:tabs>
        <w:spacing w:before="120" w:after="120"/>
        <w:ind w:left="709" w:hanging="142"/>
        <w:contextualSpacing w:val="0"/>
        <w:jc w:val="both"/>
        <w:rPr>
          <w:sz w:val="24"/>
        </w:rPr>
      </w:pPr>
      <w:r w:rsidRPr="002C731C">
        <w:rPr>
          <w:sz w:val="24"/>
          <w:szCs w:val="24"/>
        </w:rPr>
        <w:t>Na straně zhotovitele:</w:t>
      </w:r>
      <w:r w:rsidR="008B571A" w:rsidRPr="002C731C">
        <w:rPr>
          <w:sz w:val="24"/>
          <w:szCs w:val="24"/>
        </w:rPr>
        <w:t xml:space="preserve"> </w:t>
      </w:r>
      <w:permStart w:id="1672829072" w:edGrp="everyone"/>
      <w:r w:rsidR="00C71637" w:rsidRPr="002C731C">
        <w:rPr>
          <w:sz w:val="24"/>
          <w:szCs w:val="24"/>
          <w:highlight w:val="yellow"/>
        </w:rPr>
        <w:t>xxx</w:t>
      </w:r>
      <w:permEnd w:id="1672829072"/>
      <w:r w:rsidRPr="002C731C">
        <w:rPr>
          <w:sz w:val="24"/>
          <w:szCs w:val="24"/>
        </w:rPr>
        <w:t>,</w:t>
      </w:r>
      <w:r w:rsidR="008B571A" w:rsidRPr="002C731C">
        <w:rPr>
          <w:sz w:val="24"/>
          <w:szCs w:val="24"/>
        </w:rPr>
        <w:t xml:space="preserve"> </w:t>
      </w:r>
    </w:p>
    <w:p w14:paraId="1C2D1795" w14:textId="77777777" w:rsidR="00B31F4F" w:rsidRPr="002C731C" w:rsidRDefault="00B31F4F" w:rsidP="00B31F4F">
      <w:pPr>
        <w:pStyle w:val="Odstavecseseznamem"/>
        <w:widowControl/>
        <w:tabs>
          <w:tab w:val="left" w:pos="567"/>
          <w:tab w:val="left" w:pos="1418"/>
        </w:tabs>
        <w:spacing w:before="120" w:after="120"/>
        <w:ind w:left="709"/>
        <w:contextualSpacing w:val="0"/>
        <w:jc w:val="both"/>
        <w:rPr>
          <w:sz w:val="24"/>
        </w:rPr>
      </w:pPr>
    </w:p>
    <w:p w14:paraId="31F02627" w14:textId="77777777" w:rsidR="00642D58" w:rsidRPr="002C731C" w:rsidRDefault="00642D58" w:rsidP="000670AC">
      <w:pPr>
        <w:pStyle w:val="Odstavecseseznamem"/>
        <w:widowControl/>
        <w:numPr>
          <w:ilvl w:val="1"/>
          <w:numId w:val="7"/>
        </w:numPr>
        <w:tabs>
          <w:tab w:val="left" w:pos="851"/>
          <w:tab w:val="left" w:pos="1304"/>
        </w:tabs>
        <w:spacing w:before="120" w:after="120"/>
        <w:ind w:left="851" w:hanging="777"/>
        <w:contextualSpacing w:val="0"/>
        <w:jc w:val="both"/>
        <w:rPr>
          <w:sz w:val="24"/>
        </w:rPr>
      </w:pPr>
      <w:r w:rsidRPr="002C731C">
        <w:rPr>
          <w:sz w:val="24"/>
        </w:rPr>
        <w:t>Smluvní strany se dohodly na následujícím způsobu doručování:</w:t>
      </w:r>
    </w:p>
    <w:p w14:paraId="64F4700C" w14:textId="77777777" w:rsidR="00642D58" w:rsidRPr="002C731C" w:rsidRDefault="00642D58" w:rsidP="000670AC">
      <w:pPr>
        <w:pStyle w:val="Odstavecseseznamem"/>
        <w:widowControl/>
        <w:numPr>
          <w:ilvl w:val="2"/>
          <w:numId w:val="7"/>
        </w:numPr>
        <w:tabs>
          <w:tab w:val="left" w:pos="567"/>
          <w:tab w:val="left" w:pos="1418"/>
        </w:tabs>
        <w:spacing w:before="120" w:after="120"/>
        <w:ind w:left="709" w:hanging="142"/>
        <w:contextualSpacing w:val="0"/>
        <w:jc w:val="both"/>
        <w:rPr>
          <w:sz w:val="24"/>
          <w:szCs w:val="24"/>
        </w:rPr>
      </w:pPr>
      <w:r w:rsidRPr="002C731C">
        <w:rPr>
          <w:sz w:val="24"/>
          <w:szCs w:val="24"/>
        </w:rPr>
        <w:t>Poštou – faktury a dodatky ke smlouvě:</w:t>
      </w:r>
    </w:p>
    <w:p w14:paraId="67366DBB" w14:textId="3CF0BA45" w:rsidR="00642D58" w:rsidRPr="002C731C" w:rsidRDefault="00642D58" w:rsidP="00B31F4F">
      <w:pPr>
        <w:pStyle w:val="Odstavecseseznamem"/>
        <w:widowControl/>
        <w:numPr>
          <w:ilvl w:val="1"/>
          <w:numId w:val="19"/>
        </w:numPr>
        <w:tabs>
          <w:tab w:val="left" w:pos="851"/>
          <w:tab w:val="left" w:pos="1304"/>
        </w:tabs>
        <w:spacing w:before="120" w:after="120"/>
        <w:ind w:left="1276" w:hanging="425"/>
        <w:contextualSpacing w:val="0"/>
        <w:jc w:val="both"/>
        <w:rPr>
          <w:sz w:val="24"/>
        </w:rPr>
      </w:pPr>
      <w:r w:rsidRPr="002C731C">
        <w:rPr>
          <w:sz w:val="24"/>
        </w:rPr>
        <w:t>adresa objednatele:</w:t>
      </w:r>
      <w:r w:rsidR="005F0732">
        <w:rPr>
          <w:sz w:val="24"/>
        </w:rPr>
        <w:t xml:space="preserve"> </w:t>
      </w:r>
      <w:r w:rsidRPr="002C731C">
        <w:rPr>
          <w:sz w:val="24"/>
        </w:rPr>
        <w:t>Městský úřad Cheb, odbor investiční</w:t>
      </w:r>
      <w:r w:rsidR="0097031F" w:rsidRPr="002C731C">
        <w:rPr>
          <w:sz w:val="24"/>
        </w:rPr>
        <w:t xml:space="preserve">; </w:t>
      </w:r>
      <w:r w:rsidRPr="002C731C">
        <w:rPr>
          <w:sz w:val="24"/>
        </w:rPr>
        <w:t>náměstí Krále Jiřího</w:t>
      </w:r>
      <w:r w:rsidR="0097031F" w:rsidRPr="002C731C">
        <w:rPr>
          <w:sz w:val="24"/>
        </w:rPr>
        <w:t> </w:t>
      </w:r>
      <w:r w:rsidRPr="002C731C">
        <w:rPr>
          <w:sz w:val="24"/>
        </w:rPr>
        <w:t>z Poděbrad 1/14, 350 20 Cheb,</w:t>
      </w:r>
    </w:p>
    <w:p w14:paraId="2E1C9074" w14:textId="6D2DBFE8" w:rsidR="00642D58" w:rsidRPr="002C731C" w:rsidRDefault="00642D58" w:rsidP="00B31F4F">
      <w:pPr>
        <w:pStyle w:val="Odstavecseseznamem"/>
        <w:widowControl/>
        <w:numPr>
          <w:ilvl w:val="1"/>
          <w:numId w:val="19"/>
        </w:numPr>
        <w:tabs>
          <w:tab w:val="left" w:pos="851"/>
          <w:tab w:val="left" w:pos="1304"/>
        </w:tabs>
        <w:spacing w:after="120"/>
        <w:ind w:firstLine="240"/>
        <w:contextualSpacing w:val="0"/>
        <w:jc w:val="both"/>
        <w:rPr>
          <w:sz w:val="24"/>
        </w:rPr>
      </w:pPr>
      <w:r w:rsidRPr="002C731C">
        <w:rPr>
          <w:sz w:val="24"/>
        </w:rPr>
        <w:t xml:space="preserve">adresa zhotovitele: </w:t>
      </w:r>
      <w:permStart w:id="1813147194" w:edGrp="everyone"/>
      <w:r w:rsidR="00C71637" w:rsidRPr="002C731C">
        <w:rPr>
          <w:sz w:val="24"/>
          <w:highlight w:val="yellow"/>
        </w:rPr>
        <w:t>xxx</w:t>
      </w:r>
      <w:permEnd w:id="1813147194"/>
      <w:r w:rsidRPr="002C731C">
        <w:rPr>
          <w:sz w:val="24"/>
        </w:rPr>
        <w:t>.</w:t>
      </w:r>
    </w:p>
    <w:p w14:paraId="18DE6CBD" w14:textId="77777777" w:rsidR="00642D58" w:rsidRPr="002C731C" w:rsidRDefault="00642D58" w:rsidP="000670AC">
      <w:pPr>
        <w:pStyle w:val="Odstavecseseznamem"/>
        <w:widowControl/>
        <w:numPr>
          <w:ilvl w:val="2"/>
          <w:numId w:val="7"/>
        </w:numPr>
        <w:tabs>
          <w:tab w:val="left" w:pos="1418"/>
        </w:tabs>
        <w:spacing w:before="120" w:after="120"/>
        <w:ind w:left="1418" w:hanging="851"/>
        <w:contextualSpacing w:val="0"/>
        <w:jc w:val="both"/>
        <w:rPr>
          <w:sz w:val="24"/>
          <w:szCs w:val="24"/>
        </w:rPr>
      </w:pPr>
      <w:r w:rsidRPr="002C731C">
        <w:rPr>
          <w:sz w:val="24"/>
          <w:szCs w:val="24"/>
        </w:rPr>
        <w:t>Osobně – veškeré technické doklady, dokumentace, zápisy, protokoly atd., vyplývající z vlastní technické realizace díla. Za objednatele i zhotovitele potvrdí převzetí kontaktní osoby, nebo jejich zástupci.</w:t>
      </w:r>
    </w:p>
    <w:p w14:paraId="27FE43C9" w14:textId="77777777" w:rsidR="00642D58" w:rsidRPr="002C731C" w:rsidRDefault="00642D58" w:rsidP="000670AC">
      <w:pPr>
        <w:pStyle w:val="Odstavecseseznamem"/>
        <w:widowControl/>
        <w:numPr>
          <w:ilvl w:val="1"/>
          <w:numId w:val="7"/>
        </w:numPr>
        <w:tabs>
          <w:tab w:val="left" w:pos="851"/>
          <w:tab w:val="left" w:pos="1304"/>
        </w:tabs>
        <w:spacing w:before="120" w:after="120"/>
        <w:ind w:left="851" w:hanging="777"/>
        <w:contextualSpacing w:val="0"/>
        <w:jc w:val="both"/>
        <w:rPr>
          <w:sz w:val="24"/>
        </w:rPr>
      </w:pPr>
      <w:r w:rsidRPr="002C731C">
        <w:rPr>
          <w:sz w:val="24"/>
        </w:rPr>
        <w:t>V případě doručování dokumentů se za řádně doručené považují též dokumenty doručené prostřednictvím datové schránky. Doručuje-li se způsobem podle zákona č. 300/2008 Sb., o elektronických úkonech a autorizované konverzi dokumentů, ve znění pozdějších předpisů, ustanovení jiných právních předpisů upravující způsob doručení se nepoužijí. Dokument, který byl dodán do datové schránky, je doručen okamžikem, kdy se do datové schránky přihlásí osoba, která má s ohledem na rozsah svého oprávnění přístup k dodanému dokumentu. Nepřihlásí-li se tato osoba do datové schránky ve lhůtě 10 dnů ode dne, kdy byl dokument dodán do datové schránky, považuje se tento dokument za doručený posledním dnem této lhůty. Takovéto doručení dokumentu má stejné právní účinky jako doručení do vlastních rukou.</w:t>
      </w:r>
    </w:p>
    <w:p w14:paraId="607B478A" w14:textId="746AC541" w:rsidR="00642D58" w:rsidRDefault="00642D58" w:rsidP="000670AC">
      <w:pPr>
        <w:pStyle w:val="Odstavecseseznamem"/>
        <w:widowControl/>
        <w:numPr>
          <w:ilvl w:val="1"/>
          <w:numId w:val="7"/>
        </w:numPr>
        <w:tabs>
          <w:tab w:val="left" w:pos="851"/>
          <w:tab w:val="left" w:pos="1304"/>
        </w:tabs>
        <w:spacing w:before="120" w:after="120"/>
        <w:ind w:left="851" w:hanging="777"/>
        <w:contextualSpacing w:val="0"/>
        <w:jc w:val="both"/>
        <w:rPr>
          <w:sz w:val="24"/>
        </w:rPr>
      </w:pPr>
      <w:r w:rsidRPr="002C731C">
        <w:rPr>
          <w:sz w:val="24"/>
        </w:rPr>
        <w:t xml:space="preserve">Smluvní strany se dohodly, že v případě změny sídla či místa podnikání, a tím i adresy pro doručování, budou neprodleně informovat druhou stranu. </w:t>
      </w:r>
    </w:p>
    <w:p w14:paraId="3F1E47B3" w14:textId="77777777" w:rsidR="00450087" w:rsidRPr="002C731C" w:rsidRDefault="00450087" w:rsidP="00450087">
      <w:pPr>
        <w:pStyle w:val="Odstavecseseznamem"/>
        <w:widowControl/>
        <w:tabs>
          <w:tab w:val="left" w:pos="851"/>
          <w:tab w:val="left" w:pos="1304"/>
        </w:tabs>
        <w:spacing w:before="120" w:after="120"/>
        <w:ind w:left="851"/>
        <w:contextualSpacing w:val="0"/>
        <w:jc w:val="both"/>
        <w:rPr>
          <w:sz w:val="24"/>
        </w:rPr>
      </w:pPr>
    </w:p>
    <w:p w14:paraId="3137C2BF" w14:textId="63B940FE" w:rsidR="00642D58" w:rsidRPr="00450087" w:rsidRDefault="00340D6B" w:rsidP="000670AC">
      <w:pPr>
        <w:pStyle w:val="Odstavecseseznamem"/>
        <w:widowControl/>
        <w:numPr>
          <w:ilvl w:val="0"/>
          <w:numId w:val="7"/>
        </w:numPr>
        <w:tabs>
          <w:tab w:val="left" w:pos="851"/>
          <w:tab w:val="left" w:pos="1304"/>
        </w:tabs>
        <w:spacing w:before="120" w:after="120"/>
        <w:ind w:left="567" w:hanging="425"/>
        <w:contextualSpacing w:val="0"/>
        <w:jc w:val="center"/>
        <w:rPr>
          <w:b/>
          <w:sz w:val="28"/>
          <w:szCs w:val="28"/>
        </w:rPr>
      </w:pPr>
      <w:r>
        <w:rPr>
          <w:b/>
          <w:sz w:val="28"/>
          <w:szCs w:val="28"/>
        </w:rPr>
        <w:t>A</w:t>
      </w:r>
      <w:r w:rsidR="00642D58" w:rsidRPr="00450087">
        <w:rPr>
          <w:b/>
          <w:sz w:val="28"/>
          <w:szCs w:val="28"/>
        </w:rPr>
        <w:t>utorská práva</w:t>
      </w:r>
    </w:p>
    <w:p w14:paraId="1BEA584D" w14:textId="28585D1E" w:rsidR="00185AD5" w:rsidRPr="00450087" w:rsidRDefault="003610B8" w:rsidP="000670AC">
      <w:pPr>
        <w:pStyle w:val="Odstavecseseznamem"/>
        <w:widowControl/>
        <w:numPr>
          <w:ilvl w:val="1"/>
          <w:numId w:val="7"/>
        </w:numPr>
        <w:tabs>
          <w:tab w:val="left" w:pos="851"/>
          <w:tab w:val="left" w:pos="1304"/>
        </w:tabs>
        <w:spacing w:before="120" w:after="120"/>
        <w:ind w:left="851" w:hanging="777"/>
        <w:contextualSpacing w:val="0"/>
        <w:jc w:val="both"/>
        <w:rPr>
          <w:sz w:val="24"/>
        </w:rPr>
      </w:pPr>
      <w:r w:rsidRPr="003610B8">
        <w:rPr>
          <w:sz w:val="24"/>
        </w:rPr>
        <w:t xml:space="preserve">Zhotovitel prohlašuje, že dílo ani jeho část není chráněno právem průmyslového vlastnictví nebo autorským právem třetí osoby. Objednatel je oprávněn po jeho převzetí a zaplacení užívat jej a nakládat s ním jako s vlastním. </w:t>
      </w:r>
    </w:p>
    <w:p w14:paraId="2BEA6317" w14:textId="737FAAB2" w:rsidR="00642D58" w:rsidRPr="00450087" w:rsidRDefault="003610B8" w:rsidP="000670AC">
      <w:pPr>
        <w:pStyle w:val="Odstavecseseznamem"/>
        <w:widowControl/>
        <w:numPr>
          <w:ilvl w:val="1"/>
          <w:numId w:val="7"/>
        </w:numPr>
        <w:tabs>
          <w:tab w:val="left" w:pos="851"/>
          <w:tab w:val="left" w:pos="1304"/>
        </w:tabs>
        <w:spacing w:before="120" w:after="120"/>
        <w:ind w:left="851" w:hanging="777"/>
        <w:contextualSpacing w:val="0"/>
        <w:jc w:val="both"/>
        <w:rPr>
          <w:sz w:val="24"/>
        </w:rPr>
      </w:pPr>
      <w:r w:rsidRPr="003610B8">
        <w:rPr>
          <w:sz w:val="24"/>
        </w:rPr>
        <w:t>Vlastnické právo k dílu přechází na objednatele okamžikem zaplacení ceny. Touto smlouvou poskytuje zhotovitel objednateli oprávnění dílo užít a zcela nebo zčásti poskytnout třetí osobě. Licence poskytovaná touto smlouvou se poskytuje jako licence výhradní. Územní rozsah licence není omezen, tj. objednatel je oprávněn dílo libovolně užít kdekoliv v dané zemi i mimo ni. Objednatel je oprávněn k pořízení rozmnoženin díla přímých i nepřímých, trvalých i dočasných, vcelku nebo zčásti, jakýmikoli prostředky a</w:t>
      </w:r>
      <w:r w:rsidR="00F45626">
        <w:rPr>
          <w:sz w:val="24"/>
        </w:rPr>
        <w:t> </w:t>
      </w:r>
      <w:r w:rsidRPr="003610B8">
        <w:rPr>
          <w:sz w:val="24"/>
        </w:rPr>
        <w:t xml:space="preserve">v jakékoli formě i měřítku, a pokud jde o rozmnoženiny v elektronické formě, jak ve spojení on-line, tak i off-line. Objednatel je oprávněn poskytnout podlicenci k předmětu plnění třetí osobě, a to v rozsahu nutném k dosažení účelu plynoucího z důvodu zpracování díla nebo převést licenci zcela na třetí osobu. Zhotovitel prohlašuje, že poskytuje objednateli souhlas k užití veškerých částí díla a případně i ke zhotovení díla nového, tím jsou </w:t>
      </w:r>
      <w:r w:rsidRPr="003610B8">
        <w:rPr>
          <w:sz w:val="24"/>
        </w:rPr>
        <w:lastRenderedPageBreak/>
        <w:t>myšleny jakékoli úpravy či změny díla a případně vytvoření dalších stupňů projektové dokumentace. Objednatel je oprávněn zhotovením nového díla pověřit třetí osobu. Licenční poplatek, a odměna za oprávnění k užití díla a za udělená práva, jsou zahrnuty v ceně díla. Objednatel se zhotovitelem ujednali, že zhotovitel nemůže dílo vytvořené na základě této smlouvy užít a poskytnout licenci třetí osobě, bez předchozího písemného souhlasu objednatele.</w:t>
      </w:r>
      <w:r w:rsidR="00642D58" w:rsidRPr="00450087">
        <w:rPr>
          <w:sz w:val="24"/>
        </w:rPr>
        <w:t xml:space="preserve"> </w:t>
      </w:r>
    </w:p>
    <w:p w14:paraId="5BA1087E" w14:textId="5CC15BF6" w:rsidR="00185AD5" w:rsidRDefault="003610B8" w:rsidP="000670AC">
      <w:pPr>
        <w:pStyle w:val="Odstavecseseznamem"/>
        <w:widowControl/>
        <w:numPr>
          <w:ilvl w:val="1"/>
          <w:numId w:val="7"/>
        </w:numPr>
        <w:tabs>
          <w:tab w:val="left" w:pos="851"/>
          <w:tab w:val="left" w:pos="1304"/>
        </w:tabs>
        <w:spacing w:before="120" w:after="120"/>
        <w:ind w:left="851" w:hanging="777"/>
        <w:contextualSpacing w:val="0"/>
        <w:jc w:val="both"/>
        <w:rPr>
          <w:sz w:val="24"/>
        </w:rPr>
      </w:pPr>
      <w:r w:rsidRPr="003610B8">
        <w:rPr>
          <w:iCs/>
          <w:sz w:val="24"/>
          <w:szCs w:val="24"/>
        </w:rPr>
        <w:t>Zhotovitel prohlašuje, že uhradí objednateli veškeré náklady a škody, které mu vzniknou v případě, že třetí osoba uplatní vůči objednateli nárok z právních vad díla</w:t>
      </w:r>
      <w:r w:rsidR="001F5FDB" w:rsidRPr="001F5FDB">
        <w:rPr>
          <w:iCs/>
          <w:sz w:val="24"/>
          <w:szCs w:val="24"/>
        </w:rPr>
        <w:t>.</w:t>
      </w:r>
      <w:r w:rsidR="00185AD5" w:rsidRPr="00450087">
        <w:rPr>
          <w:sz w:val="24"/>
        </w:rPr>
        <w:t xml:space="preserve"> </w:t>
      </w:r>
    </w:p>
    <w:p w14:paraId="00F1E408" w14:textId="77777777" w:rsidR="00B31F4F" w:rsidRPr="00450087" w:rsidRDefault="00B31F4F" w:rsidP="00B31F4F">
      <w:pPr>
        <w:pStyle w:val="Odstavecseseznamem"/>
        <w:widowControl/>
        <w:tabs>
          <w:tab w:val="left" w:pos="851"/>
          <w:tab w:val="left" w:pos="1304"/>
        </w:tabs>
        <w:spacing w:before="120" w:after="120"/>
        <w:ind w:left="851"/>
        <w:contextualSpacing w:val="0"/>
        <w:jc w:val="both"/>
        <w:rPr>
          <w:sz w:val="24"/>
        </w:rPr>
      </w:pPr>
    </w:p>
    <w:p w14:paraId="5B698F4E" w14:textId="77777777" w:rsidR="00642D58" w:rsidRPr="00450087" w:rsidRDefault="00642D58" w:rsidP="000670AC">
      <w:pPr>
        <w:pStyle w:val="Odstavecseseznamem"/>
        <w:widowControl/>
        <w:numPr>
          <w:ilvl w:val="0"/>
          <w:numId w:val="7"/>
        </w:numPr>
        <w:tabs>
          <w:tab w:val="left" w:pos="851"/>
          <w:tab w:val="left" w:pos="1304"/>
        </w:tabs>
        <w:spacing w:before="120" w:after="120"/>
        <w:ind w:left="567" w:hanging="425"/>
        <w:contextualSpacing w:val="0"/>
        <w:jc w:val="center"/>
        <w:rPr>
          <w:b/>
          <w:sz w:val="28"/>
          <w:szCs w:val="28"/>
        </w:rPr>
      </w:pPr>
      <w:r w:rsidRPr="00450087">
        <w:rPr>
          <w:b/>
          <w:sz w:val="28"/>
          <w:szCs w:val="28"/>
        </w:rPr>
        <w:t>Nebezpečí škody na věci a přechod vlastnického práva</w:t>
      </w:r>
    </w:p>
    <w:p w14:paraId="7BAB9B38" w14:textId="77777777" w:rsidR="00642D58" w:rsidRPr="00450087" w:rsidRDefault="00642D58" w:rsidP="000670AC">
      <w:pPr>
        <w:pStyle w:val="Odstavecseseznamem"/>
        <w:widowControl/>
        <w:numPr>
          <w:ilvl w:val="1"/>
          <w:numId w:val="7"/>
        </w:numPr>
        <w:tabs>
          <w:tab w:val="left" w:pos="851"/>
          <w:tab w:val="left" w:pos="1304"/>
        </w:tabs>
        <w:spacing w:before="120" w:after="120"/>
        <w:ind w:left="851" w:hanging="777"/>
        <w:contextualSpacing w:val="0"/>
        <w:jc w:val="both"/>
        <w:rPr>
          <w:sz w:val="24"/>
        </w:rPr>
      </w:pPr>
      <w:r w:rsidRPr="00450087">
        <w:rPr>
          <w:sz w:val="24"/>
        </w:rPr>
        <w:t>Veškeré věci, podklady a další doklady, které byly objednatelem zhotoviteli předány a nestaly se součástí díla, zůstávají ve vlastnictví objednatele, resp. objednatel zůstává osobou oprávněnou k jejich zpětnému převzetí. Zhotovitel je objednateli povinen tyto věci, podklady či ostatní doklady vrátit na výzvu objednatele, a to nejpozději ke dni řádného předání díla, s výjimkou těch, které prokazatelně a oprávněně spotřeboval k naplnění svých závazků z této smlouvy.</w:t>
      </w:r>
    </w:p>
    <w:p w14:paraId="0CC2EC71" w14:textId="4E8900FD" w:rsidR="00642D58" w:rsidRDefault="00642D58" w:rsidP="000670AC">
      <w:pPr>
        <w:pStyle w:val="Odstavecseseznamem"/>
        <w:widowControl/>
        <w:numPr>
          <w:ilvl w:val="1"/>
          <w:numId w:val="7"/>
        </w:numPr>
        <w:tabs>
          <w:tab w:val="left" w:pos="851"/>
          <w:tab w:val="left" w:pos="1304"/>
        </w:tabs>
        <w:spacing w:before="120" w:after="120"/>
        <w:ind w:left="851" w:hanging="777"/>
        <w:contextualSpacing w:val="0"/>
        <w:jc w:val="both"/>
        <w:rPr>
          <w:sz w:val="24"/>
        </w:rPr>
      </w:pPr>
      <w:r w:rsidRPr="00450087">
        <w:rPr>
          <w:sz w:val="24"/>
        </w:rPr>
        <w:t>Smluvní strany se dohodly, že jakákoliv část nebo součást díla zhotovená zhotovitelem přejde přímo do vlastnictví objednatele, a to okamžikem zhotovení (zpracování). Nebezpečí škody na zhotovované věci však do doby úplného předání celého díla nese zhotovitel.</w:t>
      </w:r>
    </w:p>
    <w:p w14:paraId="78F7D295" w14:textId="77777777" w:rsidR="00B31F4F" w:rsidRPr="00450087" w:rsidRDefault="00B31F4F" w:rsidP="00B31F4F">
      <w:pPr>
        <w:pStyle w:val="Odstavecseseznamem"/>
        <w:widowControl/>
        <w:tabs>
          <w:tab w:val="left" w:pos="851"/>
          <w:tab w:val="left" w:pos="1304"/>
        </w:tabs>
        <w:spacing w:before="120" w:after="120"/>
        <w:ind w:left="851"/>
        <w:contextualSpacing w:val="0"/>
        <w:jc w:val="both"/>
        <w:rPr>
          <w:sz w:val="24"/>
        </w:rPr>
      </w:pPr>
    </w:p>
    <w:p w14:paraId="5B0A6BCB" w14:textId="77777777" w:rsidR="00642D58" w:rsidRPr="00450087" w:rsidRDefault="00642D58" w:rsidP="000670AC">
      <w:pPr>
        <w:pStyle w:val="Odstavecseseznamem"/>
        <w:widowControl/>
        <w:numPr>
          <w:ilvl w:val="0"/>
          <w:numId w:val="7"/>
        </w:numPr>
        <w:tabs>
          <w:tab w:val="left" w:pos="851"/>
          <w:tab w:val="left" w:pos="1304"/>
        </w:tabs>
        <w:spacing w:before="120" w:after="120"/>
        <w:ind w:left="567" w:hanging="425"/>
        <w:contextualSpacing w:val="0"/>
        <w:jc w:val="center"/>
        <w:rPr>
          <w:b/>
          <w:sz w:val="28"/>
          <w:szCs w:val="28"/>
        </w:rPr>
      </w:pPr>
      <w:r w:rsidRPr="00450087">
        <w:rPr>
          <w:b/>
          <w:sz w:val="28"/>
          <w:szCs w:val="28"/>
        </w:rPr>
        <w:t>Pojištění</w:t>
      </w:r>
    </w:p>
    <w:p w14:paraId="39D63D80" w14:textId="77777777" w:rsidR="00642D58" w:rsidRPr="00450087" w:rsidRDefault="00642D58" w:rsidP="000670AC">
      <w:pPr>
        <w:pStyle w:val="Odstavecseseznamem"/>
        <w:widowControl/>
        <w:numPr>
          <w:ilvl w:val="1"/>
          <w:numId w:val="7"/>
        </w:numPr>
        <w:tabs>
          <w:tab w:val="left" w:pos="851"/>
          <w:tab w:val="left" w:pos="1304"/>
        </w:tabs>
        <w:spacing w:before="120" w:after="120"/>
        <w:ind w:left="851" w:hanging="777"/>
        <w:contextualSpacing w:val="0"/>
        <w:jc w:val="both"/>
        <w:rPr>
          <w:sz w:val="24"/>
        </w:rPr>
      </w:pPr>
      <w:r w:rsidRPr="00450087">
        <w:rPr>
          <w:sz w:val="24"/>
        </w:rPr>
        <w:t xml:space="preserve">Zhotovitel prohlašuje, že je pojištěn pro provádění díla pojistnou smlouvou pro případ pojistné události související s prováděním díla, a to zejména a minimálně v rozsahu: pojištění odpovědnosti za škody způsobené činností zhotovitele při přípravě a provádění díla a plnění s dílem souvisejících závazků objednateli či třetím osobám na hodnotu pojistné události minimálně ve výši ceny díla sjednané ve smlouvě. </w:t>
      </w:r>
    </w:p>
    <w:p w14:paraId="6B022520" w14:textId="1128B315" w:rsidR="00642D58" w:rsidRDefault="00642D58" w:rsidP="000670AC">
      <w:pPr>
        <w:pStyle w:val="Odstavecseseznamem"/>
        <w:widowControl/>
        <w:numPr>
          <w:ilvl w:val="1"/>
          <w:numId w:val="7"/>
        </w:numPr>
        <w:tabs>
          <w:tab w:val="left" w:pos="851"/>
          <w:tab w:val="left" w:pos="1304"/>
        </w:tabs>
        <w:spacing w:before="120" w:after="120"/>
        <w:ind w:left="851" w:hanging="777"/>
        <w:contextualSpacing w:val="0"/>
        <w:jc w:val="both"/>
        <w:rPr>
          <w:sz w:val="24"/>
        </w:rPr>
      </w:pPr>
      <w:r w:rsidRPr="00450087">
        <w:rPr>
          <w:sz w:val="24"/>
        </w:rPr>
        <w:t>Škodami, které mají být pojištěny, se rozumí škody vznikající z veškerých omylů, opomenutí či nedbalosti při výkonu činností v rámci této smlouvy s ohledem na pojišťovací podmínky pojišťovny; odpovídající pojistná smlouva bude udržována v platnosti od data zahájení provádění díla až do uplynutí lhůty odpovědnosti za škodu sjednané touto smlouvou.</w:t>
      </w:r>
    </w:p>
    <w:p w14:paraId="616AF130" w14:textId="77777777" w:rsidR="00B31F4F" w:rsidRPr="00450087" w:rsidRDefault="00B31F4F" w:rsidP="00B31F4F">
      <w:pPr>
        <w:pStyle w:val="Odstavecseseznamem"/>
        <w:widowControl/>
        <w:tabs>
          <w:tab w:val="left" w:pos="851"/>
          <w:tab w:val="left" w:pos="1304"/>
        </w:tabs>
        <w:spacing w:before="120" w:after="120"/>
        <w:ind w:left="851"/>
        <w:contextualSpacing w:val="0"/>
        <w:jc w:val="both"/>
        <w:rPr>
          <w:sz w:val="24"/>
        </w:rPr>
      </w:pPr>
    </w:p>
    <w:p w14:paraId="48E4F91E" w14:textId="77777777" w:rsidR="00642D58" w:rsidRPr="00450087" w:rsidRDefault="00642D58" w:rsidP="000670AC">
      <w:pPr>
        <w:pStyle w:val="Odstavecseseznamem"/>
        <w:widowControl/>
        <w:numPr>
          <w:ilvl w:val="0"/>
          <w:numId w:val="7"/>
        </w:numPr>
        <w:tabs>
          <w:tab w:val="left" w:pos="851"/>
          <w:tab w:val="left" w:pos="1304"/>
        </w:tabs>
        <w:spacing w:before="120" w:after="120"/>
        <w:ind w:left="567" w:hanging="425"/>
        <w:contextualSpacing w:val="0"/>
        <w:jc w:val="center"/>
        <w:rPr>
          <w:b/>
          <w:sz w:val="28"/>
          <w:szCs w:val="28"/>
        </w:rPr>
      </w:pPr>
      <w:r w:rsidRPr="00450087">
        <w:rPr>
          <w:b/>
          <w:sz w:val="28"/>
          <w:szCs w:val="28"/>
        </w:rPr>
        <w:t>Závěrečná ustanovení</w:t>
      </w:r>
    </w:p>
    <w:p w14:paraId="2C379C61" w14:textId="69777D55" w:rsidR="004D7EEC" w:rsidRPr="00450087" w:rsidRDefault="004D7EEC" w:rsidP="000670AC">
      <w:pPr>
        <w:pStyle w:val="Odstavecseseznamem"/>
        <w:widowControl/>
        <w:numPr>
          <w:ilvl w:val="1"/>
          <w:numId w:val="7"/>
        </w:numPr>
        <w:tabs>
          <w:tab w:val="left" w:pos="851"/>
          <w:tab w:val="left" w:pos="1304"/>
        </w:tabs>
        <w:spacing w:before="120" w:after="120"/>
        <w:ind w:left="851" w:hanging="777"/>
        <w:contextualSpacing w:val="0"/>
        <w:jc w:val="both"/>
        <w:rPr>
          <w:sz w:val="24"/>
        </w:rPr>
      </w:pPr>
      <w:r w:rsidRPr="00450087">
        <w:rPr>
          <w:sz w:val="24"/>
          <w:szCs w:val="24"/>
        </w:rPr>
        <w:t xml:space="preserve">Tato smlouva nabývá platnosti dnem podpisu oprávněnými zástupci obou smluvních stran. Smlouva nabývá účinnosti nejdříve dnem uveřejnění prostřednictvím registru smluv dle zákona č. 340/2015 Sb., o zvláštních podmínkách účinnosti některých smluv, uveřejňování těchto smluv a o registru smluv. </w:t>
      </w:r>
      <w:r w:rsidRPr="00450087">
        <w:rPr>
          <w:rFonts w:eastAsia="Calibri"/>
          <w:sz w:val="24"/>
          <w:szCs w:val="24"/>
          <w:lang w:eastAsia="en-US"/>
        </w:rPr>
        <w:t>Objednatel se zavazuje realizovat zveřejnění této smlouvy v předmětném registru v souladu s uvedeným zákonem.</w:t>
      </w:r>
    </w:p>
    <w:p w14:paraId="56A18154" w14:textId="17CA0398" w:rsidR="008942AA" w:rsidRPr="008D389A" w:rsidRDefault="008942AA" w:rsidP="008942AA">
      <w:pPr>
        <w:pStyle w:val="Odstavecseseznamem"/>
        <w:widowControl/>
        <w:numPr>
          <w:ilvl w:val="1"/>
          <w:numId w:val="7"/>
        </w:numPr>
        <w:tabs>
          <w:tab w:val="left" w:pos="851"/>
          <w:tab w:val="left" w:pos="1304"/>
        </w:tabs>
        <w:spacing w:before="120" w:after="120"/>
        <w:ind w:left="851" w:hanging="777"/>
        <w:contextualSpacing w:val="0"/>
        <w:jc w:val="both"/>
        <w:rPr>
          <w:sz w:val="24"/>
          <w:szCs w:val="24"/>
        </w:rPr>
      </w:pPr>
      <w:r w:rsidRPr="008D389A">
        <w:rPr>
          <w:sz w:val="24"/>
          <w:szCs w:val="24"/>
        </w:rPr>
        <w:t>Jednotlivá ustanovení smlouvy jsou oddělitelná v tom smyslu, že neplatnost některého z nich nepůsobí neplatnost smlouvy jako celku. Pokud by některé z ustanovení této smlouvy bylo nebo se stalo neúčinným nebo neproveditelným, nebude tím dotčena platnost ostatních ustanovení této smlouvy. Smluvní strany se v takovém případě zavazují nahradit neúčinné nebo neproveditelné ustanovení takovým, které se podle smyslu a</w:t>
      </w:r>
      <w:r w:rsidR="0056798A">
        <w:rPr>
          <w:sz w:val="24"/>
          <w:szCs w:val="24"/>
        </w:rPr>
        <w:t> </w:t>
      </w:r>
      <w:r w:rsidRPr="008D389A">
        <w:rPr>
          <w:sz w:val="24"/>
          <w:szCs w:val="24"/>
        </w:rPr>
        <w:t xml:space="preserve">účelu nejvíce blíží účelu neúčinného nebo neproveditelného ustanovení. Pokud by se </w:t>
      </w:r>
      <w:r w:rsidRPr="008D389A">
        <w:rPr>
          <w:sz w:val="24"/>
          <w:szCs w:val="24"/>
        </w:rPr>
        <w:lastRenderedPageBreak/>
        <w:t>v</w:t>
      </w:r>
      <w:r w:rsidR="0056798A">
        <w:rPr>
          <w:sz w:val="24"/>
          <w:szCs w:val="24"/>
        </w:rPr>
        <w:t> </w:t>
      </w:r>
      <w:r w:rsidRPr="008D389A">
        <w:rPr>
          <w:sz w:val="24"/>
          <w:szCs w:val="24"/>
        </w:rPr>
        <w:t>důsledku změny právní úpravy některé ustanovení smlouvy dostalo do rozporu s</w:t>
      </w:r>
      <w:r w:rsidR="0056798A">
        <w:rPr>
          <w:sz w:val="24"/>
          <w:szCs w:val="24"/>
        </w:rPr>
        <w:t> </w:t>
      </w:r>
      <w:r w:rsidRPr="008D389A">
        <w:rPr>
          <w:sz w:val="24"/>
          <w:szCs w:val="24"/>
        </w:rPr>
        <w:t>českým právním řádem (dále jen „kolizní ustanovení“) a předmětný rozpor by působil neplatnosti smlouvy jako takové, bude smlouva posuzována, jako</w:t>
      </w:r>
      <w:r w:rsidR="005C5A45">
        <w:rPr>
          <w:sz w:val="24"/>
          <w:szCs w:val="24"/>
        </w:rPr>
        <w:t xml:space="preserve"> </w:t>
      </w:r>
      <w:r w:rsidRPr="008D389A">
        <w:rPr>
          <w:sz w:val="24"/>
          <w:szCs w:val="24"/>
        </w:rPr>
        <w:t xml:space="preserve">by kolizní ustanovení nikdy neobsahovala a vztah smluvních stran se bude v této záležitosti řídit obecně závaznými právními předpisy, pokud se smluvní strany nedohodnou na znění nového ustanovení, jež by nahradilo kolizní ustanovení. </w:t>
      </w:r>
    </w:p>
    <w:p w14:paraId="1335E079" w14:textId="7BE8EC58" w:rsidR="00642D58" w:rsidRPr="00450087" w:rsidRDefault="00642D58" w:rsidP="000670AC">
      <w:pPr>
        <w:pStyle w:val="Odstavecseseznamem"/>
        <w:widowControl/>
        <w:numPr>
          <w:ilvl w:val="1"/>
          <w:numId w:val="7"/>
        </w:numPr>
        <w:tabs>
          <w:tab w:val="left" w:pos="851"/>
          <w:tab w:val="left" w:pos="1304"/>
        </w:tabs>
        <w:spacing w:before="120" w:after="120"/>
        <w:ind w:left="851" w:hanging="777"/>
        <w:contextualSpacing w:val="0"/>
        <w:jc w:val="both"/>
        <w:rPr>
          <w:sz w:val="24"/>
        </w:rPr>
      </w:pPr>
      <w:r w:rsidRPr="00450087">
        <w:rPr>
          <w:sz w:val="24"/>
        </w:rPr>
        <w:t>Tuto smlouvu lze měnit, doplňovat a upřesňovat pouze oboustranně odsouhlasenými, písemnými a průběžně číslovanými dodatky, podepsanými oprávněnými zástupci obou smluvních stran. K jakýmkoli ústním ujednáním se nepřihlíží.</w:t>
      </w:r>
    </w:p>
    <w:p w14:paraId="30C9A323" w14:textId="77777777" w:rsidR="00DE30D5" w:rsidRPr="00450087" w:rsidRDefault="00DE30D5" w:rsidP="000670AC">
      <w:pPr>
        <w:pStyle w:val="Odstavecseseznamem"/>
        <w:widowControl/>
        <w:numPr>
          <w:ilvl w:val="1"/>
          <w:numId w:val="7"/>
        </w:numPr>
        <w:tabs>
          <w:tab w:val="left" w:pos="851"/>
          <w:tab w:val="left" w:pos="1304"/>
        </w:tabs>
        <w:spacing w:before="120" w:after="120"/>
        <w:ind w:left="851" w:hanging="777"/>
        <w:contextualSpacing w:val="0"/>
        <w:jc w:val="both"/>
        <w:rPr>
          <w:sz w:val="24"/>
        </w:rPr>
      </w:pPr>
      <w:r w:rsidRPr="00450087">
        <w:rPr>
          <w:sz w:val="24"/>
        </w:rPr>
        <w:t>Smluvní strany výslovně prohlašují, že jsou k právnímu jednání zcela svéprávné, že tato smlouva je projevem jejich pravé, určité a svobodné vůle a že si tuto smlouvu podrobně přečetly, zcela jednoznačně porozuměly jejímu obsahu, proti kterému nemají žádných výhrad, uzavírají ji dobrovolně, nikoliv v tísni, pod nátlakem nebo za nápadně jednostranně nevýhodných podmínek a takto ji podepisují.</w:t>
      </w:r>
    </w:p>
    <w:p w14:paraId="04B15338" w14:textId="274901D6" w:rsidR="00DE30D5" w:rsidRDefault="00DE30D5" w:rsidP="000670AC">
      <w:pPr>
        <w:pStyle w:val="Odstavecseseznamem"/>
        <w:widowControl/>
        <w:numPr>
          <w:ilvl w:val="1"/>
          <w:numId w:val="7"/>
        </w:numPr>
        <w:tabs>
          <w:tab w:val="left" w:pos="851"/>
          <w:tab w:val="left" w:pos="1304"/>
        </w:tabs>
        <w:spacing w:before="120" w:after="120"/>
        <w:ind w:left="851" w:hanging="777"/>
        <w:contextualSpacing w:val="0"/>
        <w:jc w:val="both"/>
        <w:rPr>
          <w:sz w:val="24"/>
        </w:rPr>
      </w:pPr>
      <w:r w:rsidRPr="00450087">
        <w:rPr>
          <w:sz w:val="24"/>
        </w:rPr>
        <w:t>Smluvní strany ujednaly, v souladu s ustanovením § 89a zákona č. 99/1963 Sb., Občanský soudní řád, ve znění pozdějších předpisů, že v případě jejich sporu, který by byl řešen soudní cestou, je místně příslušným soudem místně příslušný soud objednatele.</w:t>
      </w:r>
    </w:p>
    <w:p w14:paraId="36D83E18" w14:textId="26AC4395" w:rsidR="001F5FDB" w:rsidRPr="00450087" w:rsidRDefault="003610B8" w:rsidP="000670AC">
      <w:pPr>
        <w:pStyle w:val="Odstavecseseznamem"/>
        <w:widowControl/>
        <w:numPr>
          <w:ilvl w:val="1"/>
          <w:numId w:val="7"/>
        </w:numPr>
        <w:tabs>
          <w:tab w:val="left" w:pos="851"/>
          <w:tab w:val="left" w:pos="1304"/>
        </w:tabs>
        <w:spacing w:before="120" w:after="120"/>
        <w:ind w:left="851" w:hanging="777"/>
        <w:contextualSpacing w:val="0"/>
        <w:jc w:val="both"/>
        <w:rPr>
          <w:sz w:val="24"/>
        </w:rPr>
      </w:pPr>
      <w:bookmarkStart w:id="3" w:name="_Hlk112836338"/>
      <w:r w:rsidRPr="003610B8">
        <w:rPr>
          <w:sz w:val="24"/>
        </w:rPr>
        <w:t>Smluvní strany ujednaly, že zhotovitel není oprávněn postoupit práva, povinnosti, závazky a pohledávky z této smlouvy třetí osobě nebo jiným osobám bez předchozího písemného souhlasu objednatele</w:t>
      </w:r>
      <w:r w:rsidR="001F5FDB" w:rsidRPr="001F5FDB">
        <w:rPr>
          <w:sz w:val="24"/>
        </w:rPr>
        <w:t>.</w:t>
      </w:r>
      <w:bookmarkEnd w:id="3"/>
    </w:p>
    <w:p w14:paraId="66433AFB" w14:textId="780604CF" w:rsidR="00642D58" w:rsidRPr="00450087" w:rsidRDefault="00642D58" w:rsidP="000670AC">
      <w:pPr>
        <w:pStyle w:val="Odstavecseseznamem"/>
        <w:widowControl/>
        <w:numPr>
          <w:ilvl w:val="1"/>
          <w:numId w:val="7"/>
        </w:numPr>
        <w:tabs>
          <w:tab w:val="left" w:pos="851"/>
          <w:tab w:val="left" w:pos="1304"/>
        </w:tabs>
        <w:spacing w:before="120" w:after="120"/>
        <w:ind w:left="851" w:hanging="777"/>
        <w:contextualSpacing w:val="0"/>
        <w:jc w:val="both"/>
        <w:rPr>
          <w:sz w:val="24"/>
        </w:rPr>
      </w:pPr>
      <w:r w:rsidRPr="00450087">
        <w:rPr>
          <w:sz w:val="24"/>
        </w:rPr>
        <w:t xml:space="preserve">Informace k ochraně osobních údajů jsou ze strany města Cheb uveřejněny na webových stránkách </w:t>
      </w:r>
      <w:hyperlink r:id="rId9" w:history="1">
        <w:r w:rsidRPr="00450087">
          <w:rPr>
            <w:sz w:val="24"/>
            <w:szCs w:val="24"/>
          </w:rPr>
          <w:t>www.cheb.cz</w:t>
        </w:r>
      </w:hyperlink>
      <w:r w:rsidR="005815D5" w:rsidRPr="00450087">
        <w:rPr>
          <w:sz w:val="24"/>
          <w:szCs w:val="24"/>
        </w:rPr>
        <w:t xml:space="preserve"> </w:t>
      </w:r>
      <w:r w:rsidRPr="00450087">
        <w:rPr>
          <w:sz w:val="24"/>
          <w:szCs w:val="24"/>
        </w:rPr>
        <w:t>v sekci „Osobní údaje“.</w:t>
      </w:r>
    </w:p>
    <w:p w14:paraId="07737D0C" w14:textId="34872B30" w:rsidR="00072F00" w:rsidRPr="008942AA" w:rsidRDefault="00D951B8" w:rsidP="000670AC">
      <w:pPr>
        <w:pStyle w:val="Odstavecseseznamem"/>
        <w:widowControl/>
        <w:numPr>
          <w:ilvl w:val="1"/>
          <w:numId w:val="7"/>
        </w:numPr>
        <w:tabs>
          <w:tab w:val="left" w:pos="851"/>
          <w:tab w:val="left" w:pos="1304"/>
        </w:tabs>
        <w:spacing w:before="120" w:after="120"/>
        <w:ind w:left="851" w:hanging="777"/>
        <w:contextualSpacing w:val="0"/>
        <w:jc w:val="both"/>
        <w:rPr>
          <w:sz w:val="24"/>
        </w:rPr>
      </w:pPr>
      <w:r w:rsidRPr="00450087">
        <w:rPr>
          <w:sz w:val="24"/>
          <w:szCs w:val="24"/>
        </w:rPr>
        <w:t xml:space="preserve">Uzavření této smlouvy bylo schváleno Radou města Cheb dne </w:t>
      </w:r>
      <w:r w:rsidR="008E211F">
        <w:rPr>
          <w:sz w:val="24"/>
          <w:szCs w:val="24"/>
        </w:rPr>
        <w:t>17</w:t>
      </w:r>
      <w:r w:rsidRPr="00450087">
        <w:rPr>
          <w:sz w:val="24"/>
          <w:szCs w:val="24"/>
        </w:rPr>
        <w:t>.</w:t>
      </w:r>
      <w:r w:rsidR="008E211F">
        <w:rPr>
          <w:sz w:val="24"/>
          <w:szCs w:val="24"/>
        </w:rPr>
        <w:t>10</w:t>
      </w:r>
      <w:r w:rsidRPr="00450087">
        <w:rPr>
          <w:sz w:val="24"/>
          <w:szCs w:val="24"/>
        </w:rPr>
        <w:t>.202</w:t>
      </w:r>
      <w:r w:rsidR="008E211F">
        <w:rPr>
          <w:sz w:val="24"/>
          <w:szCs w:val="24"/>
        </w:rPr>
        <w:t>4</w:t>
      </w:r>
      <w:r w:rsidRPr="00450087">
        <w:rPr>
          <w:sz w:val="24"/>
          <w:szCs w:val="24"/>
        </w:rPr>
        <w:t xml:space="preserve"> pod č.</w:t>
      </w:r>
      <w:r w:rsidR="00AD6807">
        <w:rPr>
          <w:sz w:val="24"/>
          <w:szCs w:val="24"/>
        </w:rPr>
        <w:t> </w:t>
      </w:r>
      <w:r w:rsidRPr="00450087">
        <w:rPr>
          <w:sz w:val="24"/>
          <w:szCs w:val="24"/>
        </w:rPr>
        <w:t xml:space="preserve">usnesení </w:t>
      </w:r>
      <w:r w:rsidRPr="00884FCB">
        <w:rPr>
          <w:sz w:val="24"/>
          <w:szCs w:val="24"/>
        </w:rPr>
        <w:t xml:space="preserve">RM </w:t>
      </w:r>
      <w:r w:rsidR="008E211F">
        <w:rPr>
          <w:bCs/>
          <w:sz w:val="24"/>
          <w:szCs w:val="24"/>
        </w:rPr>
        <w:t>581</w:t>
      </w:r>
      <w:r w:rsidR="00884FCB">
        <w:rPr>
          <w:bCs/>
          <w:sz w:val="24"/>
          <w:szCs w:val="24"/>
        </w:rPr>
        <w:t>/14/202</w:t>
      </w:r>
      <w:r w:rsidR="008E211F">
        <w:rPr>
          <w:bCs/>
          <w:sz w:val="24"/>
          <w:szCs w:val="24"/>
        </w:rPr>
        <w:t>4</w:t>
      </w:r>
      <w:r w:rsidR="008942AA">
        <w:rPr>
          <w:bCs/>
          <w:sz w:val="24"/>
          <w:szCs w:val="24"/>
        </w:rPr>
        <w:t>.</w:t>
      </w:r>
    </w:p>
    <w:p w14:paraId="042B53E4" w14:textId="77777777" w:rsidR="008942AA" w:rsidRDefault="008942AA" w:rsidP="008942AA">
      <w:pPr>
        <w:pStyle w:val="Odstavecseseznamem"/>
        <w:numPr>
          <w:ilvl w:val="1"/>
          <w:numId w:val="7"/>
        </w:numPr>
        <w:ind w:left="851" w:hanging="851"/>
        <w:jc w:val="both"/>
      </w:pPr>
      <w:r w:rsidRPr="008D389A">
        <w:rPr>
          <w:sz w:val="24"/>
        </w:rPr>
        <w:t>Zhotovitel je povinen informovat objednatele, a to za účelem splnění povinností stanovených v nařízení Rady (EU) č. 269/2014 ze dne 17. března 2014, o omezujících opatřeních vzhledem k činnostem narušujícím nebo ohrožujícím územní celistvost, svrchovanost a nezávislost Ukrajiny, ve znění pozdějších aktualizací, nebo nařízení Rady (ES) č. 765/2006 ze dne 18. května 2006 o omezujících opatřeních vůči prezidentu Lukašenkovi a některým představitelům Běloruska, ve znění pozdějších aktualizací, že se na jeho osobu nově vztahují mezinárodní sankce. Zhotovitel se zavazuje nevyužívat k plnění poddodavatele, kteří podléhají mezinárodním sankcím.</w:t>
      </w:r>
      <w:r w:rsidRPr="008D389A">
        <w:rPr>
          <w:sz w:val="24"/>
          <w:szCs w:val="24"/>
        </w:rPr>
        <w:t xml:space="preserve"> </w:t>
      </w:r>
    </w:p>
    <w:p w14:paraId="0F4A0DF7" w14:textId="77777777" w:rsidR="008942AA" w:rsidRPr="00D951B8" w:rsidRDefault="008942AA" w:rsidP="00163C1B">
      <w:pPr>
        <w:pStyle w:val="Odstavecseseznamem"/>
        <w:widowControl/>
        <w:tabs>
          <w:tab w:val="left" w:pos="851"/>
          <w:tab w:val="left" w:pos="1304"/>
        </w:tabs>
        <w:spacing w:before="120" w:after="120"/>
        <w:ind w:left="851"/>
        <w:contextualSpacing w:val="0"/>
        <w:jc w:val="both"/>
        <w:rPr>
          <w:sz w:val="24"/>
        </w:rPr>
      </w:pPr>
    </w:p>
    <w:p w14:paraId="7490EFBA" w14:textId="77777777" w:rsidR="00072F00" w:rsidRPr="003970A6" w:rsidRDefault="00072F00" w:rsidP="005A1A48">
      <w:pPr>
        <w:widowControl/>
        <w:tabs>
          <w:tab w:val="left" w:pos="851"/>
          <w:tab w:val="left" w:pos="1304"/>
        </w:tabs>
        <w:spacing w:before="120" w:after="120"/>
        <w:ind w:left="74"/>
        <w:jc w:val="both"/>
        <w:rPr>
          <w:sz w:val="24"/>
        </w:rPr>
      </w:pPr>
    </w:p>
    <w:p w14:paraId="2051DDE5" w14:textId="77777777" w:rsidR="00450087" w:rsidRDefault="00450087" w:rsidP="00CC50B7">
      <w:pPr>
        <w:widowControl/>
        <w:spacing w:before="120" w:after="120"/>
        <w:rPr>
          <w:sz w:val="24"/>
        </w:rPr>
      </w:pPr>
    </w:p>
    <w:p w14:paraId="401670A1" w14:textId="597E5942" w:rsidR="00642D58" w:rsidRPr="002C731C" w:rsidRDefault="00642D58" w:rsidP="00CC50B7">
      <w:pPr>
        <w:widowControl/>
        <w:spacing w:before="120" w:after="120"/>
        <w:rPr>
          <w:sz w:val="24"/>
        </w:rPr>
      </w:pPr>
      <w:permStart w:id="1691436102" w:edGrp="everyone"/>
      <w:r w:rsidRPr="002C731C">
        <w:rPr>
          <w:sz w:val="24"/>
        </w:rPr>
        <w:t>V </w:t>
      </w:r>
      <w:r w:rsidR="00293FFD">
        <w:rPr>
          <w:sz w:val="24"/>
        </w:rPr>
        <w:t>……….</w:t>
      </w:r>
      <w:r w:rsidRPr="002C731C">
        <w:rPr>
          <w:sz w:val="24"/>
        </w:rPr>
        <w:t xml:space="preserve"> dne …………….</w:t>
      </w:r>
      <w:permEnd w:id="1691436102"/>
      <w:r w:rsidRPr="002C731C">
        <w:rPr>
          <w:sz w:val="24"/>
        </w:rPr>
        <w:tab/>
      </w:r>
      <w:r w:rsidRPr="002C731C">
        <w:rPr>
          <w:sz w:val="24"/>
        </w:rPr>
        <w:tab/>
      </w:r>
      <w:r w:rsidR="00450087">
        <w:rPr>
          <w:sz w:val="24"/>
        </w:rPr>
        <w:tab/>
      </w:r>
      <w:r w:rsidR="005815D5" w:rsidRPr="002C731C">
        <w:rPr>
          <w:sz w:val="24"/>
        </w:rPr>
        <w:tab/>
      </w:r>
      <w:r w:rsidR="005815D5" w:rsidRPr="002C731C">
        <w:rPr>
          <w:sz w:val="24"/>
        </w:rPr>
        <w:tab/>
      </w:r>
      <w:r w:rsidRPr="002C731C">
        <w:rPr>
          <w:sz w:val="24"/>
        </w:rPr>
        <w:t>V Chebu dne …………….</w:t>
      </w:r>
    </w:p>
    <w:p w14:paraId="7A21CE95" w14:textId="77777777" w:rsidR="00450087" w:rsidRDefault="00450087" w:rsidP="00CC50B7">
      <w:pPr>
        <w:widowControl/>
        <w:spacing w:before="120" w:after="120"/>
        <w:rPr>
          <w:sz w:val="24"/>
        </w:rPr>
      </w:pPr>
    </w:p>
    <w:p w14:paraId="6A54A1DB" w14:textId="77777777" w:rsidR="00450087" w:rsidRDefault="00450087" w:rsidP="00CC50B7">
      <w:pPr>
        <w:widowControl/>
        <w:spacing w:before="120" w:after="120"/>
        <w:rPr>
          <w:sz w:val="24"/>
        </w:rPr>
      </w:pPr>
    </w:p>
    <w:p w14:paraId="12BB53F6" w14:textId="18A418B5" w:rsidR="00642D58" w:rsidRPr="002C731C" w:rsidRDefault="00642D58" w:rsidP="00CC50B7">
      <w:pPr>
        <w:widowControl/>
        <w:spacing w:before="120" w:after="120"/>
        <w:rPr>
          <w:sz w:val="24"/>
        </w:rPr>
      </w:pPr>
      <w:r w:rsidRPr="002C731C">
        <w:rPr>
          <w:sz w:val="24"/>
        </w:rPr>
        <w:t>_</w:t>
      </w:r>
      <w:r w:rsidR="00450087">
        <w:rPr>
          <w:sz w:val="24"/>
        </w:rPr>
        <w:t>______________________________</w:t>
      </w:r>
      <w:r w:rsidR="00450087">
        <w:rPr>
          <w:sz w:val="24"/>
        </w:rPr>
        <w:tab/>
      </w:r>
      <w:r w:rsidR="00450087">
        <w:rPr>
          <w:sz w:val="24"/>
        </w:rPr>
        <w:tab/>
      </w:r>
      <w:r w:rsidR="00450087">
        <w:rPr>
          <w:sz w:val="24"/>
        </w:rPr>
        <w:tab/>
      </w:r>
      <w:r w:rsidRPr="002C731C">
        <w:rPr>
          <w:sz w:val="24"/>
        </w:rPr>
        <w:t>__________________________</w:t>
      </w:r>
    </w:p>
    <w:p w14:paraId="3790B871" w14:textId="564D475A" w:rsidR="00642D58" w:rsidRPr="002C731C" w:rsidRDefault="00642D58" w:rsidP="00CC50B7">
      <w:pPr>
        <w:widowControl/>
        <w:tabs>
          <w:tab w:val="left" w:pos="426"/>
          <w:tab w:val="left" w:pos="1985"/>
        </w:tabs>
        <w:spacing w:before="120" w:after="120"/>
        <w:rPr>
          <w:sz w:val="24"/>
        </w:rPr>
      </w:pPr>
      <w:r w:rsidRPr="002C731C">
        <w:rPr>
          <w:sz w:val="24"/>
        </w:rPr>
        <w:t xml:space="preserve">             </w:t>
      </w:r>
      <w:r w:rsidR="005815D5" w:rsidRPr="002C731C">
        <w:rPr>
          <w:sz w:val="24"/>
        </w:rPr>
        <w:t xml:space="preserve">       </w:t>
      </w:r>
      <w:r w:rsidR="00450087">
        <w:rPr>
          <w:sz w:val="24"/>
        </w:rPr>
        <w:t xml:space="preserve"> </w:t>
      </w:r>
      <w:r w:rsidRPr="002C731C">
        <w:rPr>
          <w:sz w:val="24"/>
        </w:rPr>
        <w:t xml:space="preserve"> za zhotovitele                      </w:t>
      </w:r>
      <w:r w:rsidR="00450087">
        <w:rPr>
          <w:sz w:val="24"/>
        </w:rPr>
        <w:t xml:space="preserve">            </w:t>
      </w:r>
      <w:r w:rsidR="00450087">
        <w:rPr>
          <w:sz w:val="24"/>
        </w:rPr>
        <w:tab/>
      </w:r>
      <w:r w:rsidR="00450087">
        <w:rPr>
          <w:sz w:val="24"/>
        </w:rPr>
        <w:tab/>
      </w:r>
      <w:r w:rsidR="00450087">
        <w:rPr>
          <w:sz w:val="24"/>
        </w:rPr>
        <w:tab/>
      </w:r>
      <w:r w:rsidRPr="002C731C">
        <w:rPr>
          <w:sz w:val="24"/>
        </w:rPr>
        <w:t>za objednatele</w:t>
      </w:r>
    </w:p>
    <w:p w14:paraId="03AF0945" w14:textId="1CECCC92" w:rsidR="00D1573A" w:rsidRPr="002C731C" w:rsidRDefault="00642D58" w:rsidP="00CC50B7">
      <w:pPr>
        <w:widowControl/>
        <w:spacing w:before="120" w:after="120"/>
        <w:ind w:left="284" w:hanging="284"/>
      </w:pPr>
      <w:r w:rsidRPr="002C731C">
        <w:rPr>
          <w:b/>
          <w:sz w:val="24"/>
        </w:rPr>
        <w:t xml:space="preserve">                </w:t>
      </w:r>
      <w:r w:rsidR="00450087">
        <w:rPr>
          <w:b/>
          <w:sz w:val="24"/>
        </w:rPr>
        <w:t xml:space="preserve">          </w:t>
      </w:r>
      <w:r w:rsidRPr="002C731C">
        <w:rPr>
          <w:b/>
          <w:sz w:val="24"/>
        </w:rPr>
        <w:t xml:space="preserve">  </w:t>
      </w:r>
      <w:permStart w:id="1757307682" w:edGrp="everyone"/>
      <w:r w:rsidRPr="002C731C">
        <w:rPr>
          <w:b/>
          <w:sz w:val="24"/>
          <w:highlight w:val="yellow"/>
        </w:rPr>
        <w:t>xxx</w:t>
      </w:r>
      <w:permEnd w:id="1757307682"/>
      <w:r w:rsidRPr="002C731C">
        <w:rPr>
          <w:b/>
          <w:sz w:val="24"/>
        </w:rPr>
        <w:t xml:space="preserve">                            </w:t>
      </w:r>
      <w:r w:rsidR="003F1C3C" w:rsidRPr="002C731C">
        <w:rPr>
          <w:b/>
          <w:sz w:val="24"/>
        </w:rPr>
        <w:tab/>
      </w:r>
      <w:r w:rsidR="003F1C3C" w:rsidRPr="002C731C">
        <w:rPr>
          <w:b/>
          <w:sz w:val="24"/>
        </w:rPr>
        <w:tab/>
      </w:r>
      <w:r w:rsidR="00450087">
        <w:rPr>
          <w:b/>
          <w:sz w:val="24"/>
        </w:rPr>
        <w:t xml:space="preserve"> </w:t>
      </w:r>
      <w:r w:rsidR="00450087">
        <w:rPr>
          <w:b/>
          <w:sz w:val="24"/>
        </w:rPr>
        <w:tab/>
      </w:r>
      <w:r w:rsidR="00ED65A3">
        <w:rPr>
          <w:b/>
          <w:sz w:val="24"/>
        </w:rPr>
        <w:t>Ing. Jan Vrba</w:t>
      </w:r>
      <w:r w:rsidRPr="002C731C">
        <w:rPr>
          <w:b/>
          <w:sz w:val="24"/>
        </w:rPr>
        <w:t>, starosta</w:t>
      </w:r>
    </w:p>
    <w:sectPr w:rsidR="00D1573A" w:rsidRPr="002C731C" w:rsidSect="001F6439">
      <w:headerReference w:type="default" r:id="rId10"/>
      <w:footerReference w:type="default" r:id="rId11"/>
      <w:headerReference w:type="first" r:id="rId12"/>
      <w:footerReference w:type="first" r:id="rId13"/>
      <w:pgSz w:w="11906" w:h="16838" w:code="9"/>
      <w:pgMar w:top="1134" w:right="1418"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87FB50" w14:textId="77777777" w:rsidR="002B17C1" w:rsidRDefault="002B17C1">
      <w:r>
        <w:separator/>
      </w:r>
    </w:p>
  </w:endnote>
  <w:endnote w:type="continuationSeparator" w:id="0">
    <w:p w14:paraId="40B99261" w14:textId="77777777" w:rsidR="002B17C1" w:rsidRDefault="002B17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2241381"/>
      <w:docPartObj>
        <w:docPartGallery w:val="Page Numbers (Bottom of Page)"/>
        <w:docPartUnique/>
      </w:docPartObj>
    </w:sdtPr>
    <w:sdtEndPr/>
    <w:sdtContent>
      <w:sdt>
        <w:sdtPr>
          <w:id w:val="459143499"/>
          <w:docPartObj>
            <w:docPartGallery w:val="Page Numbers (Top of Page)"/>
            <w:docPartUnique/>
          </w:docPartObj>
        </w:sdtPr>
        <w:sdtEndPr/>
        <w:sdtContent>
          <w:p w14:paraId="1C195704" w14:textId="3D216506" w:rsidR="002B17C1" w:rsidRDefault="002B17C1">
            <w:pPr>
              <w:pStyle w:val="Zpat"/>
              <w:jc w:val="center"/>
            </w:pPr>
            <w:r>
              <w:t xml:space="preserve">Stránka </w:t>
            </w:r>
            <w:r>
              <w:rPr>
                <w:b/>
                <w:bCs/>
                <w:sz w:val="24"/>
                <w:szCs w:val="24"/>
              </w:rPr>
              <w:fldChar w:fldCharType="begin"/>
            </w:r>
            <w:r>
              <w:rPr>
                <w:b/>
                <w:bCs/>
              </w:rPr>
              <w:instrText>PAGE</w:instrText>
            </w:r>
            <w:r>
              <w:rPr>
                <w:b/>
                <w:bCs/>
                <w:sz w:val="24"/>
                <w:szCs w:val="24"/>
              </w:rPr>
              <w:fldChar w:fldCharType="separate"/>
            </w:r>
            <w:r w:rsidR="006A085E">
              <w:rPr>
                <w:b/>
                <w:bCs/>
                <w:noProof/>
              </w:rPr>
              <w:t>18</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6A085E">
              <w:rPr>
                <w:b/>
                <w:bCs/>
                <w:noProof/>
              </w:rPr>
              <w:t>18</w:t>
            </w:r>
            <w:r>
              <w:rPr>
                <w:b/>
                <w:bCs/>
                <w:sz w:val="24"/>
                <w:szCs w:val="24"/>
              </w:rPr>
              <w:fldChar w:fldCharType="end"/>
            </w:r>
          </w:p>
        </w:sdtContent>
      </w:sdt>
    </w:sdtContent>
  </w:sdt>
  <w:p w14:paraId="132BF1AC" w14:textId="77777777" w:rsidR="002B17C1" w:rsidRDefault="002B17C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80978249"/>
      <w:docPartObj>
        <w:docPartGallery w:val="Page Numbers (Bottom of Page)"/>
        <w:docPartUnique/>
      </w:docPartObj>
    </w:sdtPr>
    <w:sdtEndPr/>
    <w:sdtContent>
      <w:p w14:paraId="429A75EE" w14:textId="5C5E86B6" w:rsidR="002B17C1" w:rsidRDefault="002B17C1">
        <w:pPr>
          <w:pStyle w:val="Zpat"/>
          <w:jc w:val="center"/>
        </w:pPr>
        <w:r>
          <w:fldChar w:fldCharType="begin"/>
        </w:r>
        <w:r>
          <w:instrText>PAGE   \* MERGEFORMAT</w:instrText>
        </w:r>
        <w:r>
          <w:fldChar w:fldCharType="separate"/>
        </w:r>
        <w:r w:rsidR="006A085E">
          <w:rPr>
            <w:noProof/>
          </w:rPr>
          <w:t>1</w:t>
        </w:r>
        <w:r>
          <w:fldChar w:fldCharType="end"/>
        </w:r>
      </w:p>
    </w:sdtContent>
  </w:sdt>
  <w:p w14:paraId="45E0195D" w14:textId="77777777" w:rsidR="002B17C1" w:rsidRDefault="002B17C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F36B55" w14:textId="77777777" w:rsidR="002B17C1" w:rsidRDefault="002B17C1">
      <w:r>
        <w:separator/>
      </w:r>
    </w:p>
  </w:footnote>
  <w:footnote w:type="continuationSeparator" w:id="0">
    <w:p w14:paraId="248D5AB6" w14:textId="77777777" w:rsidR="002B17C1" w:rsidRDefault="002B17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3E4B2D" w14:textId="77777777" w:rsidR="002B17C1" w:rsidRDefault="002B17C1" w:rsidP="00D026EA">
    <w:pPr>
      <w:pStyle w:val="Zhlav"/>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69BC38" w14:textId="142C5FAE" w:rsidR="002B17C1" w:rsidRPr="0097031F" w:rsidRDefault="00786FCD" w:rsidP="0097031F">
    <w:pPr>
      <w:pStyle w:val="Zhlav"/>
      <w:jc w:val="right"/>
      <w:rPr>
        <w:rFonts w:asciiTheme="minorHAnsi" w:hAnsiTheme="minorHAnsi" w:cstheme="minorHAnsi"/>
        <w:b/>
        <w:sz w:val="24"/>
        <w:szCs w:val="24"/>
      </w:rPr>
    </w:pPr>
    <w:r w:rsidRPr="00014F68">
      <w:rPr>
        <w:i/>
        <w:iCs/>
      </w:rPr>
      <w:t>Číslo smlouvy u objednatele: INV XX/2025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10366EAE"/>
    <w:name w:val="WW8Num2"/>
    <w:lvl w:ilvl="0">
      <w:start w:val="1"/>
      <w:numFmt w:val="decimal"/>
      <w:lvlText w:val="%1."/>
      <w:lvlJc w:val="left"/>
      <w:pPr>
        <w:tabs>
          <w:tab w:val="num" w:pos="1135"/>
        </w:tabs>
        <w:ind w:left="1495" w:hanging="360"/>
      </w:pPr>
      <w:rPr>
        <w:rFonts w:hint="default"/>
      </w:rPr>
    </w:lvl>
    <w:lvl w:ilvl="1">
      <w:start w:val="1"/>
      <w:numFmt w:val="decimal"/>
      <w:lvlText w:val="%1.%2."/>
      <w:lvlJc w:val="left"/>
      <w:pPr>
        <w:tabs>
          <w:tab w:val="num" w:pos="0"/>
        </w:tabs>
        <w:ind w:left="792" w:hanging="432"/>
      </w:pPr>
    </w:lvl>
    <w:lvl w:ilvl="2">
      <w:start w:val="1"/>
      <w:numFmt w:val="decimal"/>
      <w:lvlText w:val="2.2.%3."/>
      <w:lvlJc w:val="left"/>
      <w:pPr>
        <w:tabs>
          <w:tab w:val="num" w:pos="0"/>
        </w:tabs>
        <w:ind w:left="1224" w:hanging="504"/>
      </w:pPr>
      <w:rPr>
        <w:rFonts w:hint="default"/>
        <w:b w:val="0"/>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 w15:restartNumberingAfterBreak="0">
    <w:nsid w:val="00B95864"/>
    <w:multiLevelType w:val="hybridMultilevel"/>
    <w:tmpl w:val="9D0ED20C"/>
    <w:lvl w:ilvl="0" w:tplc="04050017">
      <w:start w:val="1"/>
      <w:numFmt w:val="lowerLetter"/>
      <w:lvlText w:val="%1)"/>
      <w:lvlJc w:val="left"/>
      <w:pPr>
        <w:tabs>
          <w:tab w:val="num" w:pos="1440"/>
        </w:tabs>
        <w:ind w:left="1440" w:hanging="360"/>
      </w:pPr>
      <w:rPr>
        <w:rFonts w:cs="Times New Roman"/>
      </w:rPr>
    </w:lvl>
    <w:lvl w:ilvl="1" w:tplc="04050019" w:tentative="1">
      <w:start w:val="1"/>
      <w:numFmt w:val="lowerLetter"/>
      <w:lvlText w:val="%2."/>
      <w:lvlJc w:val="left"/>
      <w:pPr>
        <w:tabs>
          <w:tab w:val="num" w:pos="2160"/>
        </w:tabs>
        <w:ind w:left="2160" w:hanging="360"/>
      </w:pPr>
      <w:rPr>
        <w:rFonts w:cs="Times New Roman"/>
      </w:rPr>
    </w:lvl>
    <w:lvl w:ilvl="2" w:tplc="0405001B" w:tentative="1">
      <w:start w:val="1"/>
      <w:numFmt w:val="lowerRoman"/>
      <w:lvlText w:val="%3."/>
      <w:lvlJc w:val="right"/>
      <w:pPr>
        <w:tabs>
          <w:tab w:val="num" w:pos="2880"/>
        </w:tabs>
        <w:ind w:left="2880" w:hanging="180"/>
      </w:pPr>
      <w:rPr>
        <w:rFonts w:cs="Times New Roman"/>
      </w:rPr>
    </w:lvl>
    <w:lvl w:ilvl="3" w:tplc="0405000F" w:tentative="1">
      <w:start w:val="1"/>
      <w:numFmt w:val="decimal"/>
      <w:lvlText w:val="%4."/>
      <w:lvlJc w:val="left"/>
      <w:pPr>
        <w:tabs>
          <w:tab w:val="num" w:pos="3600"/>
        </w:tabs>
        <w:ind w:left="3600" w:hanging="360"/>
      </w:pPr>
      <w:rPr>
        <w:rFonts w:cs="Times New Roman"/>
      </w:rPr>
    </w:lvl>
    <w:lvl w:ilvl="4" w:tplc="04050019" w:tentative="1">
      <w:start w:val="1"/>
      <w:numFmt w:val="lowerLetter"/>
      <w:lvlText w:val="%5."/>
      <w:lvlJc w:val="left"/>
      <w:pPr>
        <w:tabs>
          <w:tab w:val="num" w:pos="4320"/>
        </w:tabs>
        <w:ind w:left="4320" w:hanging="360"/>
      </w:pPr>
      <w:rPr>
        <w:rFonts w:cs="Times New Roman"/>
      </w:rPr>
    </w:lvl>
    <w:lvl w:ilvl="5" w:tplc="0405001B" w:tentative="1">
      <w:start w:val="1"/>
      <w:numFmt w:val="lowerRoman"/>
      <w:lvlText w:val="%6."/>
      <w:lvlJc w:val="right"/>
      <w:pPr>
        <w:tabs>
          <w:tab w:val="num" w:pos="5040"/>
        </w:tabs>
        <w:ind w:left="5040" w:hanging="180"/>
      </w:pPr>
      <w:rPr>
        <w:rFonts w:cs="Times New Roman"/>
      </w:rPr>
    </w:lvl>
    <w:lvl w:ilvl="6" w:tplc="0405000F" w:tentative="1">
      <w:start w:val="1"/>
      <w:numFmt w:val="decimal"/>
      <w:lvlText w:val="%7."/>
      <w:lvlJc w:val="left"/>
      <w:pPr>
        <w:tabs>
          <w:tab w:val="num" w:pos="5760"/>
        </w:tabs>
        <w:ind w:left="5760" w:hanging="360"/>
      </w:pPr>
      <w:rPr>
        <w:rFonts w:cs="Times New Roman"/>
      </w:rPr>
    </w:lvl>
    <w:lvl w:ilvl="7" w:tplc="04050019" w:tentative="1">
      <w:start w:val="1"/>
      <w:numFmt w:val="lowerLetter"/>
      <w:lvlText w:val="%8."/>
      <w:lvlJc w:val="left"/>
      <w:pPr>
        <w:tabs>
          <w:tab w:val="num" w:pos="6480"/>
        </w:tabs>
        <w:ind w:left="6480" w:hanging="360"/>
      </w:pPr>
      <w:rPr>
        <w:rFonts w:cs="Times New Roman"/>
      </w:rPr>
    </w:lvl>
    <w:lvl w:ilvl="8" w:tplc="0405001B" w:tentative="1">
      <w:start w:val="1"/>
      <w:numFmt w:val="lowerRoman"/>
      <w:lvlText w:val="%9."/>
      <w:lvlJc w:val="right"/>
      <w:pPr>
        <w:tabs>
          <w:tab w:val="num" w:pos="7200"/>
        </w:tabs>
        <w:ind w:left="7200" w:hanging="180"/>
      </w:pPr>
      <w:rPr>
        <w:rFonts w:cs="Times New Roman"/>
      </w:rPr>
    </w:lvl>
  </w:abstractNum>
  <w:abstractNum w:abstractNumId="2" w15:restartNumberingAfterBreak="0">
    <w:nsid w:val="057A39D6"/>
    <w:multiLevelType w:val="hybridMultilevel"/>
    <w:tmpl w:val="CCD0F0C6"/>
    <w:lvl w:ilvl="0" w:tplc="04050017">
      <w:start w:val="1"/>
      <w:numFmt w:val="lowerLetter"/>
      <w:lvlText w:val="%1)"/>
      <w:lvlJc w:val="left"/>
      <w:pPr>
        <w:ind w:left="1571" w:hanging="360"/>
      </w:pPr>
      <w:rPr>
        <w:rFonts w:hint="default"/>
        <w:sz w:val="24"/>
      </w:rPr>
    </w:lvl>
    <w:lvl w:ilvl="1" w:tplc="04050003">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3" w15:restartNumberingAfterBreak="0">
    <w:nsid w:val="067C7715"/>
    <w:multiLevelType w:val="multilevel"/>
    <w:tmpl w:val="6342351A"/>
    <w:lvl w:ilvl="0">
      <w:start w:val="2"/>
      <w:numFmt w:val="decimal"/>
      <w:lvlText w:val="%1."/>
      <w:lvlJc w:val="left"/>
      <w:pPr>
        <w:ind w:left="540" w:hanging="540"/>
      </w:pPr>
      <w:rPr>
        <w:rFonts w:hint="default"/>
        <w:b/>
        <w:i w:val="0"/>
      </w:rPr>
    </w:lvl>
    <w:lvl w:ilvl="1">
      <w:start w:val="1"/>
      <w:numFmt w:val="bullet"/>
      <w:lvlText w:val=""/>
      <w:lvlJc w:val="left"/>
      <w:pPr>
        <w:ind w:left="540" w:hanging="540"/>
      </w:pPr>
      <w:rPr>
        <w:rFonts w:ascii="Symbol" w:hAnsi="Symbol" w:hint="default"/>
        <w:b w:val="0"/>
        <w:sz w:val="24"/>
        <w:szCs w:val="24"/>
      </w:rPr>
    </w:lvl>
    <w:lvl w:ilvl="2">
      <w:start w:val="1"/>
      <w:numFmt w:val="decimal"/>
      <w:lvlText w:val="%1.%2.%3."/>
      <w:lvlJc w:val="left"/>
      <w:pPr>
        <w:ind w:left="862" w:hanging="720"/>
      </w:pPr>
      <w:rPr>
        <w:rFonts w:hint="default"/>
        <w:b w:val="0"/>
        <w:i w:val="0"/>
      </w:rPr>
    </w:lvl>
    <w:lvl w:ilvl="3">
      <w:start w:val="1"/>
      <w:numFmt w:val="decimal"/>
      <w:lvlText w:val="%1.%2.%3.%4."/>
      <w:lvlJc w:val="left"/>
      <w:pPr>
        <w:ind w:left="933" w:hanging="720"/>
      </w:pPr>
      <w:rPr>
        <w:rFonts w:hint="default"/>
        <w:b/>
      </w:rPr>
    </w:lvl>
    <w:lvl w:ilvl="4">
      <w:start w:val="1"/>
      <w:numFmt w:val="decimal"/>
      <w:lvlText w:val="%1.%2.%3.%4.%5."/>
      <w:lvlJc w:val="left"/>
      <w:pPr>
        <w:ind w:left="1364" w:hanging="1080"/>
      </w:pPr>
      <w:rPr>
        <w:rFonts w:hint="default"/>
        <w:b/>
      </w:rPr>
    </w:lvl>
    <w:lvl w:ilvl="5">
      <w:start w:val="1"/>
      <w:numFmt w:val="decimal"/>
      <w:lvlText w:val="%1.%2.%3.%4.%5.%6."/>
      <w:lvlJc w:val="left"/>
      <w:pPr>
        <w:ind w:left="1435" w:hanging="1080"/>
      </w:pPr>
      <w:rPr>
        <w:rFonts w:hint="default"/>
        <w:b/>
      </w:rPr>
    </w:lvl>
    <w:lvl w:ilvl="6">
      <w:start w:val="1"/>
      <w:numFmt w:val="decimal"/>
      <w:lvlText w:val="%1.%2.%3.%4.%5.%6.%7."/>
      <w:lvlJc w:val="left"/>
      <w:pPr>
        <w:ind w:left="1866" w:hanging="1440"/>
      </w:pPr>
      <w:rPr>
        <w:rFonts w:hint="default"/>
        <w:b/>
      </w:rPr>
    </w:lvl>
    <w:lvl w:ilvl="7">
      <w:start w:val="1"/>
      <w:numFmt w:val="decimal"/>
      <w:lvlText w:val="%1.%2.%3.%4.%5.%6.%7.%8."/>
      <w:lvlJc w:val="left"/>
      <w:pPr>
        <w:ind w:left="1937" w:hanging="1440"/>
      </w:pPr>
      <w:rPr>
        <w:rFonts w:hint="default"/>
        <w:b/>
      </w:rPr>
    </w:lvl>
    <w:lvl w:ilvl="8">
      <w:start w:val="1"/>
      <w:numFmt w:val="decimal"/>
      <w:lvlText w:val="%1.%2.%3.%4.%5.%6.%7.%8.%9."/>
      <w:lvlJc w:val="left"/>
      <w:pPr>
        <w:ind w:left="2368" w:hanging="1800"/>
      </w:pPr>
      <w:rPr>
        <w:rFonts w:hint="default"/>
        <w:b/>
      </w:rPr>
    </w:lvl>
  </w:abstractNum>
  <w:abstractNum w:abstractNumId="4" w15:restartNumberingAfterBreak="0">
    <w:nsid w:val="09DC7A91"/>
    <w:multiLevelType w:val="multilevel"/>
    <w:tmpl w:val="9A9CCC7A"/>
    <w:lvl w:ilvl="0">
      <w:start w:val="1"/>
      <w:numFmt w:val="bullet"/>
      <w:lvlText w:val=""/>
      <w:lvlJc w:val="left"/>
      <w:pPr>
        <w:ind w:left="540" w:hanging="540"/>
      </w:pPr>
      <w:rPr>
        <w:rFonts w:ascii="Symbol" w:hAnsi="Symbol" w:hint="default"/>
        <w:b/>
        <w:i w:val="0"/>
      </w:rPr>
    </w:lvl>
    <w:lvl w:ilvl="1">
      <w:start w:val="1"/>
      <w:numFmt w:val="decimal"/>
      <w:lvlText w:val="%1.%2."/>
      <w:lvlJc w:val="left"/>
      <w:pPr>
        <w:ind w:left="540" w:hanging="540"/>
      </w:pPr>
      <w:rPr>
        <w:rFonts w:hint="default"/>
        <w:b w:val="0"/>
        <w:sz w:val="24"/>
        <w:szCs w:val="24"/>
      </w:rPr>
    </w:lvl>
    <w:lvl w:ilvl="2">
      <w:start w:val="1"/>
      <w:numFmt w:val="decimal"/>
      <w:lvlText w:val="%1.%2.%3."/>
      <w:lvlJc w:val="left"/>
      <w:pPr>
        <w:ind w:left="862" w:hanging="720"/>
      </w:pPr>
      <w:rPr>
        <w:rFonts w:hint="default"/>
        <w:b w:val="0"/>
        <w:i w:val="0"/>
      </w:rPr>
    </w:lvl>
    <w:lvl w:ilvl="3">
      <w:start w:val="1"/>
      <w:numFmt w:val="decimal"/>
      <w:lvlText w:val="%1.%2.%3.%4."/>
      <w:lvlJc w:val="left"/>
      <w:pPr>
        <w:ind w:left="933" w:hanging="720"/>
      </w:pPr>
      <w:rPr>
        <w:rFonts w:hint="default"/>
        <w:b/>
      </w:rPr>
    </w:lvl>
    <w:lvl w:ilvl="4">
      <w:start w:val="1"/>
      <w:numFmt w:val="decimal"/>
      <w:lvlText w:val="%1.%2.%3.%4.%5."/>
      <w:lvlJc w:val="left"/>
      <w:pPr>
        <w:ind w:left="1364" w:hanging="1080"/>
      </w:pPr>
      <w:rPr>
        <w:rFonts w:hint="default"/>
        <w:b/>
      </w:rPr>
    </w:lvl>
    <w:lvl w:ilvl="5">
      <w:start w:val="1"/>
      <w:numFmt w:val="decimal"/>
      <w:lvlText w:val="%1.%2.%3.%4.%5.%6."/>
      <w:lvlJc w:val="left"/>
      <w:pPr>
        <w:ind w:left="1435" w:hanging="1080"/>
      </w:pPr>
      <w:rPr>
        <w:rFonts w:hint="default"/>
        <w:b/>
      </w:rPr>
    </w:lvl>
    <w:lvl w:ilvl="6">
      <w:start w:val="1"/>
      <w:numFmt w:val="decimal"/>
      <w:lvlText w:val="%1.%2.%3.%4.%5.%6.%7."/>
      <w:lvlJc w:val="left"/>
      <w:pPr>
        <w:ind w:left="1866" w:hanging="1440"/>
      </w:pPr>
      <w:rPr>
        <w:rFonts w:hint="default"/>
        <w:b/>
      </w:rPr>
    </w:lvl>
    <w:lvl w:ilvl="7">
      <w:start w:val="1"/>
      <w:numFmt w:val="decimal"/>
      <w:lvlText w:val="%1.%2.%3.%4.%5.%6.%7.%8."/>
      <w:lvlJc w:val="left"/>
      <w:pPr>
        <w:ind w:left="1937" w:hanging="1440"/>
      </w:pPr>
      <w:rPr>
        <w:rFonts w:hint="default"/>
        <w:b/>
      </w:rPr>
    </w:lvl>
    <w:lvl w:ilvl="8">
      <w:start w:val="1"/>
      <w:numFmt w:val="decimal"/>
      <w:lvlText w:val="%1.%2.%3.%4.%5.%6.%7.%8.%9."/>
      <w:lvlJc w:val="left"/>
      <w:pPr>
        <w:ind w:left="2368" w:hanging="1800"/>
      </w:pPr>
      <w:rPr>
        <w:rFonts w:hint="default"/>
        <w:b/>
      </w:rPr>
    </w:lvl>
  </w:abstractNum>
  <w:abstractNum w:abstractNumId="5" w15:restartNumberingAfterBreak="0">
    <w:nsid w:val="15615C2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CEF312E"/>
    <w:multiLevelType w:val="multilevel"/>
    <w:tmpl w:val="EC1EDB06"/>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5BD0E33"/>
    <w:multiLevelType w:val="multilevel"/>
    <w:tmpl w:val="53F09DC4"/>
    <w:lvl w:ilvl="0">
      <w:start w:val="2"/>
      <w:numFmt w:val="decimal"/>
      <w:lvlText w:val="%1."/>
      <w:lvlJc w:val="left"/>
      <w:pPr>
        <w:ind w:left="540" w:hanging="540"/>
      </w:pPr>
      <w:rPr>
        <w:rFonts w:hint="default"/>
        <w:b/>
        <w:i w:val="0"/>
      </w:rPr>
    </w:lvl>
    <w:lvl w:ilvl="1">
      <w:start w:val="1"/>
      <w:numFmt w:val="decimal"/>
      <w:lvlText w:val="%1.%2."/>
      <w:lvlJc w:val="left"/>
      <w:pPr>
        <w:ind w:left="611" w:hanging="540"/>
      </w:pPr>
      <w:rPr>
        <w:rFonts w:hint="default"/>
        <w:b w:val="0"/>
        <w:sz w:val="24"/>
        <w:szCs w:val="24"/>
      </w:rPr>
    </w:lvl>
    <w:lvl w:ilvl="2">
      <w:start w:val="1"/>
      <w:numFmt w:val="lowerLetter"/>
      <w:lvlText w:val="%3)"/>
      <w:lvlJc w:val="left"/>
      <w:pPr>
        <w:ind w:left="862" w:hanging="720"/>
      </w:pPr>
      <w:rPr>
        <w:rFonts w:hint="default"/>
        <w:b w:val="0"/>
        <w:i w:val="0"/>
      </w:rPr>
    </w:lvl>
    <w:lvl w:ilvl="3">
      <w:start w:val="1"/>
      <w:numFmt w:val="decimal"/>
      <w:lvlText w:val="%1.%2.%3.%4."/>
      <w:lvlJc w:val="left"/>
      <w:pPr>
        <w:ind w:left="933" w:hanging="720"/>
      </w:pPr>
      <w:rPr>
        <w:rFonts w:hint="default"/>
        <w:b/>
      </w:rPr>
    </w:lvl>
    <w:lvl w:ilvl="4">
      <w:start w:val="1"/>
      <w:numFmt w:val="decimal"/>
      <w:lvlText w:val="%1.%2.%3.%4.%5."/>
      <w:lvlJc w:val="left"/>
      <w:pPr>
        <w:ind w:left="1364" w:hanging="1080"/>
      </w:pPr>
      <w:rPr>
        <w:rFonts w:hint="default"/>
        <w:b/>
      </w:rPr>
    </w:lvl>
    <w:lvl w:ilvl="5">
      <w:start w:val="1"/>
      <w:numFmt w:val="decimal"/>
      <w:lvlText w:val="%1.%2.%3.%4.%5.%6."/>
      <w:lvlJc w:val="left"/>
      <w:pPr>
        <w:ind w:left="1435" w:hanging="1080"/>
      </w:pPr>
      <w:rPr>
        <w:rFonts w:hint="default"/>
        <w:b/>
      </w:rPr>
    </w:lvl>
    <w:lvl w:ilvl="6">
      <w:start w:val="1"/>
      <w:numFmt w:val="decimal"/>
      <w:lvlText w:val="%1.%2.%3.%4.%5.%6.%7."/>
      <w:lvlJc w:val="left"/>
      <w:pPr>
        <w:ind w:left="1866" w:hanging="1440"/>
      </w:pPr>
      <w:rPr>
        <w:rFonts w:hint="default"/>
        <w:b/>
      </w:rPr>
    </w:lvl>
    <w:lvl w:ilvl="7">
      <w:start w:val="1"/>
      <w:numFmt w:val="decimal"/>
      <w:lvlText w:val="%1.%2.%3.%4.%5.%6.%7.%8."/>
      <w:lvlJc w:val="left"/>
      <w:pPr>
        <w:ind w:left="1937" w:hanging="1440"/>
      </w:pPr>
      <w:rPr>
        <w:rFonts w:hint="default"/>
        <w:b/>
      </w:rPr>
    </w:lvl>
    <w:lvl w:ilvl="8">
      <w:start w:val="1"/>
      <w:numFmt w:val="decimal"/>
      <w:lvlText w:val="%1.%2.%3.%4.%5.%6.%7.%8.%9."/>
      <w:lvlJc w:val="left"/>
      <w:pPr>
        <w:ind w:left="2368" w:hanging="1800"/>
      </w:pPr>
      <w:rPr>
        <w:rFonts w:hint="default"/>
        <w:b/>
      </w:rPr>
    </w:lvl>
  </w:abstractNum>
  <w:abstractNum w:abstractNumId="8" w15:restartNumberingAfterBreak="0">
    <w:nsid w:val="2E732EBF"/>
    <w:multiLevelType w:val="multilevel"/>
    <w:tmpl w:val="471C893E"/>
    <w:lvl w:ilvl="0">
      <w:start w:val="2"/>
      <w:numFmt w:val="decimal"/>
      <w:lvlText w:val="%1."/>
      <w:lvlJc w:val="left"/>
      <w:pPr>
        <w:ind w:left="540" w:hanging="540"/>
      </w:pPr>
      <w:rPr>
        <w:rFonts w:hint="default"/>
        <w:b/>
        <w:i w:val="0"/>
      </w:rPr>
    </w:lvl>
    <w:lvl w:ilvl="1">
      <w:start w:val="1"/>
      <w:numFmt w:val="decimal"/>
      <w:lvlText w:val="%1.%2."/>
      <w:lvlJc w:val="left"/>
      <w:pPr>
        <w:ind w:left="611" w:hanging="540"/>
      </w:pPr>
      <w:rPr>
        <w:rFonts w:hint="default"/>
        <w:b w:val="0"/>
        <w:sz w:val="24"/>
        <w:szCs w:val="24"/>
      </w:rPr>
    </w:lvl>
    <w:lvl w:ilvl="2">
      <w:start w:val="1"/>
      <w:numFmt w:val="bullet"/>
      <w:lvlText w:val=""/>
      <w:lvlJc w:val="left"/>
      <w:pPr>
        <w:ind w:left="862" w:hanging="720"/>
      </w:pPr>
      <w:rPr>
        <w:rFonts w:ascii="Symbol" w:hAnsi="Symbol" w:hint="default"/>
        <w:b w:val="0"/>
        <w:i w:val="0"/>
      </w:rPr>
    </w:lvl>
    <w:lvl w:ilvl="3">
      <w:start w:val="1"/>
      <w:numFmt w:val="decimal"/>
      <w:lvlText w:val="%1.%2.%3.%4."/>
      <w:lvlJc w:val="left"/>
      <w:pPr>
        <w:ind w:left="933" w:hanging="720"/>
      </w:pPr>
      <w:rPr>
        <w:rFonts w:hint="default"/>
        <w:b/>
      </w:rPr>
    </w:lvl>
    <w:lvl w:ilvl="4">
      <w:start w:val="1"/>
      <w:numFmt w:val="decimal"/>
      <w:lvlText w:val="%1.%2.%3.%4.%5."/>
      <w:lvlJc w:val="left"/>
      <w:pPr>
        <w:ind w:left="1364" w:hanging="1080"/>
      </w:pPr>
      <w:rPr>
        <w:rFonts w:hint="default"/>
        <w:b/>
      </w:rPr>
    </w:lvl>
    <w:lvl w:ilvl="5">
      <w:start w:val="1"/>
      <w:numFmt w:val="decimal"/>
      <w:lvlText w:val="%1.%2.%3.%4.%5.%6."/>
      <w:lvlJc w:val="left"/>
      <w:pPr>
        <w:ind w:left="1435" w:hanging="1080"/>
      </w:pPr>
      <w:rPr>
        <w:rFonts w:hint="default"/>
        <w:b/>
      </w:rPr>
    </w:lvl>
    <w:lvl w:ilvl="6">
      <w:start w:val="1"/>
      <w:numFmt w:val="decimal"/>
      <w:lvlText w:val="%1.%2.%3.%4.%5.%6.%7."/>
      <w:lvlJc w:val="left"/>
      <w:pPr>
        <w:ind w:left="1866" w:hanging="1440"/>
      </w:pPr>
      <w:rPr>
        <w:rFonts w:hint="default"/>
        <w:b/>
      </w:rPr>
    </w:lvl>
    <w:lvl w:ilvl="7">
      <w:start w:val="1"/>
      <w:numFmt w:val="decimal"/>
      <w:lvlText w:val="%1.%2.%3.%4.%5.%6.%7.%8."/>
      <w:lvlJc w:val="left"/>
      <w:pPr>
        <w:ind w:left="1937" w:hanging="1440"/>
      </w:pPr>
      <w:rPr>
        <w:rFonts w:hint="default"/>
        <w:b/>
      </w:rPr>
    </w:lvl>
    <w:lvl w:ilvl="8">
      <w:start w:val="1"/>
      <w:numFmt w:val="decimal"/>
      <w:lvlText w:val="%1.%2.%3.%4.%5.%6.%7.%8.%9."/>
      <w:lvlJc w:val="left"/>
      <w:pPr>
        <w:ind w:left="2368" w:hanging="1800"/>
      </w:pPr>
      <w:rPr>
        <w:rFonts w:hint="default"/>
        <w:b/>
      </w:rPr>
    </w:lvl>
  </w:abstractNum>
  <w:abstractNum w:abstractNumId="9" w15:restartNumberingAfterBreak="0">
    <w:nsid w:val="31140DAF"/>
    <w:multiLevelType w:val="hybridMultilevel"/>
    <w:tmpl w:val="33D6053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31F61C8"/>
    <w:multiLevelType w:val="hybridMultilevel"/>
    <w:tmpl w:val="27F432C0"/>
    <w:lvl w:ilvl="0" w:tplc="04050017">
      <w:start w:val="1"/>
      <w:numFmt w:val="lowerLetter"/>
      <w:lvlText w:val="%1)"/>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11" w15:restartNumberingAfterBreak="0">
    <w:nsid w:val="35E25EC2"/>
    <w:multiLevelType w:val="multilevel"/>
    <w:tmpl w:val="EC1EDB06"/>
    <w:lvl w:ilvl="0">
      <w:start w:val="1"/>
      <w:numFmt w:val="decimal"/>
      <w:lvlText w:val="%1."/>
      <w:lvlJc w:val="left"/>
      <w:pPr>
        <w:ind w:left="360" w:hanging="360"/>
      </w:pPr>
    </w:lvl>
    <w:lvl w:ilvl="1">
      <w:start w:val="1"/>
      <w:numFmt w:val="lowerLetter"/>
      <w:lvlText w:val="%2)"/>
      <w:lvlJc w:val="left"/>
      <w:pPr>
        <w:ind w:left="1283"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73D5170"/>
    <w:multiLevelType w:val="multilevel"/>
    <w:tmpl w:val="EC1EDB06"/>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D954EC3"/>
    <w:multiLevelType w:val="hybridMultilevel"/>
    <w:tmpl w:val="B644FCD8"/>
    <w:lvl w:ilvl="0" w:tplc="04050001">
      <w:start w:val="1"/>
      <w:numFmt w:val="bullet"/>
      <w:lvlText w:val=""/>
      <w:lvlJc w:val="left"/>
      <w:pPr>
        <w:ind w:left="770" w:hanging="360"/>
      </w:pPr>
      <w:rPr>
        <w:rFonts w:ascii="Symbol" w:hAnsi="Symbol" w:hint="default"/>
      </w:rPr>
    </w:lvl>
    <w:lvl w:ilvl="1" w:tplc="04050003" w:tentative="1">
      <w:start w:val="1"/>
      <w:numFmt w:val="bullet"/>
      <w:lvlText w:val="o"/>
      <w:lvlJc w:val="left"/>
      <w:pPr>
        <w:ind w:left="1490" w:hanging="360"/>
      </w:pPr>
      <w:rPr>
        <w:rFonts w:ascii="Courier New" w:hAnsi="Courier New" w:cs="Courier New" w:hint="default"/>
      </w:rPr>
    </w:lvl>
    <w:lvl w:ilvl="2" w:tplc="04050005" w:tentative="1">
      <w:start w:val="1"/>
      <w:numFmt w:val="bullet"/>
      <w:lvlText w:val=""/>
      <w:lvlJc w:val="left"/>
      <w:pPr>
        <w:ind w:left="2210" w:hanging="360"/>
      </w:pPr>
      <w:rPr>
        <w:rFonts w:ascii="Wingdings" w:hAnsi="Wingdings" w:hint="default"/>
      </w:rPr>
    </w:lvl>
    <w:lvl w:ilvl="3" w:tplc="04050001" w:tentative="1">
      <w:start w:val="1"/>
      <w:numFmt w:val="bullet"/>
      <w:lvlText w:val=""/>
      <w:lvlJc w:val="left"/>
      <w:pPr>
        <w:ind w:left="2930" w:hanging="360"/>
      </w:pPr>
      <w:rPr>
        <w:rFonts w:ascii="Symbol" w:hAnsi="Symbol" w:hint="default"/>
      </w:rPr>
    </w:lvl>
    <w:lvl w:ilvl="4" w:tplc="04050003" w:tentative="1">
      <w:start w:val="1"/>
      <w:numFmt w:val="bullet"/>
      <w:lvlText w:val="o"/>
      <w:lvlJc w:val="left"/>
      <w:pPr>
        <w:ind w:left="3650" w:hanging="360"/>
      </w:pPr>
      <w:rPr>
        <w:rFonts w:ascii="Courier New" w:hAnsi="Courier New" w:cs="Courier New" w:hint="default"/>
      </w:rPr>
    </w:lvl>
    <w:lvl w:ilvl="5" w:tplc="04050005" w:tentative="1">
      <w:start w:val="1"/>
      <w:numFmt w:val="bullet"/>
      <w:lvlText w:val=""/>
      <w:lvlJc w:val="left"/>
      <w:pPr>
        <w:ind w:left="4370" w:hanging="360"/>
      </w:pPr>
      <w:rPr>
        <w:rFonts w:ascii="Wingdings" w:hAnsi="Wingdings" w:hint="default"/>
      </w:rPr>
    </w:lvl>
    <w:lvl w:ilvl="6" w:tplc="04050001" w:tentative="1">
      <w:start w:val="1"/>
      <w:numFmt w:val="bullet"/>
      <w:lvlText w:val=""/>
      <w:lvlJc w:val="left"/>
      <w:pPr>
        <w:ind w:left="5090" w:hanging="360"/>
      </w:pPr>
      <w:rPr>
        <w:rFonts w:ascii="Symbol" w:hAnsi="Symbol" w:hint="default"/>
      </w:rPr>
    </w:lvl>
    <w:lvl w:ilvl="7" w:tplc="04050003" w:tentative="1">
      <w:start w:val="1"/>
      <w:numFmt w:val="bullet"/>
      <w:lvlText w:val="o"/>
      <w:lvlJc w:val="left"/>
      <w:pPr>
        <w:ind w:left="5810" w:hanging="360"/>
      </w:pPr>
      <w:rPr>
        <w:rFonts w:ascii="Courier New" w:hAnsi="Courier New" w:cs="Courier New" w:hint="default"/>
      </w:rPr>
    </w:lvl>
    <w:lvl w:ilvl="8" w:tplc="04050005" w:tentative="1">
      <w:start w:val="1"/>
      <w:numFmt w:val="bullet"/>
      <w:lvlText w:val=""/>
      <w:lvlJc w:val="left"/>
      <w:pPr>
        <w:ind w:left="6530" w:hanging="360"/>
      </w:pPr>
      <w:rPr>
        <w:rFonts w:ascii="Wingdings" w:hAnsi="Wingdings" w:hint="default"/>
      </w:rPr>
    </w:lvl>
  </w:abstractNum>
  <w:abstractNum w:abstractNumId="14" w15:restartNumberingAfterBreak="0">
    <w:nsid w:val="439D19EE"/>
    <w:multiLevelType w:val="multilevel"/>
    <w:tmpl w:val="A5066558"/>
    <w:lvl w:ilvl="0">
      <w:start w:val="1"/>
      <w:numFmt w:val="decimal"/>
      <w:lvlText w:val="%1."/>
      <w:lvlJc w:val="left"/>
      <w:pPr>
        <w:ind w:left="360" w:hanging="360"/>
      </w:pPr>
    </w:lvl>
    <w:lvl w:ilvl="1">
      <w:numFmt w:val="bullet"/>
      <w:lvlText w:val="-"/>
      <w:lvlJc w:val="left"/>
      <w:pPr>
        <w:ind w:left="792" w:hanging="432"/>
      </w:pPr>
      <w:rPr>
        <w:rFonts w:ascii="Times New Roman" w:eastAsia="Times New Roman" w:hAnsi="Times New Roman" w:hint="default"/>
        <w:b w:val="0"/>
        <w:sz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5F51712"/>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6B018C0"/>
    <w:multiLevelType w:val="hybridMultilevel"/>
    <w:tmpl w:val="27F432C0"/>
    <w:lvl w:ilvl="0" w:tplc="04050017">
      <w:start w:val="1"/>
      <w:numFmt w:val="lowerLetter"/>
      <w:lvlText w:val="%1)"/>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17" w15:restartNumberingAfterBreak="0">
    <w:nsid w:val="4958758D"/>
    <w:multiLevelType w:val="hybridMultilevel"/>
    <w:tmpl w:val="27F432C0"/>
    <w:lvl w:ilvl="0" w:tplc="04050017">
      <w:start w:val="1"/>
      <w:numFmt w:val="lowerLetter"/>
      <w:lvlText w:val="%1)"/>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18" w15:restartNumberingAfterBreak="0">
    <w:nsid w:val="579F319F"/>
    <w:multiLevelType w:val="hybridMultilevel"/>
    <w:tmpl w:val="AFEEB4FE"/>
    <w:lvl w:ilvl="0" w:tplc="46A237C6">
      <w:start w:val="1"/>
      <w:numFmt w:val="decimal"/>
      <w:lvlText w:val="8.%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8EC1CD8"/>
    <w:multiLevelType w:val="hybridMultilevel"/>
    <w:tmpl w:val="869EF0D0"/>
    <w:lvl w:ilvl="0" w:tplc="E8AA4590">
      <w:start w:val="1"/>
      <w:numFmt w:val="bullet"/>
      <w:pStyle w:val="2odrka"/>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20" w15:restartNumberingAfterBreak="0">
    <w:nsid w:val="59636A5D"/>
    <w:multiLevelType w:val="multilevel"/>
    <w:tmpl w:val="99BEB4EC"/>
    <w:lvl w:ilvl="0">
      <w:start w:val="2"/>
      <w:numFmt w:val="decimal"/>
      <w:lvlText w:val="%1."/>
      <w:lvlJc w:val="left"/>
      <w:pPr>
        <w:ind w:left="540" w:hanging="540"/>
      </w:pPr>
      <w:rPr>
        <w:rFonts w:hint="default"/>
        <w:b/>
        <w:i w:val="0"/>
      </w:rPr>
    </w:lvl>
    <w:lvl w:ilvl="1">
      <w:start w:val="1"/>
      <w:numFmt w:val="lowerLetter"/>
      <w:lvlText w:val="%2)"/>
      <w:lvlJc w:val="left"/>
      <w:pPr>
        <w:ind w:left="540" w:hanging="540"/>
      </w:pPr>
      <w:rPr>
        <w:rFonts w:hint="default"/>
        <w:b w:val="0"/>
        <w:sz w:val="24"/>
        <w:szCs w:val="24"/>
      </w:rPr>
    </w:lvl>
    <w:lvl w:ilvl="2">
      <w:start w:val="1"/>
      <w:numFmt w:val="decimal"/>
      <w:lvlText w:val="%1.%2.%3."/>
      <w:lvlJc w:val="left"/>
      <w:pPr>
        <w:ind w:left="862" w:hanging="720"/>
      </w:pPr>
      <w:rPr>
        <w:rFonts w:hint="default"/>
        <w:b w:val="0"/>
        <w:i w:val="0"/>
      </w:rPr>
    </w:lvl>
    <w:lvl w:ilvl="3">
      <w:start w:val="1"/>
      <w:numFmt w:val="decimal"/>
      <w:lvlText w:val="%1.%2.%3.%4."/>
      <w:lvlJc w:val="left"/>
      <w:pPr>
        <w:ind w:left="933" w:hanging="720"/>
      </w:pPr>
      <w:rPr>
        <w:rFonts w:hint="default"/>
        <w:b/>
      </w:rPr>
    </w:lvl>
    <w:lvl w:ilvl="4">
      <w:start w:val="1"/>
      <w:numFmt w:val="decimal"/>
      <w:lvlText w:val="%1.%2.%3.%4.%5."/>
      <w:lvlJc w:val="left"/>
      <w:pPr>
        <w:ind w:left="1364" w:hanging="1080"/>
      </w:pPr>
      <w:rPr>
        <w:rFonts w:hint="default"/>
        <w:b/>
      </w:rPr>
    </w:lvl>
    <w:lvl w:ilvl="5">
      <w:start w:val="1"/>
      <w:numFmt w:val="decimal"/>
      <w:lvlText w:val="%1.%2.%3.%4.%5.%6."/>
      <w:lvlJc w:val="left"/>
      <w:pPr>
        <w:ind w:left="1435" w:hanging="1080"/>
      </w:pPr>
      <w:rPr>
        <w:rFonts w:hint="default"/>
        <w:b/>
      </w:rPr>
    </w:lvl>
    <w:lvl w:ilvl="6">
      <w:start w:val="1"/>
      <w:numFmt w:val="decimal"/>
      <w:lvlText w:val="%1.%2.%3.%4.%5.%6.%7."/>
      <w:lvlJc w:val="left"/>
      <w:pPr>
        <w:ind w:left="1866" w:hanging="1440"/>
      </w:pPr>
      <w:rPr>
        <w:rFonts w:hint="default"/>
        <w:b/>
      </w:rPr>
    </w:lvl>
    <w:lvl w:ilvl="7">
      <w:start w:val="1"/>
      <w:numFmt w:val="decimal"/>
      <w:lvlText w:val="%1.%2.%3.%4.%5.%6.%7.%8."/>
      <w:lvlJc w:val="left"/>
      <w:pPr>
        <w:ind w:left="1937" w:hanging="1440"/>
      </w:pPr>
      <w:rPr>
        <w:rFonts w:hint="default"/>
        <w:b/>
      </w:rPr>
    </w:lvl>
    <w:lvl w:ilvl="8">
      <w:start w:val="1"/>
      <w:numFmt w:val="decimal"/>
      <w:lvlText w:val="%1.%2.%3.%4.%5.%6.%7.%8.%9."/>
      <w:lvlJc w:val="left"/>
      <w:pPr>
        <w:ind w:left="2368" w:hanging="1800"/>
      </w:pPr>
      <w:rPr>
        <w:rFonts w:hint="default"/>
        <w:b/>
      </w:rPr>
    </w:lvl>
  </w:abstractNum>
  <w:abstractNum w:abstractNumId="21" w15:restartNumberingAfterBreak="0">
    <w:nsid w:val="597E7A12"/>
    <w:multiLevelType w:val="hybridMultilevel"/>
    <w:tmpl w:val="948AE2C0"/>
    <w:lvl w:ilvl="0" w:tplc="04050001">
      <w:start w:val="1"/>
      <w:numFmt w:val="bullet"/>
      <w:lvlText w:val=""/>
      <w:lvlJc w:val="left"/>
      <w:pPr>
        <w:ind w:left="2021" w:hanging="360"/>
      </w:pPr>
      <w:rPr>
        <w:rFonts w:ascii="Symbol" w:hAnsi="Symbol" w:hint="default"/>
      </w:rPr>
    </w:lvl>
    <w:lvl w:ilvl="1" w:tplc="04050003" w:tentative="1">
      <w:start w:val="1"/>
      <w:numFmt w:val="bullet"/>
      <w:lvlText w:val="o"/>
      <w:lvlJc w:val="left"/>
      <w:pPr>
        <w:ind w:left="2741" w:hanging="360"/>
      </w:pPr>
      <w:rPr>
        <w:rFonts w:ascii="Courier New" w:hAnsi="Courier New" w:cs="Courier New" w:hint="default"/>
      </w:rPr>
    </w:lvl>
    <w:lvl w:ilvl="2" w:tplc="04050005" w:tentative="1">
      <w:start w:val="1"/>
      <w:numFmt w:val="bullet"/>
      <w:lvlText w:val=""/>
      <w:lvlJc w:val="left"/>
      <w:pPr>
        <w:ind w:left="3461" w:hanging="360"/>
      </w:pPr>
      <w:rPr>
        <w:rFonts w:ascii="Wingdings" w:hAnsi="Wingdings" w:hint="default"/>
      </w:rPr>
    </w:lvl>
    <w:lvl w:ilvl="3" w:tplc="04050001" w:tentative="1">
      <w:start w:val="1"/>
      <w:numFmt w:val="bullet"/>
      <w:lvlText w:val=""/>
      <w:lvlJc w:val="left"/>
      <w:pPr>
        <w:ind w:left="4181" w:hanging="360"/>
      </w:pPr>
      <w:rPr>
        <w:rFonts w:ascii="Symbol" w:hAnsi="Symbol" w:hint="default"/>
      </w:rPr>
    </w:lvl>
    <w:lvl w:ilvl="4" w:tplc="04050003" w:tentative="1">
      <w:start w:val="1"/>
      <w:numFmt w:val="bullet"/>
      <w:lvlText w:val="o"/>
      <w:lvlJc w:val="left"/>
      <w:pPr>
        <w:ind w:left="4901" w:hanging="360"/>
      </w:pPr>
      <w:rPr>
        <w:rFonts w:ascii="Courier New" w:hAnsi="Courier New" w:cs="Courier New" w:hint="default"/>
      </w:rPr>
    </w:lvl>
    <w:lvl w:ilvl="5" w:tplc="04050005" w:tentative="1">
      <w:start w:val="1"/>
      <w:numFmt w:val="bullet"/>
      <w:lvlText w:val=""/>
      <w:lvlJc w:val="left"/>
      <w:pPr>
        <w:ind w:left="5621" w:hanging="360"/>
      </w:pPr>
      <w:rPr>
        <w:rFonts w:ascii="Wingdings" w:hAnsi="Wingdings" w:hint="default"/>
      </w:rPr>
    </w:lvl>
    <w:lvl w:ilvl="6" w:tplc="04050001" w:tentative="1">
      <w:start w:val="1"/>
      <w:numFmt w:val="bullet"/>
      <w:lvlText w:val=""/>
      <w:lvlJc w:val="left"/>
      <w:pPr>
        <w:ind w:left="6341" w:hanging="360"/>
      </w:pPr>
      <w:rPr>
        <w:rFonts w:ascii="Symbol" w:hAnsi="Symbol" w:hint="default"/>
      </w:rPr>
    </w:lvl>
    <w:lvl w:ilvl="7" w:tplc="04050003" w:tentative="1">
      <w:start w:val="1"/>
      <w:numFmt w:val="bullet"/>
      <w:lvlText w:val="o"/>
      <w:lvlJc w:val="left"/>
      <w:pPr>
        <w:ind w:left="7061" w:hanging="360"/>
      </w:pPr>
      <w:rPr>
        <w:rFonts w:ascii="Courier New" w:hAnsi="Courier New" w:cs="Courier New" w:hint="default"/>
      </w:rPr>
    </w:lvl>
    <w:lvl w:ilvl="8" w:tplc="04050005" w:tentative="1">
      <w:start w:val="1"/>
      <w:numFmt w:val="bullet"/>
      <w:lvlText w:val=""/>
      <w:lvlJc w:val="left"/>
      <w:pPr>
        <w:ind w:left="7781" w:hanging="360"/>
      </w:pPr>
      <w:rPr>
        <w:rFonts w:ascii="Wingdings" w:hAnsi="Wingdings" w:hint="default"/>
      </w:rPr>
    </w:lvl>
  </w:abstractNum>
  <w:abstractNum w:abstractNumId="22" w15:restartNumberingAfterBreak="0">
    <w:nsid w:val="5D100BB0"/>
    <w:multiLevelType w:val="multilevel"/>
    <w:tmpl w:val="FD0C6F8E"/>
    <w:lvl w:ilvl="0">
      <w:start w:val="2"/>
      <w:numFmt w:val="decimal"/>
      <w:lvlText w:val="%1."/>
      <w:lvlJc w:val="left"/>
      <w:pPr>
        <w:ind w:left="540" w:hanging="540"/>
      </w:pPr>
      <w:rPr>
        <w:rFonts w:hint="default"/>
        <w:b/>
        <w:i w:val="0"/>
      </w:rPr>
    </w:lvl>
    <w:lvl w:ilvl="1">
      <w:start w:val="1"/>
      <w:numFmt w:val="decimal"/>
      <w:lvlText w:val="%1.%2."/>
      <w:lvlJc w:val="left"/>
      <w:pPr>
        <w:ind w:left="540" w:hanging="540"/>
      </w:pPr>
      <w:rPr>
        <w:rFonts w:hint="default"/>
        <w:b w:val="0"/>
        <w:sz w:val="24"/>
        <w:szCs w:val="24"/>
      </w:rPr>
    </w:lvl>
    <w:lvl w:ilvl="2">
      <w:start w:val="1"/>
      <w:numFmt w:val="decimal"/>
      <w:lvlText w:val="%1.%2.%3."/>
      <w:lvlJc w:val="left"/>
      <w:pPr>
        <w:ind w:left="862" w:hanging="720"/>
      </w:pPr>
      <w:rPr>
        <w:rFonts w:hint="default"/>
        <w:b w:val="0"/>
        <w:i w:val="0"/>
      </w:rPr>
    </w:lvl>
    <w:lvl w:ilvl="3">
      <w:start w:val="1"/>
      <w:numFmt w:val="decimal"/>
      <w:lvlText w:val="%1.%2.%3.%4."/>
      <w:lvlJc w:val="left"/>
      <w:pPr>
        <w:ind w:left="933" w:hanging="720"/>
      </w:pPr>
      <w:rPr>
        <w:rFonts w:hint="default"/>
        <w:b/>
      </w:rPr>
    </w:lvl>
    <w:lvl w:ilvl="4">
      <w:start w:val="1"/>
      <w:numFmt w:val="decimal"/>
      <w:lvlText w:val="%1.%2.%3.%4.%5."/>
      <w:lvlJc w:val="left"/>
      <w:pPr>
        <w:ind w:left="1364" w:hanging="1080"/>
      </w:pPr>
      <w:rPr>
        <w:rFonts w:hint="default"/>
        <w:b/>
      </w:rPr>
    </w:lvl>
    <w:lvl w:ilvl="5">
      <w:start w:val="1"/>
      <w:numFmt w:val="decimal"/>
      <w:lvlText w:val="%1.%2.%3.%4.%5.%6."/>
      <w:lvlJc w:val="left"/>
      <w:pPr>
        <w:ind w:left="1435" w:hanging="1080"/>
      </w:pPr>
      <w:rPr>
        <w:rFonts w:hint="default"/>
        <w:b/>
      </w:rPr>
    </w:lvl>
    <w:lvl w:ilvl="6">
      <w:start w:val="1"/>
      <w:numFmt w:val="decimal"/>
      <w:lvlText w:val="%1.%2.%3.%4.%5.%6.%7."/>
      <w:lvlJc w:val="left"/>
      <w:pPr>
        <w:ind w:left="1866" w:hanging="1440"/>
      </w:pPr>
      <w:rPr>
        <w:rFonts w:hint="default"/>
        <w:b/>
      </w:rPr>
    </w:lvl>
    <w:lvl w:ilvl="7">
      <w:start w:val="1"/>
      <w:numFmt w:val="decimal"/>
      <w:lvlText w:val="%1.%2.%3.%4.%5.%6.%7.%8."/>
      <w:lvlJc w:val="left"/>
      <w:pPr>
        <w:ind w:left="1937" w:hanging="1440"/>
      </w:pPr>
      <w:rPr>
        <w:rFonts w:hint="default"/>
        <w:b/>
      </w:rPr>
    </w:lvl>
    <w:lvl w:ilvl="8">
      <w:start w:val="1"/>
      <w:numFmt w:val="decimal"/>
      <w:lvlText w:val="%1.%2.%3.%4.%5.%6.%7.%8.%9."/>
      <w:lvlJc w:val="left"/>
      <w:pPr>
        <w:ind w:left="2368" w:hanging="1800"/>
      </w:pPr>
      <w:rPr>
        <w:rFonts w:hint="default"/>
        <w:b/>
      </w:rPr>
    </w:lvl>
  </w:abstractNum>
  <w:abstractNum w:abstractNumId="23" w15:restartNumberingAfterBreak="0">
    <w:nsid w:val="61153E7F"/>
    <w:multiLevelType w:val="hybridMultilevel"/>
    <w:tmpl w:val="90FA678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6C733EF"/>
    <w:multiLevelType w:val="hybridMultilevel"/>
    <w:tmpl w:val="1C3C9AD0"/>
    <w:lvl w:ilvl="0" w:tplc="FE14D816">
      <w:numFmt w:val="bullet"/>
      <w:lvlText w:val="-"/>
      <w:lvlJc w:val="left"/>
      <w:pPr>
        <w:ind w:left="720" w:hanging="360"/>
      </w:pPr>
      <w:rPr>
        <w:rFonts w:ascii="Times New Roman" w:eastAsia="Times New Roman" w:hAnsi="Times New Roman" w:hint="default"/>
        <w:sz w:val="2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66E77C0A"/>
    <w:multiLevelType w:val="multilevel"/>
    <w:tmpl w:val="FD0C6F8E"/>
    <w:lvl w:ilvl="0">
      <w:start w:val="2"/>
      <w:numFmt w:val="decimal"/>
      <w:lvlText w:val="%1."/>
      <w:lvlJc w:val="left"/>
      <w:pPr>
        <w:ind w:left="540" w:hanging="540"/>
      </w:pPr>
      <w:rPr>
        <w:rFonts w:hint="default"/>
        <w:b/>
        <w:i w:val="0"/>
      </w:rPr>
    </w:lvl>
    <w:lvl w:ilvl="1">
      <w:start w:val="1"/>
      <w:numFmt w:val="decimal"/>
      <w:lvlText w:val="%1.%2."/>
      <w:lvlJc w:val="left"/>
      <w:pPr>
        <w:ind w:left="540" w:hanging="540"/>
      </w:pPr>
      <w:rPr>
        <w:rFonts w:hint="default"/>
        <w:b w:val="0"/>
        <w:sz w:val="24"/>
        <w:szCs w:val="24"/>
      </w:rPr>
    </w:lvl>
    <w:lvl w:ilvl="2">
      <w:start w:val="1"/>
      <w:numFmt w:val="decimal"/>
      <w:lvlText w:val="%1.%2.%3."/>
      <w:lvlJc w:val="left"/>
      <w:pPr>
        <w:ind w:left="862" w:hanging="720"/>
      </w:pPr>
      <w:rPr>
        <w:rFonts w:hint="default"/>
        <w:b w:val="0"/>
        <w:i w:val="0"/>
      </w:rPr>
    </w:lvl>
    <w:lvl w:ilvl="3">
      <w:start w:val="1"/>
      <w:numFmt w:val="decimal"/>
      <w:lvlText w:val="%1.%2.%3.%4."/>
      <w:lvlJc w:val="left"/>
      <w:pPr>
        <w:ind w:left="933" w:hanging="720"/>
      </w:pPr>
      <w:rPr>
        <w:rFonts w:hint="default"/>
        <w:b/>
      </w:rPr>
    </w:lvl>
    <w:lvl w:ilvl="4">
      <w:start w:val="1"/>
      <w:numFmt w:val="decimal"/>
      <w:lvlText w:val="%1.%2.%3.%4.%5."/>
      <w:lvlJc w:val="left"/>
      <w:pPr>
        <w:ind w:left="1364" w:hanging="1080"/>
      </w:pPr>
      <w:rPr>
        <w:rFonts w:hint="default"/>
        <w:b/>
      </w:rPr>
    </w:lvl>
    <w:lvl w:ilvl="5">
      <w:start w:val="1"/>
      <w:numFmt w:val="decimal"/>
      <w:lvlText w:val="%1.%2.%3.%4.%5.%6."/>
      <w:lvlJc w:val="left"/>
      <w:pPr>
        <w:ind w:left="1435" w:hanging="1080"/>
      </w:pPr>
      <w:rPr>
        <w:rFonts w:hint="default"/>
        <w:b/>
      </w:rPr>
    </w:lvl>
    <w:lvl w:ilvl="6">
      <w:start w:val="1"/>
      <w:numFmt w:val="decimal"/>
      <w:lvlText w:val="%1.%2.%3.%4.%5.%6.%7."/>
      <w:lvlJc w:val="left"/>
      <w:pPr>
        <w:ind w:left="1866" w:hanging="1440"/>
      </w:pPr>
      <w:rPr>
        <w:rFonts w:hint="default"/>
        <w:b/>
      </w:rPr>
    </w:lvl>
    <w:lvl w:ilvl="7">
      <w:start w:val="1"/>
      <w:numFmt w:val="decimal"/>
      <w:lvlText w:val="%1.%2.%3.%4.%5.%6.%7.%8."/>
      <w:lvlJc w:val="left"/>
      <w:pPr>
        <w:ind w:left="1937" w:hanging="1440"/>
      </w:pPr>
      <w:rPr>
        <w:rFonts w:hint="default"/>
        <w:b/>
      </w:rPr>
    </w:lvl>
    <w:lvl w:ilvl="8">
      <w:start w:val="1"/>
      <w:numFmt w:val="decimal"/>
      <w:lvlText w:val="%1.%2.%3.%4.%5.%6.%7.%8.%9."/>
      <w:lvlJc w:val="left"/>
      <w:pPr>
        <w:ind w:left="2368" w:hanging="1800"/>
      </w:pPr>
      <w:rPr>
        <w:rFonts w:hint="default"/>
        <w:b/>
      </w:rPr>
    </w:lvl>
  </w:abstractNum>
  <w:abstractNum w:abstractNumId="26" w15:restartNumberingAfterBreak="0">
    <w:nsid w:val="67D2221D"/>
    <w:multiLevelType w:val="multilevel"/>
    <w:tmpl w:val="DE0E50B8"/>
    <w:lvl w:ilvl="0">
      <w:start w:val="2"/>
      <w:numFmt w:val="decimal"/>
      <w:lvlText w:val="%1."/>
      <w:lvlJc w:val="left"/>
      <w:pPr>
        <w:ind w:left="540" w:hanging="540"/>
      </w:pPr>
      <w:rPr>
        <w:rFonts w:hint="default"/>
        <w:b/>
        <w:i w:val="0"/>
      </w:rPr>
    </w:lvl>
    <w:lvl w:ilvl="1">
      <w:start w:val="1"/>
      <w:numFmt w:val="lowerLetter"/>
      <w:lvlText w:val="%2)"/>
      <w:lvlJc w:val="left"/>
      <w:pPr>
        <w:ind w:left="611" w:hanging="540"/>
      </w:pPr>
      <w:rPr>
        <w:rFonts w:hint="default"/>
        <w:b w:val="0"/>
        <w:sz w:val="24"/>
        <w:szCs w:val="24"/>
      </w:rPr>
    </w:lvl>
    <w:lvl w:ilvl="2">
      <w:start w:val="1"/>
      <w:numFmt w:val="decimal"/>
      <w:lvlText w:val="%1.%2.%3."/>
      <w:lvlJc w:val="left"/>
      <w:pPr>
        <w:ind w:left="862" w:hanging="720"/>
      </w:pPr>
      <w:rPr>
        <w:rFonts w:hint="default"/>
        <w:b w:val="0"/>
        <w:i w:val="0"/>
      </w:rPr>
    </w:lvl>
    <w:lvl w:ilvl="3">
      <w:start w:val="1"/>
      <w:numFmt w:val="decimal"/>
      <w:lvlText w:val="%1.%2.%3.%4."/>
      <w:lvlJc w:val="left"/>
      <w:pPr>
        <w:ind w:left="933" w:hanging="720"/>
      </w:pPr>
      <w:rPr>
        <w:rFonts w:hint="default"/>
        <w:b/>
      </w:rPr>
    </w:lvl>
    <w:lvl w:ilvl="4">
      <w:start w:val="1"/>
      <w:numFmt w:val="decimal"/>
      <w:lvlText w:val="%1.%2.%3.%4.%5."/>
      <w:lvlJc w:val="left"/>
      <w:pPr>
        <w:ind w:left="1364" w:hanging="1080"/>
      </w:pPr>
      <w:rPr>
        <w:rFonts w:hint="default"/>
        <w:b/>
      </w:rPr>
    </w:lvl>
    <w:lvl w:ilvl="5">
      <w:start w:val="1"/>
      <w:numFmt w:val="decimal"/>
      <w:lvlText w:val="%1.%2.%3.%4.%5.%6."/>
      <w:lvlJc w:val="left"/>
      <w:pPr>
        <w:ind w:left="1435" w:hanging="1080"/>
      </w:pPr>
      <w:rPr>
        <w:rFonts w:hint="default"/>
        <w:b/>
      </w:rPr>
    </w:lvl>
    <w:lvl w:ilvl="6">
      <w:start w:val="1"/>
      <w:numFmt w:val="decimal"/>
      <w:lvlText w:val="%1.%2.%3.%4.%5.%6.%7."/>
      <w:lvlJc w:val="left"/>
      <w:pPr>
        <w:ind w:left="1866" w:hanging="1440"/>
      </w:pPr>
      <w:rPr>
        <w:rFonts w:hint="default"/>
        <w:b/>
      </w:rPr>
    </w:lvl>
    <w:lvl w:ilvl="7">
      <w:start w:val="1"/>
      <w:numFmt w:val="decimal"/>
      <w:lvlText w:val="%1.%2.%3.%4.%5.%6.%7.%8."/>
      <w:lvlJc w:val="left"/>
      <w:pPr>
        <w:ind w:left="1937" w:hanging="1440"/>
      </w:pPr>
      <w:rPr>
        <w:rFonts w:hint="default"/>
        <w:b/>
      </w:rPr>
    </w:lvl>
    <w:lvl w:ilvl="8">
      <w:start w:val="1"/>
      <w:numFmt w:val="decimal"/>
      <w:lvlText w:val="%1.%2.%3.%4.%5.%6.%7.%8.%9."/>
      <w:lvlJc w:val="left"/>
      <w:pPr>
        <w:ind w:left="2368" w:hanging="1800"/>
      </w:pPr>
      <w:rPr>
        <w:rFonts w:hint="default"/>
        <w:b/>
      </w:rPr>
    </w:lvl>
  </w:abstractNum>
  <w:abstractNum w:abstractNumId="27" w15:restartNumberingAfterBreak="0">
    <w:nsid w:val="698848F1"/>
    <w:multiLevelType w:val="multilevel"/>
    <w:tmpl w:val="B2AAAD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C4B3994"/>
    <w:multiLevelType w:val="hybridMultilevel"/>
    <w:tmpl w:val="4C18BA1A"/>
    <w:lvl w:ilvl="0" w:tplc="1AEAF2CC">
      <w:start w:val="1"/>
      <w:numFmt w:val="lowerLetter"/>
      <w:lvlText w:val="%1)"/>
      <w:lvlJc w:val="left"/>
      <w:pPr>
        <w:tabs>
          <w:tab w:val="num" w:pos="1440"/>
        </w:tabs>
        <w:ind w:left="1440" w:hanging="360"/>
      </w:pPr>
      <w:rPr>
        <w:rFonts w:cs="Times New Roman"/>
        <w:b w:val="0"/>
      </w:rPr>
    </w:lvl>
    <w:lvl w:ilvl="1" w:tplc="04050019" w:tentative="1">
      <w:start w:val="1"/>
      <w:numFmt w:val="lowerLetter"/>
      <w:lvlText w:val="%2."/>
      <w:lvlJc w:val="left"/>
      <w:pPr>
        <w:tabs>
          <w:tab w:val="num" w:pos="2160"/>
        </w:tabs>
        <w:ind w:left="2160" w:hanging="360"/>
      </w:pPr>
      <w:rPr>
        <w:rFonts w:cs="Times New Roman"/>
      </w:rPr>
    </w:lvl>
    <w:lvl w:ilvl="2" w:tplc="0405001B" w:tentative="1">
      <w:start w:val="1"/>
      <w:numFmt w:val="lowerRoman"/>
      <w:lvlText w:val="%3."/>
      <w:lvlJc w:val="right"/>
      <w:pPr>
        <w:tabs>
          <w:tab w:val="num" w:pos="2880"/>
        </w:tabs>
        <w:ind w:left="2880" w:hanging="180"/>
      </w:pPr>
      <w:rPr>
        <w:rFonts w:cs="Times New Roman"/>
      </w:rPr>
    </w:lvl>
    <w:lvl w:ilvl="3" w:tplc="0405000F" w:tentative="1">
      <w:start w:val="1"/>
      <w:numFmt w:val="decimal"/>
      <w:lvlText w:val="%4."/>
      <w:lvlJc w:val="left"/>
      <w:pPr>
        <w:tabs>
          <w:tab w:val="num" w:pos="3600"/>
        </w:tabs>
        <w:ind w:left="3600" w:hanging="360"/>
      </w:pPr>
      <w:rPr>
        <w:rFonts w:cs="Times New Roman"/>
      </w:rPr>
    </w:lvl>
    <w:lvl w:ilvl="4" w:tplc="04050019" w:tentative="1">
      <w:start w:val="1"/>
      <w:numFmt w:val="lowerLetter"/>
      <w:lvlText w:val="%5."/>
      <w:lvlJc w:val="left"/>
      <w:pPr>
        <w:tabs>
          <w:tab w:val="num" w:pos="4320"/>
        </w:tabs>
        <w:ind w:left="4320" w:hanging="360"/>
      </w:pPr>
      <w:rPr>
        <w:rFonts w:cs="Times New Roman"/>
      </w:rPr>
    </w:lvl>
    <w:lvl w:ilvl="5" w:tplc="0405001B" w:tentative="1">
      <w:start w:val="1"/>
      <w:numFmt w:val="lowerRoman"/>
      <w:lvlText w:val="%6."/>
      <w:lvlJc w:val="right"/>
      <w:pPr>
        <w:tabs>
          <w:tab w:val="num" w:pos="5040"/>
        </w:tabs>
        <w:ind w:left="5040" w:hanging="180"/>
      </w:pPr>
      <w:rPr>
        <w:rFonts w:cs="Times New Roman"/>
      </w:rPr>
    </w:lvl>
    <w:lvl w:ilvl="6" w:tplc="0405000F" w:tentative="1">
      <w:start w:val="1"/>
      <w:numFmt w:val="decimal"/>
      <w:lvlText w:val="%7."/>
      <w:lvlJc w:val="left"/>
      <w:pPr>
        <w:tabs>
          <w:tab w:val="num" w:pos="5760"/>
        </w:tabs>
        <w:ind w:left="5760" w:hanging="360"/>
      </w:pPr>
      <w:rPr>
        <w:rFonts w:cs="Times New Roman"/>
      </w:rPr>
    </w:lvl>
    <w:lvl w:ilvl="7" w:tplc="04050019" w:tentative="1">
      <w:start w:val="1"/>
      <w:numFmt w:val="lowerLetter"/>
      <w:lvlText w:val="%8."/>
      <w:lvlJc w:val="left"/>
      <w:pPr>
        <w:tabs>
          <w:tab w:val="num" w:pos="6480"/>
        </w:tabs>
        <w:ind w:left="6480" w:hanging="360"/>
      </w:pPr>
      <w:rPr>
        <w:rFonts w:cs="Times New Roman"/>
      </w:rPr>
    </w:lvl>
    <w:lvl w:ilvl="8" w:tplc="0405001B" w:tentative="1">
      <w:start w:val="1"/>
      <w:numFmt w:val="lowerRoman"/>
      <w:lvlText w:val="%9."/>
      <w:lvlJc w:val="right"/>
      <w:pPr>
        <w:tabs>
          <w:tab w:val="num" w:pos="7200"/>
        </w:tabs>
        <w:ind w:left="7200" w:hanging="180"/>
      </w:pPr>
      <w:rPr>
        <w:rFonts w:cs="Times New Roman"/>
      </w:rPr>
    </w:lvl>
  </w:abstractNum>
  <w:abstractNum w:abstractNumId="29" w15:restartNumberingAfterBreak="0">
    <w:nsid w:val="7D741EA7"/>
    <w:multiLevelType w:val="multilevel"/>
    <w:tmpl w:val="FD0C6F8E"/>
    <w:lvl w:ilvl="0">
      <w:start w:val="2"/>
      <w:numFmt w:val="decimal"/>
      <w:lvlText w:val="%1."/>
      <w:lvlJc w:val="left"/>
      <w:pPr>
        <w:ind w:left="540" w:hanging="540"/>
      </w:pPr>
      <w:rPr>
        <w:rFonts w:hint="default"/>
        <w:b/>
        <w:i w:val="0"/>
      </w:rPr>
    </w:lvl>
    <w:lvl w:ilvl="1">
      <w:start w:val="1"/>
      <w:numFmt w:val="decimal"/>
      <w:lvlText w:val="%1.%2."/>
      <w:lvlJc w:val="left"/>
      <w:pPr>
        <w:ind w:left="682" w:hanging="540"/>
      </w:pPr>
      <w:rPr>
        <w:rFonts w:hint="default"/>
        <w:b w:val="0"/>
        <w:sz w:val="24"/>
        <w:szCs w:val="24"/>
      </w:rPr>
    </w:lvl>
    <w:lvl w:ilvl="2">
      <w:start w:val="1"/>
      <w:numFmt w:val="decimal"/>
      <w:lvlText w:val="%1.%2.%3."/>
      <w:lvlJc w:val="left"/>
      <w:pPr>
        <w:ind w:left="862" w:hanging="720"/>
      </w:pPr>
      <w:rPr>
        <w:rFonts w:hint="default"/>
        <w:b w:val="0"/>
        <w:i w:val="0"/>
      </w:rPr>
    </w:lvl>
    <w:lvl w:ilvl="3">
      <w:start w:val="1"/>
      <w:numFmt w:val="decimal"/>
      <w:lvlText w:val="%1.%2.%3.%4."/>
      <w:lvlJc w:val="left"/>
      <w:pPr>
        <w:ind w:left="933" w:hanging="720"/>
      </w:pPr>
      <w:rPr>
        <w:rFonts w:hint="default"/>
        <w:b/>
      </w:rPr>
    </w:lvl>
    <w:lvl w:ilvl="4">
      <w:start w:val="1"/>
      <w:numFmt w:val="decimal"/>
      <w:lvlText w:val="%1.%2.%3.%4.%5."/>
      <w:lvlJc w:val="left"/>
      <w:pPr>
        <w:ind w:left="1364" w:hanging="1080"/>
      </w:pPr>
      <w:rPr>
        <w:rFonts w:hint="default"/>
        <w:b/>
      </w:rPr>
    </w:lvl>
    <w:lvl w:ilvl="5">
      <w:start w:val="1"/>
      <w:numFmt w:val="decimal"/>
      <w:lvlText w:val="%1.%2.%3.%4.%5.%6."/>
      <w:lvlJc w:val="left"/>
      <w:pPr>
        <w:ind w:left="1435" w:hanging="1080"/>
      </w:pPr>
      <w:rPr>
        <w:rFonts w:hint="default"/>
        <w:b/>
      </w:rPr>
    </w:lvl>
    <w:lvl w:ilvl="6">
      <w:start w:val="1"/>
      <w:numFmt w:val="decimal"/>
      <w:lvlText w:val="%1.%2.%3.%4.%5.%6.%7."/>
      <w:lvlJc w:val="left"/>
      <w:pPr>
        <w:ind w:left="1866" w:hanging="1440"/>
      </w:pPr>
      <w:rPr>
        <w:rFonts w:hint="default"/>
        <w:b/>
      </w:rPr>
    </w:lvl>
    <w:lvl w:ilvl="7">
      <w:start w:val="1"/>
      <w:numFmt w:val="decimal"/>
      <w:lvlText w:val="%1.%2.%3.%4.%5.%6.%7.%8."/>
      <w:lvlJc w:val="left"/>
      <w:pPr>
        <w:ind w:left="1937" w:hanging="1440"/>
      </w:pPr>
      <w:rPr>
        <w:rFonts w:hint="default"/>
        <w:b/>
      </w:rPr>
    </w:lvl>
    <w:lvl w:ilvl="8">
      <w:start w:val="1"/>
      <w:numFmt w:val="decimal"/>
      <w:lvlText w:val="%1.%2.%3.%4.%5.%6.%7.%8.%9."/>
      <w:lvlJc w:val="left"/>
      <w:pPr>
        <w:ind w:left="2368" w:hanging="1800"/>
      </w:pPr>
      <w:rPr>
        <w:rFonts w:hint="default"/>
        <w:b/>
      </w:rPr>
    </w:lvl>
  </w:abstractNum>
  <w:abstractNum w:abstractNumId="30" w15:restartNumberingAfterBreak="0">
    <w:nsid w:val="7F10641A"/>
    <w:multiLevelType w:val="hybridMultilevel"/>
    <w:tmpl w:val="27F432C0"/>
    <w:lvl w:ilvl="0" w:tplc="04050017">
      <w:start w:val="1"/>
      <w:numFmt w:val="lowerLetter"/>
      <w:lvlText w:val="%1)"/>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31" w15:restartNumberingAfterBreak="0">
    <w:nsid w:val="7F77555D"/>
    <w:multiLevelType w:val="multilevel"/>
    <w:tmpl w:val="464E77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627978903">
    <w:abstractNumId w:val="1"/>
  </w:num>
  <w:num w:numId="2" w16cid:durableId="1310675006">
    <w:abstractNumId w:val="28"/>
  </w:num>
  <w:num w:numId="3" w16cid:durableId="148133407">
    <w:abstractNumId w:val="19"/>
  </w:num>
  <w:num w:numId="4" w16cid:durableId="792482824">
    <w:abstractNumId w:val="30"/>
  </w:num>
  <w:num w:numId="5" w16cid:durableId="14230873">
    <w:abstractNumId w:val="17"/>
  </w:num>
  <w:num w:numId="6" w16cid:durableId="809446104">
    <w:abstractNumId w:val="16"/>
  </w:num>
  <w:num w:numId="7" w16cid:durableId="701902795">
    <w:abstractNumId w:val="22"/>
  </w:num>
  <w:num w:numId="8" w16cid:durableId="1545482238">
    <w:abstractNumId w:val="10"/>
  </w:num>
  <w:num w:numId="9" w16cid:durableId="1971133357">
    <w:abstractNumId w:val="2"/>
  </w:num>
  <w:num w:numId="10" w16cid:durableId="88090265">
    <w:abstractNumId w:val="27"/>
  </w:num>
  <w:num w:numId="11" w16cid:durableId="1436825110">
    <w:abstractNumId w:val="21"/>
  </w:num>
  <w:num w:numId="12" w16cid:durableId="994528189">
    <w:abstractNumId w:val="5"/>
  </w:num>
  <w:num w:numId="13" w16cid:durableId="1737626810">
    <w:abstractNumId w:val="15"/>
  </w:num>
  <w:num w:numId="14" w16cid:durableId="67071673">
    <w:abstractNumId w:val="11"/>
  </w:num>
  <w:num w:numId="15" w16cid:durableId="1910574474">
    <w:abstractNumId w:val="14"/>
  </w:num>
  <w:num w:numId="16" w16cid:durableId="500851751">
    <w:abstractNumId w:val="6"/>
  </w:num>
  <w:num w:numId="17" w16cid:durableId="1880703074">
    <w:abstractNumId w:val="12"/>
  </w:num>
  <w:num w:numId="18" w16cid:durableId="650140367">
    <w:abstractNumId w:val="24"/>
  </w:num>
  <w:num w:numId="19" w16cid:durableId="358893121">
    <w:abstractNumId w:val="26"/>
  </w:num>
  <w:num w:numId="20" w16cid:durableId="1586722220">
    <w:abstractNumId w:val="8"/>
  </w:num>
  <w:num w:numId="21" w16cid:durableId="383528121">
    <w:abstractNumId w:val="7"/>
  </w:num>
  <w:num w:numId="22" w16cid:durableId="2009287042">
    <w:abstractNumId w:val="3"/>
  </w:num>
  <w:num w:numId="23" w16cid:durableId="510683638">
    <w:abstractNumId w:val="31"/>
  </w:num>
  <w:num w:numId="24" w16cid:durableId="130157684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8819507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9903673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63013945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7635623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9001011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9467713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55990496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92059889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74144458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6400528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08372349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86891061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366827608">
    <w:abstractNumId w:val="25"/>
  </w:num>
  <w:num w:numId="38" w16cid:durableId="636692005">
    <w:abstractNumId w:val="18"/>
  </w:num>
  <w:num w:numId="39" w16cid:durableId="483010719">
    <w:abstractNumId w:val="13"/>
  </w:num>
  <w:num w:numId="40" w16cid:durableId="1449273065">
    <w:abstractNumId w:val="29"/>
  </w:num>
  <w:num w:numId="41" w16cid:durableId="848720956">
    <w:abstractNumId w:val="23"/>
  </w:num>
  <w:num w:numId="42" w16cid:durableId="1826166716">
    <w:abstractNumId w:val="9"/>
  </w:num>
  <w:num w:numId="43" w16cid:durableId="1207180512">
    <w:abstractNumId w:val="4"/>
  </w:num>
  <w:num w:numId="44" w16cid:durableId="588126868">
    <w:abstractNumId w:val="2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ocumentProtection w:edit="readOnly" w:enforcement="1" w:cryptProviderType="rsaAES" w:cryptAlgorithmClass="hash" w:cryptAlgorithmType="typeAny" w:cryptAlgorithmSid="14" w:cryptSpinCount="100000" w:hash="6yi3Kv2f4QnGYbHZYsMC+YBLWiYarB13aiFEyPuSDi78B1O7LyluNfWHnsh27U1tGbvhH8oG5LyewZMd+gKDcQ==" w:salt="4OzhZfW7YOgHD1/fdJReKw=="/>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671"/>
    <w:rsid w:val="000013B6"/>
    <w:rsid w:val="000013FA"/>
    <w:rsid w:val="00001601"/>
    <w:rsid w:val="00014F68"/>
    <w:rsid w:val="000156DC"/>
    <w:rsid w:val="00022D82"/>
    <w:rsid w:val="000253FC"/>
    <w:rsid w:val="0003354D"/>
    <w:rsid w:val="000375C8"/>
    <w:rsid w:val="00041BC3"/>
    <w:rsid w:val="00043A3A"/>
    <w:rsid w:val="0004698D"/>
    <w:rsid w:val="000470B0"/>
    <w:rsid w:val="000670AC"/>
    <w:rsid w:val="00072F00"/>
    <w:rsid w:val="00076B28"/>
    <w:rsid w:val="00077B3C"/>
    <w:rsid w:val="00084E90"/>
    <w:rsid w:val="0009385D"/>
    <w:rsid w:val="000A1E00"/>
    <w:rsid w:val="000A1FF3"/>
    <w:rsid w:val="000A308B"/>
    <w:rsid w:val="000A3471"/>
    <w:rsid w:val="000B13AC"/>
    <w:rsid w:val="000B2CEA"/>
    <w:rsid w:val="000B4ECD"/>
    <w:rsid w:val="000B5A28"/>
    <w:rsid w:val="000C15FA"/>
    <w:rsid w:val="000D7C4C"/>
    <w:rsid w:val="000E4787"/>
    <w:rsid w:val="000E6D17"/>
    <w:rsid w:val="000F6B23"/>
    <w:rsid w:val="000F6E17"/>
    <w:rsid w:val="00113159"/>
    <w:rsid w:val="0011624D"/>
    <w:rsid w:val="001167D1"/>
    <w:rsid w:val="001235D1"/>
    <w:rsid w:val="0013397F"/>
    <w:rsid w:val="00134DAF"/>
    <w:rsid w:val="001367A5"/>
    <w:rsid w:val="00140A02"/>
    <w:rsid w:val="00150F49"/>
    <w:rsid w:val="001537FB"/>
    <w:rsid w:val="001539B8"/>
    <w:rsid w:val="00153F52"/>
    <w:rsid w:val="00163C1B"/>
    <w:rsid w:val="00167950"/>
    <w:rsid w:val="00174003"/>
    <w:rsid w:val="00177F69"/>
    <w:rsid w:val="00182142"/>
    <w:rsid w:val="001837A4"/>
    <w:rsid w:val="00185183"/>
    <w:rsid w:val="00185AD5"/>
    <w:rsid w:val="001928B8"/>
    <w:rsid w:val="001A61C8"/>
    <w:rsid w:val="001B1E69"/>
    <w:rsid w:val="001C06F1"/>
    <w:rsid w:val="001D3DEE"/>
    <w:rsid w:val="001D495B"/>
    <w:rsid w:val="001E1983"/>
    <w:rsid w:val="001E3155"/>
    <w:rsid w:val="001E3B89"/>
    <w:rsid w:val="001F0F63"/>
    <w:rsid w:val="001F2BB4"/>
    <w:rsid w:val="001F5FDB"/>
    <w:rsid w:val="001F6439"/>
    <w:rsid w:val="001F7164"/>
    <w:rsid w:val="00200543"/>
    <w:rsid w:val="00203284"/>
    <w:rsid w:val="0020473E"/>
    <w:rsid w:val="002057B5"/>
    <w:rsid w:val="00213D15"/>
    <w:rsid w:val="00216AA1"/>
    <w:rsid w:val="00222009"/>
    <w:rsid w:val="00233F3C"/>
    <w:rsid w:val="00235796"/>
    <w:rsid w:val="00241964"/>
    <w:rsid w:val="00241BC8"/>
    <w:rsid w:val="00247594"/>
    <w:rsid w:val="002510DA"/>
    <w:rsid w:val="00261597"/>
    <w:rsid w:val="00263733"/>
    <w:rsid w:val="00265C4D"/>
    <w:rsid w:val="002665C8"/>
    <w:rsid w:val="00267707"/>
    <w:rsid w:val="002747FA"/>
    <w:rsid w:val="00275D18"/>
    <w:rsid w:val="00275F3C"/>
    <w:rsid w:val="002770C2"/>
    <w:rsid w:val="00282E1F"/>
    <w:rsid w:val="002906FD"/>
    <w:rsid w:val="00290CB4"/>
    <w:rsid w:val="00293FFD"/>
    <w:rsid w:val="00295F3F"/>
    <w:rsid w:val="00297B19"/>
    <w:rsid w:val="002B17C1"/>
    <w:rsid w:val="002B1AEF"/>
    <w:rsid w:val="002B35E3"/>
    <w:rsid w:val="002C082F"/>
    <w:rsid w:val="002C1BF2"/>
    <w:rsid w:val="002C4B6E"/>
    <w:rsid w:val="002C731C"/>
    <w:rsid w:val="002D285C"/>
    <w:rsid w:val="002D41AA"/>
    <w:rsid w:val="002D61F8"/>
    <w:rsid w:val="002E76B9"/>
    <w:rsid w:val="002F7CC1"/>
    <w:rsid w:val="002F7FCA"/>
    <w:rsid w:val="00300640"/>
    <w:rsid w:val="00306DFE"/>
    <w:rsid w:val="003140A9"/>
    <w:rsid w:val="003150D0"/>
    <w:rsid w:val="00317448"/>
    <w:rsid w:val="00320D7F"/>
    <w:rsid w:val="00323527"/>
    <w:rsid w:val="00327299"/>
    <w:rsid w:val="0033383E"/>
    <w:rsid w:val="00340D6B"/>
    <w:rsid w:val="00341F3A"/>
    <w:rsid w:val="0034293D"/>
    <w:rsid w:val="003524BA"/>
    <w:rsid w:val="00352884"/>
    <w:rsid w:val="003610B8"/>
    <w:rsid w:val="00362539"/>
    <w:rsid w:val="00365C8B"/>
    <w:rsid w:val="00377832"/>
    <w:rsid w:val="00380B58"/>
    <w:rsid w:val="00380F4E"/>
    <w:rsid w:val="00380FFB"/>
    <w:rsid w:val="00381C53"/>
    <w:rsid w:val="00382503"/>
    <w:rsid w:val="0038423F"/>
    <w:rsid w:val="00386D8A"/>
    <w:rsid w:val="00393FA2"/>
    <w:rsid w:val="00395836"/>
    <w:rsid w:val="00395EA7"/>
    <w:rsid w:val="003970A6"/>
    <w:rsid w:val="00397157"/>
    <w:rsid w:val="003A2F1E"/>
    <w:rsid w:val="003B201C"/>
    <w:rsid w:val="003B6396"/>
    <w:rsid w:val="003B6E8A"/>
    <w:rsid w:val="003D40D0"/>
    <w:rsid w:val="003D7BEA"/>
    <w:rsid w:val="003D7D96"/>
    <w:rsid w:val="003F1C3C"/>
    <w:rsid w:val="003F1E04"/>
    <w:rsid w:val="003F703C"/>
    <w:rsid w:val="003F7B4E"/>
    <w:rsid w:val="004011C5"/>
    <w:rsid w:val="00402251"/>
    <w:rsid w:val="0041073A"/>
    <w:rsid w:val="00412F1C"/>
    <w:rsid w:val="0041500B"/>
    <w:rsid w:val="004163BE"/>
    <w:rsid w:val="00427749"/>
    <w:rsid w:val="004318AC"/>
    <w:rsid w:val="0043385E"/>
    <w:rsid w:val="00441F62"/>
    <w:rsid w:val="00443431"/>
    <w:rsid w:val="00444C2C"/>
    <w:rsid w:val="00447607"/>
    <w:rsid w:val="00450087"/>
    <w:rsid w:val="0045300D"/>
    <w:rsid w:val="00453E8B"/>
    <w:rsid w:val="00454974"/>
    <w:rsid w:val="00461A71"/>
    <w:rsid w:val="0046730E"/>
    <w:rsid w:val="00470FDF"/>
    <w:rsid w:val="0048035E"/>
    <w:rsid w:val="00480B2A"/>
    <w:rsid w:val="00480E42"/>
    <w:rsid w:val="00484615"/>
    <w:rsid w:val="00494CA5"/>
    <w:rsid w:val="00495341"/>
    <w:rsid w:val="004A1171"/>
    <w:rsid w:val="004A15C8"/>
    <w:rsid w:val="004A5A0E"/>
    <w:rsid w:val="004A76F3"/>
    <w:rsid w:val="004C5EDC"/>
    <w:rsid w:val="004C7292"/>
    <w:rsid w:val="004D4EE2"/>
    <w:rsid w:val="004D7EEC"/>
    <w:rsid w:val="004E1786"/>
    <w:rsid w:val="004E5132"/>
    <w:rsid w:val="004F7142"/>
    <w:rsid w:val="004F7189"/>
    <w:rsid w:val="00502CD4"/>
    <w:rsid w:val="00504500"/>
    <w:rsid w:val="005061B1"/>
    <w:rsid w:val="00506916"/>
    <w:rsid w:val="00520D13"/>
    <w:rsid w:val="005277E0"/>
    <w:rsid w:val="00536530"/>
    <w:rsid w:val="00537637"/>
    <w:rsid w:val="00540B79"/>
    <w:rsid w:val="005410B6"/>
    <w:rsid w:val="00542EB8"/>
    <w:rsid w:val="00550086"/>
    <w:rsid w:val="0055145F"/>
    <w:rsid w:val="005547DD"/>
    <w:rsid w:val="00556FA6"/>
    <w:rsid w:val="00557306"/>
    <w:rsid w:val="00561DC8"/>
    <w:rsid w:val="00562168"/>
    <w:rsid w:val="005624B4"/>
    <w:rsid w:val="00565974"/>
    <w:rsid w:val="0056798A"/>
    <w:rsid w:val="00580E9B"/>
    <w:rsid w:val="005815D5"/>
    <w:rsid w:val="00583049"/>
    <w:rsid w:val="00583861"/>
    <w:rsid w:val="00584364"/>
    <w:rsid w:val="005A1A48"/>
    <w:rsid w:val="005A289E"/>
    <w:rsid w:val="005A2D58"/>
    <w:rsid w:val="005A2D93"/>
    <w:rsid w:val="005A59D0"/>
    <w:rsid w:val="005A793F"/>
    <w:rsid w:val="005B0C42"/>
    <w:rsid w:val="005B6F1E"/>
    <w:rsid w:val="005C1FB5"/>
    <w:rsid w:val="005C5A45"/>
    <w:rsid w:val="005D09DB"/>
    <w:rsid w:val="005E62D9"/>
    <w:rsid w:val="005E6A8E"/>
    <w:rsid w:val="005F0732"/>
    <w:rsid w:val="005F1AF4"/>
    <w:rsid w:val="005F3B68"/>
    <w:rsid w:val="005F43B6"/>
    <w:rsid w:val="00601120"/>
    <w:rsid w:val="00625B5A"/>
    <w:rsid w:val="00627413"/>
    <w:rsid w:val="006302F6"/>
    <w:rsid w:val="00635E40"/>
    <w:rsid w:val="00637336"/>
    <w:rsid w:val="00637E5D"/>
    <w:rsid w:val="00642971"/>
    <w:rsid w:val="00642D58"/>
    <w:rsid w:val="00643B10"/>
    <w:rsid w:val="00643D12"/>
    <w:rsid w:val="00646BD8"/>
    <w:rsid w:val="00647FA7"/>
    <w:rsid w:val="00652F6A"/>
    <w:rsid w:val="006537E4"/>
    <w:rsid w:val="00653E9F"/>
    <w:rsid w:val="006603F6"/>
    <w:rsid w:val="00667370"/>
    <w:rsid w:val="00694A20"/>
    <w:rsid w:val="00695959"/>
    <w:rsid w:val="00695D33"/>
    <w:rsid w:val="006A085E"/>
    <w:rsid w:val="006A134C"/>
    <w:rsid w:val="006A32F8"/>
    <w:rsid w:val="006A355D"/>
    <w:rsid w:val="006A3A39"/>
    <w:rsid w:val="006A6F98"/>
    <w:rsid w:val="006A7418"/>
    <w:rsid w:val="006A772B"/>
    <w:rsid w:val="006B1795"/>
    <w:rsid w:val="006B2E50"/>
    <w:rsid w:val="006B317C"/>
    <w:rsid w:val="006B61E3"/>
    <w:rsid w:val="006B7474"/>
    <w:rsid w:val="006C0A92"/>
    <w:rsid w:val="006C285E"/>
    <w:rsid w:val="006C3F6C"/>
    <w:rsid w:val="006C4DA0"/>
    <w:rsid w:val="006D4A16"/>
    <w:rsid w:val="006D695B"/>
    <w:rsid w:val="006D7F58"/>
    <w:rsid w:val="006E02F7"/>
    <w:rsid w:val="00701930"/>
    <w:rsid w:val="00710CD0"/>
    <w:rsid w:val="007243ED"/>
    <w:rsid w:val="00724E0C"/>
    <w:rsid w:val="00734AE1"/>
    <w:rsid w:val="00743F29"/>
    <w:rsid w:val="00750AFB"/>
    <w:rsid w:val="00751AEC"/>
    <w:rsid w:val="0075437C"/>
    <w:rsid w:val="00757AEB"/>
    <w:rsid w:val="0076522F"/>
    <w:rsid w:val="00765B80"/>
    <w:rsid w:val="00770545"/>
    <w:rsid w:val="00773D21"/>
    <w:rsid w:val="0078030B"/>
    <w:rsid w:val="00780392"/>
    <w:rsid w:val="00786B33"/>
    <w:rsid w:val="00786FCD"/>
    <w:rsid w:val="00794E9C"/>
    <w:rsid w:val="007A35D7"/>
    <w:rsid w:val="007A5D0D"/>
    <w:rsid w:val="007A78A8"/>
    <w:rsid w:val="007B3483"/>
    <w:rsid w:val="007B3CFF"/>
    <w:rsid w:val="007B48B3"/>
    <w:rsid w:val="007C16A2"/>
    <w:rsid w:val="007D4257"/>
    <w:rsid w:val="007D4DC7"/>
    <w:rsid w:val="007D5296"/>
    <w:rsid w:val="00806CC2"/>
    <w:rsid w:val="00817556"/>
    <w:rsid w:val="00817D85"/>
    <w:rsid w:val="008236DB"/>
    <w:rsid w:val="00824448"/>
    <w:rsid w:val="00824F08"/>
    <w:rsid w:val="00830395"/>
    <w:rsid w:val="00831247"/>
    <w:rsid w:val="008409B5"/>
    <w:rsid w:val="00844D01"/>
    <w:rsid w:val="00851263"/>
    <w:rsid w:val="00860D23"/>
    <w:rsid w:val="00864E8B"/>
    <w:rsid w:val="008671F5"/>
    <w:rsid w:val="00870A26"/>
    <w:rsid w:val="00881443"/>
    <w:rsid w:val="008814C0"/>
    <w:rsid w:val="008827A1"/>
    <w:rsid w:val="00884FCB"/>
    <w:rsid w:val="008932F6"/>
    <w:rsid w:val="008942AA"/>
    <w:rsid w:val="008A29F5"/>
    <w:rsid w:val="008A5B6B"/>
    <w:rsid w:val="008A5D93"/>
    <w:rsid w:val="008A68A9"/>
    <w:rsid w:val="008B2616"/>
    <w:rsid w:val="008B2DA0"/>
    <w:rsid w:val="008B571A"/>
    <w:rsid w:val="008C0785"/>
    <w:rsid w:val="008C4701"/>
    <w:rsid w:val="008C5E88"/>
    <w:rsid w:val="008D391F"/>
    <w:rsid w:val="008D5AFF"/>
    <w:rsid w:val="008E090E"/>
    <w:rsid w:val="008E211F"/>
    <w:rsid w:val="008E5FDD"/>
    <w:rsid w:val="008F3FD2"/>
    <w:rsid w:val="008F796F"/>
    <w:rsid w:val="00903532"/>
    <w:rsid w:val="00904DCF"/>
    <w:rsid w:val="00915CE3"/>
    <w:rsid w:val="00926EF9"/>
    <w:rsid w:val="00932C2B"/>
    <w:rsid w:val="0093510B"/>
    <w:rsid w:val="00943350"/>
    <w:rsid w:val="00946CDC"/>
    <w:rsid w:val="00961AF6"/>
    <w:rsid w:val="009626E7"/>
    <w:rsid w:val="00963675"/>
    <w:rsid w:val="00966885"/>
    <w:rsid w:val="0097031F"/>
    <w:rsid w:val="009734E4"/>
    <w:rsid w:val="00976B93"/>
    <w:rsid w:val="0098459E"/>
    <w:rsid w:val="00984E4F"/>
    <w:rsid w:val="00995852"/>
    <w:rsid w:val="00996979"/>
    <w:rsid w:val="009A6DF3"/>
    <w:rsid w:val="009B06E4"/>
    <w:rsid w:val="009B5CF2"/>
    <w:rsid w:val="009C0B0D"/>
    <w:rsid w:val="009D5D3C"/>
    <w:rsid w:val="009E22AA"/>
    <w:rsid w:val="009E4FCB"/>
    <w:rsid w:val="009E6AED"/>
    <w:rsid w:val="009F04C2"/>
    <w:rsid w:val="00A025A3"/>
    <w:rsid w:val="00A2334C"/>
    <w:rsid w:val="00A25FC2"/>
    <w:rsid w:val="00A2624A"/>
    <w:rsid w:val="00A36D6E"/>
    <w:rsid w:val="00A414ED"/>
    <w:rsid w:val="00A427EB"/>
    <w:rsid w:val="00A450CF"/>
    <w:rsid w:val="00A67D5E"/>
    <w:rsid w:val="00A7034A"/>
    <w:rsid w:val="00A70535"/>
    <w:rsid w:val="00A70C8F"/>
    <w:rsid w:val="00A74E4D"/>
    <w:rsid w:val="00A77CB6"/>
    <w:rsid w:val="00A81400"/>
    <w:rsid w:val="00A83911"/>
    <w:rsid w:val="00A85EA6"/>
    <w:rsid w:val="00A90F32"/>
    <w:rsid w:val="00A96619"/>
    <w:rsid w:val="00A9688F"/>
    <w:rsid w:val="00AA6A74"/>
    <w:rsid w:val="00AB50E5"/>
    <w:rsid w:val="00AB5607"/>
    <w:rsid w:val="00AC6219"/>
    <w:rsid w:val="00AD4393"/>
    <w:rsid w:val="00AD5ADD"/>
    <w:rsid w:val="00AD6807"/>
    <w:rsid w:val="00AD71AB"/>
    <w:rsid w:val="00AE23E3"/>
    <w:rsid w:val="00AE3958"/>
    <w:rsid w:val="00AE56F0"/>
    <w:rsid w:val="00AE5D37"/>
    <w:rsid w:val="00AF0E2B"/>
    <w:rsid w:val="00AF112D"/>
    <w:rsid w:val="00AF5871"/>
    <w:rsid w:val="00AF5FD0"/>
    <w:rsid w:val="00AF68E9"/>
    <w:rsid w:val="00AF6C53"/>
    <w:rsid w:val="00AF78FE"/>
    <w:rsid w:val="00B0058D"/>
    <w:rsid w:val="00B02087"/>
    <w:rsid w:val="00B03DB3"/>
    <w:rsid w:val="00B04F6E"/>
    <w:rsid w:val="00B07722"/>
    <w:rsid w:val="00B14188"/>
    <w:rsid w:val="00B174C8"/>
    <w:rsid w:val="00B1752B"/>
    <w:rsid w:val="00B21EC1"/>
    <w:rsid w:val="00B25676"/>
    <w:rsid w:val="00B274DB"/>
    <w:rsid w:val="00B31F4F"/>
    <w:rsid w:val="00B340BE"/>
    <w:rsid w:val="00B34BC1"/>
    <w:rsid w:val="00B37751"/>
    <w:rsid w:val="00B4267B"/>
    <w:rsid w:val="00B53268"/>
    <w:rsid w:val="00B66743"/>
    <w:rsid w:val="00B71EFE"/>
    <w:rsid w:val="00B75295"/>
    <w:rsid w:val="00B82C1D"/>
    <w:rsid w:val="00B85120"/>
    <w:rsid w:val="00B94494"/>
    <w:rsid w:val="00B95D63"/>
    <w:rsid w:val="00B97A58"/>
    <w:rsid w:val="00BA4B30"/>
    <w:rsid w:val="00BA5F6A"/>
    <w:rsid w:val="00BB4852"/>
    <w:rsid w:val="00BC2E9B"/>
    <w:rsid w:val="00BC6B3A"/>
    <w:rsid w:val="00BD7A25"/>
    <w:rsid w:val="00BF5D02"/>
    <w:rsid w:val="00BF7173"/>
    <w:rsid w:val="00C14B02"/>
    <w:rsid w:val="00C17967"/>
    <w:rsid w:val="00C20EF7"/>
    <w:rsid w:val="00C32E16"/>
    <w:rsid w:val="00C3779C"/>
    <w:rsid w:val="00C40FA9"/>
    <w:rsid w:val="00C51DAD"/>
    <w:rsid w:val="00C55BE5"/>
    <w:rsid w:val="00C67FF4"/>
    <w:rsid w:val="00C71637"/>
    <w:rsid w:val="00C73C34"/>
    <w:rsid w:val="00C746AB"/>
    <w:rsid w:val="00C81D83"/>
    <w:rsid w:val="00C82B08"/>
    <w:rsid w:val="00C82E3A"/>
    <w:rsid w:val="00C84780"/>
    <w:rsid w:val="00C95A7A"/>
    <w:rsid w:val="00CA1CDC"/>
    <w:rsid w:val="00CA22C1"/>
    <w:rsid w:val="00CA32E3"/>
    <w:rsid w:val="00CA45EE"/>
    <w:rsid w:val="00CA539C"/>
    <w:rsid w:val="00CB69A4"/>
    <w:rsid w:val="00CC1247"/>
    <w:rsid w:val="00CC2109"/>
    <w:rsid w:val="00CC24F8"/>
    <w:rsid w:val="00CC307A"/>
    <w:rsid w:val="00CC50B7"/>
    <w:rsid w:val="00CD02DD"/>
    <w:rsid w:val="00CD1231"/>
    <w:rsid w:val="00CE186C"/>
    <w:rsid w:val="00CE46D8"/>
    <w:rsid w:val="00CE7847"/>
    <w:rsid w:val="00CF06A8"/>
    <w:rsid w:val="00CF0AE6"/>
    <w:rsid w:val="00CF6FC3"/>
    <w:rsid w:val="00CF70F6"/>
    <w:rsid w:val="00D026EA"/>
    <w:rsid w:val="00D02DEA"/>
    <w:rsid w:val="00D036D7"/>
    <w:rsid w:val="00D045D4"/>
    <w:rsid w:val="00D14E05"/>
    <w:rsid w:val="00D1573A"/>
    <w:rsid w:val="00D242A0"/>
    <w:rsid w:val="00D272E2"/>
    <w:rsid w:val="00D276E7"/>
    <w:rsid w:val="00D31A25"/>
    <w:rsid w:val="00D4162C"/>
    <w:rsid w:val="00D423B4"/>
    <w:rsid w:val="00D4487E"/>
    <w:rsid w:val="00D44E8C"/>
    <w:rsid w:val="00D4579E"/>
    <w:rsid w:val="00D47218"/>
    <w:rsid w:val="00D478CF"/>
    <w:rsid w:val="00D611F3"/>
    <w:rsid w:val="00D66F1F"/>
    <w:rsid w:val="00D67A1B"/>
    <w:rsid w:val="00D70580"/>
    <w:rsid w:val="00D80717"/>
    <w:rsid w:val="00D82083"/>
    <w:rsid w:val="00D861B1"/>
    <w:rsid w:val="00D93938"/>
    <w:rsid w:val="00D951B8"/>
    <w:rsid w:val="00D95506"/>
    <w:rsid w:val="00DA088E"/>
    <w:rsid w:val="00DA64E9"/>
    <w:rsid w:val="00DA74D2"/>
    <w:rsid w:val="00DB0D5D"/>
    <w:rsid w:val="00DC24EA"/>
    <w:rsid w:val="00DC2B7B"/>
    <w:rsid w:val="00DD6398"/>
    <w:rsid w:val="00DE0BBE"/>
    <w:rsid w:val="00DE2A02"/>
    <w:rsid w:val="00DE30D5"/>
    <w:rsid w:val="00DE6546"/>
    <w:rsid w:val="00DE7836"/>
    <w:rsid w:val="00DE7B6A"/>
    <w:rsid w:val="00DE7BCE"/>
    <w:rsid w:val="00DF1FA8"/>
    <w:rsid w:val="00DF6DDC"/>
    <w:rsid w:val="00E02398"/>
    <w:rsid w:val="00E049C1"/>
    <w:rsid w:val="00E0505E"/>
    <w:rsid w:val="00E06DD6"/>
    <w:rsid w:val="00E208B3"/>
    <w:rsid w:val="00E23D02"/>
    <w:rsid w:val="00E25164"/>
    <w:rsid w:val="00E2579E"/>
    <w:rsid w:val="00E3001E"/>
    <w:rsid w:val="00E35E1E"/>
    <w:rsid w:val="00E36357"/>
    <w:rsid w:val="00E374B9"/>
    <w:rsid w:val="00E4138C"/>
    <w:rsid w:val="00E51D4E"/>
    <w:rsid w:val="00E52D57"/>
    <w:rsid w:val="00E57E27"/>
    <w:rsid w:val="00E72E58"/>
    <w:rsid w:val="00E803A4"/>
    <w:rsid w:val="00E805CD"/>
    <w:rsid w:val="00E80D57"/>
    <w:rsid w:val="00E83B60"/>
    <w:rsid w:val="00E91671"/>
    <w:rsid w:val="00E918BF"/>
    <w:rsid w:val="00E94887"/>
    <w:rsid w:val="00E97B53"/>
    <w:rsid w:val="00E97BB8"/>
    <w:rsid w:val="00EA0D8E"/>
    <w:rsid w:val="00EA4A17"/>
    <w:rsid w:val="00EB402B"/>
    <w:rsid w:val="00EB4AAB"/>
    <w:rsid w:val="00EC543B"/>
    <w:rsid w:val="00EC6507"/>
    <w:rsid w:val="00EC75DA"/>
    <w:rsid w:val="00ED3125"/>
    <w:rsid w:val="00ED51EC"/>
    <w:rsid w:val="00ED65A3"/>
    <w:rsid w:val="00ED6ABF"/>
    <w:rsid w:val="00EF787A"/>
    <w:rsid w:val="00F024D7"/>
    <w:rsid w:val="00F155C5"/>
    <w:rsid w:val="00F15867"/>
    <w:rsid w:val="00F23546"/>
    <w:rsid w:val="00F23A1D"/>
    <w:rsid w:val="00F23CF1"/>
    <w:rsid w:val="00F25EA2"/>
    <w:rsid w:val="00F268B5"/>
    <w:rsid w:val="00F26CC0"/>
    <w:rsid w:val="00F32017"/>
    <w:rsid w:val="00F42DFD"/>
    <w:rsid w:val="00F45626"/>
    <w:rsid w:val="00F47438"/>
    <w:rsid w:val="00F4746A"/>
    <w:rsid w:val="00F571E5"/>
    <w:rsid w:val="00F61984"/>
    <w:rsid w:val="00F61F4F"/>
    <w:rsid w:val="00F64574"/>
    <w:rsid w:val="00F7608E"/>
    <w:rsid w:val="00F77B6E"/>
    <w:rsid w:val="00F821BB"/>
    <w:rsid w:val="00F82EE9"/>
    <w:rsid w:val="00F83DAD"/>
    <w:rsid w:val="00F875BC"/>
    <w:rsid w:val="00F87F00"/>
    <w:rsid w:val="00F91974"/>
    <w:rsid w:val="00FA2EE0"/>
    <w:rsid w:val="00FA439E"/>
    <w:rsid w:val="00FA694A"/>
    <w:rsid w:val="00FB1159"/>
    <w:rsid w:val="00FB6F5D"/>
    <w:rsid w:val="00FB7EEB"/>
    <w:rsid w:val="00FD2D7A"/>
    <w:rsid w:val="00FD75E9"/>
    <w:rsid w:val="00FE18C2"/>
    <w:rsid w:val="00FE5BA0"/>
    <w:rsid w:val="00FF4900"/>
    <w:rsid w:val="00FF796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B4A81DA"/>
  <w15:chartTrackingRefBased/>
  <w15:docId w15:val="{48BEAFB6-2ACE-4629-921B-C7A803AC0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91671"/>
    <w:pPr>
      <w:widowControl w:val="0"/>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uiPriority w:val="99"/>
    <w:qFormat/>
    <w:rsid w:val="00E91671"/>
    <w:pPr>
      <w:keepNext/>
      <w:jc w:val="center"/>
      <w:outlineLvl w:val="0"/>
    </w:pPr>
    <w:rPr>
      <w:rFonts w:ascii="Cambria" w:hAnsi="Cambria"/>
      <w:b/>
      <w:bCs/>
      <w:kern w:val="32"/>
      <w:sz w:val="32"/>
      <w:szCs w:val="32"/>
      <w:lang w:val="x-none" w:eastAsia="x-none"/>
    </w:rPr>
  </w:style>
  <w:style w:type="paragraph" w:styleId="Nadpis3">
    <w:name w:val="heading 3"/>
    <w:basedOn w:val="Normln"/>
    <w:next w:val="Normln"/>
    <w:link w:val="Nadpis3Char"/>
    <w:uiPriority w:val="99"/>
    <w:qFormat/>
    <w:rsid w:val="00E91671"/>
    <w:pPr>
      <w:keepNext/>
      <w:ind w:left="284" w:hanging="284"/>
      <w:jc w:val="center"/>
      <w:outlineLvl w:val="2"/>
    </w:pPr>
    <w:rPr>
      <w:rFonts w:ascii="Cambria" w:hAnsi="Cambria"/>
      <w:b/>
      <w:bCs/>
      <w:sz w:val="26"/>
      <w:szCs w:val="26"/>
      <w:lang w:val="x-none" w:eastAsia="x-none"/>
    </w:rPr>
  </w:style>
  <w:style w:type="paragraph" w:styleId="Nadpis4">
    <w:name w:val="heading 4"/>
    <w:basedOn w:val="Normln"/>
    <w:next w:val="Normln"/>
    <w:link w:val="Nadpis4Char"/>
    <w:uiPriority w:val="99"/>
    <w:qFormat/>
    <w:rsid w:val="00E91671"/>
    <w:pPr>
      <w:keepNext/>
      <w:widowControl/>
      <w:jc w:val="center"/>
      <w:outlineLvl w:val="3"/>
    </w:pPr>
    <w:rPr>
      <w:rFonts w:ascii="Calibri" w:hAnsi="Calibri"/>
      <w:b/>
      <w:bCs/>
      <w:sz w:val="28"/>
      <w:szCs w:val="28"/>
      <w:lang w:val="x-none" w:eastAsia="x-none"/>
    </w:rPr>
  </w:style>
  <w:style w:type="paragraph" w:styleId="Nadpis5">
    <w:name w:val="heading 5"/>
    <w:basedOn w:val="Normln"/>
    <w:next w:val="Normln"/>
    <w:link w:val="Nadpis5Char"/>
    <w:uiPriority w:val="99"/>
    <w:qFormat/>
    <w:rsid w:val="00E91671"/>
    <w:pPr>
      <w:keepNext/>
      <w:widowControl/>
      <w:ind w:left="284" w:hanging="284"/>
      <w:jc w:val="center"/>
      <w:outlineLvl w:val="4"/>
    </w:pPr>
    <w:rPr>
      <w:rFonts w:ascii="Calibri" w:hAnsi="Calibri"/>
      <w:b/>
      <w:bCs/>
      <w:i/>
      <w:iCs/>
      <w:sz w:val="26"/>
      <w:szCs w:val="26"/>
      <w:lang w:val="x-none" w:eastAsia="x-none"/>
    </w:rPr>
  </w:style>
  <w:style w:type="paragraph" w:styleId="Nadpis7">
    <w:name w:val="heading 7"/>
    <w:basedOn w:val="Normln"/>
    <w:next w:val="Normln"/>
    <w:link w:val="Nadpis7Char"/>
    <w:uiPriority w:val="99"/>
    <w:qFormat/>
    <w:rsid w:val="00E91671"/>
    <w:pPr>
      <w:keepNext/>
      <w:widowControl/>
      <w:tabs>
        <w:tab w:val="left" w:pos="426"/>
        <w:tab w:val="left" w:pos="1985"/>
      </w:tabs>
      <w:outlineLvl w:val="6"/>
    </w:pPr>
    <w:rPr>
      <w:rFonts w:ascii="Calibri" w:hAnsi="Calibri"/>
      <w:sz w:val="24"/>
      <w:szCs w:val="24"/>
      <w:lang w:val="x-none" w:eastAsia="x-none"/>
    </w:rPr>
  </w:style>
  <w:style w:type="paragraph" w:styleId="Nadpis9">
    <w:name w:val="heading 9"/>
    <w:basedOn w:val="Normln"/>
    <w:next w:val="Normln"/>
    <w:link w:val="Nadpis9Char"/>
    <w:uiPriority w:val="99"/>
    <w:qFormat/>
    <w:rsid w:val="00E91671"/>
    <w:pPr>
      <w:keepNext/>
      <w:widowControl/>
      <w:ind w:left="284" w:hanging="284"/>
      <w:jc w:val="center"/>
      <w:outlineLvl w:val="8"/>
    </w:pPr>
    <w:rPr>
      <w:rFonts w:ascii="Cambria" w:hAnsi="Cambria"/>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E91671"/>
    <w:rPr>
      <w:rFonts w:ascii="Cambria" w:eastAsia="Times New Roman" w:hAnsi="Cambria" w:cs="Times New Roman"/>
      <w:b/>
      <w:bCs/>
      <w:kern w:val="32"/>
      <w:sz w:val="32"/>
      <w:szCs w:val="32"/>
      <w:lang w:val="x-none" w:eastAsia="x-none"/>
    </w:rPr>
  </w:style>
  <w:style w:type="character" w:customStyle="1" w:styleId="Nadpis3Char">
    <w:name w:val="Nadpis 3 Char"/>
    <w:basedOn w:val="Standardnpsmoodstavce"/>
    <w:link w:val="Nadpis3"/>
    <w:uiPriority w:val="99"/>
    <w:rsid w:val="00E91671"/>
    <w:rPr>
      <w:rFonts w:ascii="Cambria" w:eastAsia="Times New Roman" w:hAnsi="Cambria" w:cs="Times New Roman"/>
      <w:b/>
      <w:bCs/>
      <w:sz w:val="26"/>
      <w:szCs w:val="26"/>
      <w:lang w:val="x-none" w:eastAsia="x-none"/>
    </w:rPr>
  </w:style>
  <w:style w:type="character" w:customStyle="1" w:styleId="Nadpis4Char">
    <w:name w:val="Nadpis 4 Char"/>
    <w:basedOn w:val="Standardnpsmoodstavce"/>
    <w:link w:val="Nadpis4"/>
    <w:uiPriority w:val="99"/>
    <w:rsid w:val="00E91671"/>
    <w:rPr>
      <w:rFonts w:ascii="Calibri" w:eastAsia="Times New Roman" w:hAnsi="Calibri" w:cs="Times New Roman"/>
      <w:b/>
      <w:bCs/>
      <w:sz w:val="28"/>
      <w:szCs w:val="28"/>
      <w:lang w:val="x-none" w:eastAsia="x-none"/>
    </w:rPr>
  </w:style>
  <w:style w:type="character" w:customStyle="1" w:styleId="Nadpis5Char">
    <w:name w:val="Nadpis 5 Char"/>
    <w:basedOn w:val="Standardnpsmoodstavce"/>
    <w:link w:val="Nadpis5"/>
    <w:uiPriority w:val="99"/>
    <w:rsid w:val="00E91671"/>
    <w:rPr>
      <w:rFonts w:ascii="Calibri" w:eastAsia="Times New Roman" w:hAnsi="Calibri" w:cs="Times New Roman"/>
      <w:b/>
      <w:bCs/>
      <w:i/>
      <w:iCs/>
      <w:sz w:val="26"/>
      <w:szCs w:val="26"/>
      <w:lang w:val="x-none" w:eastAsia="x-none"/>
    </w:rPr>
  </w:style>
  <w:style w:type="character" w:customStyle="1" w:styleId="Nadpis7Char">
    <w:name w:val="Nadpis 7 Char"/>
    <w:basedOn w:val="Standardnpsmoodstavce"/>
    <w:link w:val="Nadpis7"/>
    <w:uiPriority w:val="99"/>
    <w:rsid w:val="00E91671"/>
    <w:rPr>
      <w:rFonts w:ascii="Calibri" w:eastAsia="Times New Roman" w:hAnsi="Calibri" w:cs="Times New Roman"/>
      <w:sz w:val="24"/>
      <w:szCs w:val="24"/>
      <w:lang w:val="x-none" w:eastAsia="x-none"/>
    </w:rPr>
  </w:style>
  <w:style w:type="character" w:customStyle="1" w:styleId="Nadpis9Char">
    <w:name w:val="Nadpis 9 Char"/>
    <w:basedOn w:val="Standardnpsmoodstavce"/>
    <w:link w:val="Nadpis9"/>
    <w:uiPriority w:val="99"/>
    <w:rsid w:val="00E91671"/>
    <w:rPr>
      <w:rFonts w:ascii="Cambria" w:eastAsia="Times New Roman" w:hAnsi="Cambria" w:cs="Times New Roman"/>
      <w:sz w:val="20"/>
      <w:szCs w:val="20"/>
      <w:lang w:val="x-none" w:eastAsia="x-none"/>
    </w:rPr>
  </w:style>
  <w:style w:type="paragraph" w:customStyle="1" w:styleId="smluvnitext">
    <w:name w:val="smluvni text"/>
    <w:basedOn w:val="Normln"/>
    <w:uiPriority w:val="99"/>
    <w:rsid w:val="00E91671"/>
    <w:pPr>
      <w:spacing w:after="240"/>
      <w:jc w:val="both"/>
    </w:pPr>
    <w:rPr>
      <w:sz w:val="24"/>
    </w:rPr>
  </w:style>
  <w:style w:type="paragraph" w:styleId="Nzev">
    <w:name w:val="Title"/>
    <w:basedOn w:val="Normln"/>
    <w:link w:val="NzevChar"/>
    <w:uiPriority w:val="99"/>
    <w:qFormat/>
    <w:rsid w:val="00E91671"/>
    <w:pPr>
      <w:jc w:val="center"/>
    </w:pPr>
    <w:rPr>
      <w:rFonts w:ascii="Cambria" w:hAnsi="Cambria"/>
      <w:b/>
      <w:bCs/>
      <w:kern w:val="28"/>
      <w:sz w:val="32"/>
      <w:szCs w:val="32"/>
      <w:lang w:val="x-none" w:eastAsia="x-none"/>
    </w:rPr>
  </w:style>
  <w:style w:type="character" w:customStyle="1" w:styleId="NzevChar">
    <w:name w:val="Název Char"/>
    <w:basedOn w:val="Standardnpsmoodstavce"/>
    <w:link w:val="Nzev"/>
    <w:uiPriority w:val="99"/>
    <w:rsid w:val="00E91671"/>
    <w:rPr>
      <w:rFonts w:ascii="Cambria" w:eastAsia="Times New Roman" w:hAnsi="Cambria" w:cs="Times New Roman"/>
      <w:b/>
      <w:bCs/>
      <w:kern w:val="28"/>
      <w:sz w:val="32"/>
      <w:szCs w:val="32"/>
      <w:lang w:val="x-none" w:eastAsia="x-none"/>
    </w:rPr>
  </w:style>
  <w:style w:type="paragraph" w:styleId="Zkladntextodsazen2">
    <w:name w:val="Body Text Indent 2"/>
    <w:basedOn w:val="Normln"/>
    <w:link w:val="Zkladntextodsazen2Char"/>
    <w:uiPriority w:val="99"/>
    <w:rsid w:val="00E91671"/>
    <w:pPr>
      <w:widowControl/>
      <w:ind w:left="567"/>
      <w:jc w:val="both"/>
    </w:pPr>
    <w:rPr>
      <w:lang w:val="x-none" w:eastAsia="x-none"/>
    </w:rPr>
  </w:style>
  <w:style w:type="character" w:customStyle="1" w:styleId="Zkladntextodsazen2Char">
    <w:name w:val="Základní text odsazený 2 Char"/>
    <w:basedOn w:val="Standardnpsmoodstavce"/>
    <w:link w:val="Zkladntextodsazen2"/>
    <w:uiPriority w:val="99"/>
    <w:rsid w:val="00E91671"/>
    <w:rPr>
      <w:rFonts w:ascii="Times New Roman" w:eastAsia="Times New Roman" w:hAnsi="Times New Roman" w:cs="Times New Roman"/>
      <w:sz w:val="20"/>
      <w:szCs w:val="20"/>
      <w:lang w:val="x-none" w:eastAsia="x-none"/>
    </w:rPr>
  </w:style>
  <w:style w:type="paragraph" w:styleId="Zkladntext">
    <w:name w:val="Body Text"/>
    <w:basedOn w:val="Normln"/>
    <w:link w:val="ZkladntextChar"/>
    <w:uiPriority w:val="99"/>
    <w:rsid w:val="00E91671"/>
    <w:pPr>
      <w:widowControl/>
      <w:tabs>
        <w:tab w:val="left" w:pos="1985"/>
      </w:tabs>
    </w:pPr>
    <w:rPr>
      <w:lang w:val="x-none" w:eastAsia="x-none"/>
    </w:rPr>
  </w:style>
  <w:style w:type="character" w:customStyle="1" w:styleId="ZkladntextChar">
    <w:name w:val="Základní text Char"/>
    <w:basedOn w:val="Standardnpsmoodstavce"/>
    <w:link w:val="Zkladntext"/>
    <w:uiPriority w:val="99"/>
    <w:rsid w:val="00E91671"/>
    <w:rPr>
      <w:rFonts w:ascii="Times New Roman" w:eastAsia="Times New Roman" w:hAnsi="Times New Roman" w:cs="Times New Roman"/>
      <w:sz w:val="20"/>
      <w:szCs w:val="20"/>
      <w:lang w:val="x-none" w:eastAsia="x-none"/>
    </w:rPr>
  </w:style>
  <w:style w:type="paragraph" w:styleId="Zkladntext-prvnodsazen">
    <w:name w:val="Body Text First Indent"/>
    <w:basedOn w:val="Zkladntext"/>
    <w:link w:val="Zkladntext-prvnodsazenChar"/>
    <w:uiPriority w:val="99"/>
    <w:rsid w:val="00E91671"/>
    <w:pPr>
      <w:tabs>
        <w:tab w:val="clear" w:pos="1985"/>
      </w:tabs>
      <w:spacing w:after="120"/>
      <w:ind w:firstLine="210"/>
    </w:pPr>
  </w:style>
  <w:style w:type="character" w:customStyle="1" w:styleId="Zkladntext-prvnodsazenChar">
    <w:name w:val="Základní text - první odsazený Char"/>
    <w:basedOn w:val="ZkladntextChar"/>
    <w:link w:val="Zkladntext-prvnodsazen"/>
    <w:uiPriority w:val="99"/>
    <w:rsid w:val="00E91671"/>
    <w:rPr>
      <w:rFonts w:ascii="Times New Roman" w:eastAsia="Times New Roman" w:hAnsi="Times New Roman" w:cs="Times New Roman"/>
      <w:sz w:val="20"/>
      <w:szCs w:val="20"/>
      <w:lang w:val="x-none" w:eastAsia="x-none"/>
    </w:rPr>
  </w:style>
  <w:style w:type="paragraph" w:styleId="Zhlav">
    <w:name w:val="header"/>
    <w:basedOn w:val="Normln"/>
    <w:link w:val="ZhlavChar"/>
    <w:uiPriority w:val="99"/>
    <w:unhideWhenUsed/>
    <w:rsid w:val="00E91671"/>
    <w:pPr>
      <w:tabs>
        <w:tab w:val="center" w:pos="4536"/>
        <w:tab w:val="right" w:pos="9072"/>
      </w:tabs>
    </w:pPr>
  </w:style>
  <w:style w:type="character" w:customStyle="1" w:styleId="ZhlavChar">
    <w:name w:val="Záhlaví Char"/>
    <w:basedOn w:val="Standardnpsmoodstavce"/>
    <w:link w:val="Zhlav"/>
    <w:uiPriority w:val="99"/>
    <w:rsid w:val="00E91671"/>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E91671"/>
    <w:pPr>
      <w:tabs>
        <w:tab w:val="center" w:pos="4536"/>
        <w:tab w:val="right" w:pos="9072"/>
      </w:tabs>
    </w:pPr>
  </w:style>
  <w:style w:type="character" w:customStyle="1" w:styleId="ZpatChar">
    <w:name w:val="Zápatí Char"/>
    <w:basedOn w:val="Standardnpsmoodstavce"/>
    <w:link w:val="Zpat"/>
    <w:uiPriority w:val="99"/>
    <w:rsid w:val="00E91671"/>
    <w:rPr>
      <w:rFonts w:ascii="Times New Roman" w:eastAsia="Times New Roman" w:hAnsi="Times New Roman" w:cs="Times New Roman"/>
      <w:sz w:val="20"/>
      <w:szCs w:val="20"/>
      <w:lang w:eastAsia="cs-CZ"/>
    </w:rPr>
  </w:style>
  <w:style w:type="paragraph" w:styleId="Odstavecseseznamem">
    <w:name w:val="List Paragraph"/>
    <w:basedOn w:val="Normln"/>
    <w:link w:val="OdstavecseseznamemChar"/>
    <w:uiPriority w:val="34"/>
    <w:qFormat/>
    <w:rsid w:val="00E91671"/>
    <w:pPr>
      <w:ind w:left="720"/>
      <w:contextualSpacing/>
    </w:pPr>
  </w:style>
  <w:style w:type="character" w:customStyle="1" w:styleId="OdstavecseseznamemChar">
    <w:name w:val="Odstavec se seznamem Char"/>
    <w:link w:val="Odstavecseseznamem"/>
    <w:uiPriority w:val="99"/>
    <w:locked/>
    <w:rsid w:val="00E91671"/>
    <w:rPr>
      <w:rFonts w:ascii="Times New Roman" w:eastAsia="Times New Roman" w:hAnsi="Times New Roman" w:cs="Times New Roman"/>
      <w:sz w:val="20"/>
      <w:szCs w:val="20"/>
      <w:lang w:eastAsia="cs-CZ"/>
    </w:rPr>
  </w:style>
  <w:style w:type="character" w:styleId="Odkaznakoment">
    <w:name w:val="annotation reference"/>
    <w:basedOn w:val="Standardnpsmoodstavce"/>
    <w:unhideWhenUsed/>
    <w:rsid w:val="00E91671"/>
    <w:rPr>
      <w:sz w:val="16"/>
      <w:szCs w:val="16"/>
    </w:rPr>
  </w:style>
  <w:style w:type="paragraph" w:styleId="Textkomente">
    <w:name w:val="annotation text"/>
    <w:basedOn w:val="Normln"/>
    <w:link w:val="TextkomenteChar"/>
    <w:uiPriority w:val="99"/>
    <w:unhideWhenUsed/>
    <w:rsid w:val="00E91671"/>
  </w:style>
  <w:style w:type="character" w:customStyle="1" w:styleId="TextkomenteChar">
    <w:name w:val="Text komentáře Char"/>
    <w:basedOn w:val="Standardnpsmoodstavce"/>
    <w:link w:val="Textkomente"/>
    <w:uiPriority w:val="99"/>
    <w:rsid w:val="00E91671"/>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E91671"/>
    <w:rPr>
      <w:b/>
      <w:bCs/>
    </w:rPr>
  </w:style>
  <w:style w:type="character" w:customStyle="1" w:styleId="PedmtkomenteChar">
    <w:name w:val="Předmět komentáře Char"/>
    <w:basedOn w:val="TextkomenteChar"/>
    <w:link w:val="Pedmtkomente"/>
    <w:uiPriority w:val="99"/>
    <w:semiHidden/>
    <w:rsid w:val="00E91671"/>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E91671"/>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91671"/>
    <w:rPr>
      <w:rFonts w:ascii="Segoe UI" w:eastAsia="Times New Roman" w:hAnsi="Segoe UI" w:cs="Segoe UI"/>
      <w:sz w:val="18"/>
      <w:szCs w:val="18"/>
      <w:lang w:eastAsia="cs-CZ"/>
    </w:rPr>
  </w:style>
  <w:style w:type="paragraph" w:styleId="Revize">
    <w:name w:val="Revision"/>
    <w:hidden/>
    <w:uiPriority w:val="99"/>
    <w:semiHidden/>
    <w:rsid w:val="00B174C8"/>
    <w:pPr>
      <w:spacing w:after="0" w:line="240" w:lineRule="auto"/>
    </w:pPr>
    <w:rPr>
      <w:rFonts w:ascii="Times New Roman" w:eastAsia="Times New Roman" w:hAnsi="Times New Roman" w:cs="Times New Roman"/>
      <w:sz w:val="20"/>
      <w:szCs w:val="20"/>
      <w:lang w:eastAsia="cs-CZ"/>
    </w:rPr>
  </w:style>
  <w:style w:type="paragraph" w:customStyle="1" w:styleId="2odrka">
    <w:name w:val="2. odrážka"/>
    <w:basedOn w:val="Zkladntext"/>
    <w:link w:val="2odrkaChar"/>
    <w:qFormat/>
    <w:rsid w:val="002770C2"/>
    <w:pPr>
      <w:numPr>
        <w:numId w:val="3"/>
      </w:numPr>
      <w:tabs>
        <w:tab w:val="clear" w:pos="1985"/>
        <w:tab w:val="left" w:pos="567"/>
        <w:tab w:val="left" w:pos="851"/>
        <w:tab w:val="left" w:pos="1134"/>
      </w:tabs>
      <w:ind w:left="1135" w:hanging="284"/>
      <w:jc w:val="both"/>
    </w:pPr>
    <w:rPr>
      <w:sz w:val="24"/>
      <w:szCs w:val="24"/>
      <w:lang w:eastAsia="cs-CZ"/>
    </w:rPr>
  </w:style>
  <w:style w:type="character" w:customStyle="1" w:styleId="2odrkaChar">
    <w:name w:val="2. odrážka Char"/>
    <w:basedOn w:val="ZkladntextChar"/>
    <w:link w:val="2odrka"/>
    <w:rsid w:val="002770C2"/>
    <w:rPr>
      <w:rFonts w:ascii="Times New Roman" w:eastAsia="Times New Roman" w:hAnsi="Times New Roman" w:cs="Times New Roman"/>
      <w:sz w:val="24"/>
      <w:szCs w:val="24"/>
      <w:lang w:val="x-none" w:eastAsia="cs-CZ"/>
    </w:rPr>
  </w:style>
  <w:style w:type="table" w:styleId="Mkatabulky">
    <w:name w:val="Table Grid"/>
    <w:basedOn w:val="Normlntabulka"/>
    <w:uiPriority w:val="59"/>
    <w:rsid w:val="005B6F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odsazen">
    <w:name w:val="Body Text Indent"/>
    <w:basedOn w:val="Normln"/>
    <w:link w:val="ZkladntextodsazenChar"/>
    <w:uiPriority w:val="99"/>
    <w:semiHidden/>
    <w:unhideWhenUsed/>
    <w:rsid w:val="00642D58"/>
    <w:pPr>
      <w:spacing w:after="120"/>
      <w:ind w:left="283"/>
    </w:pPr>
  </w:style>
  <w:style w:type="character" w:customStyle="1" w:styleId="ZkladntextodsazenChar">
    <w:name w:val="Základní text odsazený Char"/>
    <w:basedOn w:val="Standardnpsmoodstavce"/>
    <w:link w:val="Zkladntextodsazen"/>
    <w:uiPriority w:val="99"/>
    <w:semiHidden/>
    <w:rsid w:val="00642D58"/>
    <w:rPr>
      <w:rFonts w:ascii="Times New Roman" w:eastAsia="Times New Roman" w:hAnsi="Times New Roman" w:cs="Times New Roman"/>
      <w:sz w:val="20"/>
      <w:szCs w:val="20"/>
      <w:lang w:eastAsia="cs-CZ"/>
    </w:rPr>
  </w:style>
  <w:style w:type="character" w:styleId="Hypertextovodkaz">
    <w:name w:val="Hyperlink"/>
    <w:basedOn w:val="Standardnpsmoodstavce"/>
    <w:uiPriority w:val="99"/>
    <w:unhideWhenUsed/>
    <w:rsid w:val="00642D58"/>
    <w:rPr>
      <w:color w:val="0563C1" w:themeColor="hyperlink"/>
      <w:u w:val="single"/>
    </w:rPr>
  </w:style>
  <w:style w:type="paragraph" w:customStyle="1" w:styleId="Default">
    <w:name w:val="Default"/>
    <w:rsid w:val="00261597"/>
    <w:pPr>
      <w:autoSpaceDE w:val="0"/>
      <w:autoSpaceDN w:val="0"/>
      <w:adjustRightInd w:val="0"/>
      <w:spacing w:after="0" w:line="240" w:lineRule="auto"/>
    </w:pPr>
    <w:rPr>
      <w:rFonts w:ascii="Times New Roman" w:hAnsi="Times New Roman" w:cs="Times New Roman"/>
      <w:color w:val="000000"/>
      <w:sz w:val="24"/>
      <w:szCs w:val="24"/>
    </w:rPr>
  </w:style>
  <w:style w:type="paragraph" w:styleId="Bezmezer">
    <w:name w:val="No Spacing"/>
    <w:aliases w:val="Zvýrazněný bez mezer,text"/>
    <w:link w:val="BezmezerChar"/>
    <w:uiPriority w:val="1"/>
    <w:qFormat/>
    <w:rsid w:val="00382503"/>
    <w:pPr>
      <w:spacing w:after="0" w:line="240" w:lineRule="auto"/>
    </w:pPr>
  </w:style>
  <w:style w:type="character" w:customStyle="1" w:styleId="BezmezerChar">
    <w:name w:val="Bez mezer Char"/>
    <w:aliases w:val="Zvýrazněný bez mezer Char,text Char"/>
    <w:link w:val="Bezmezer"/>
    <w:uiPriority w:val="1"/>
    <w:rsid w:val="003825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402836">
      <w:bodyDiv w:val="1"/>
      <w:marLeft w:val="0"/>
      <w:marRight w:val="0"/>
      <w:marTop w:val="0"/>
      <w:marBottom w:val="0"/>
      <w:divBdr>
        <w:top w:val="none" w:sz="0" w:space="0" w:color="auto"/>
        <w:left w:val="none" w:sz="0" w:space="0" w:color="auto"/>
        <w:bottom w:val="none" w:sz="0" w:space="0" w:color="auto"/>
        <w:right w:val="none" w:sz="0" w:space="0" w:color="auto"/>
      </w:divBdr>
    </w:div>
    <w:div w:id="1093475121">
      <w:bodyDiv w:val="1"/>
      <w:marLeft w:val="0"/>
      <w:marRight w:val="0"/>
      <w:marTop w:val="0"/>
      <w:marBottom w:val="0"/>
      <w:divBdr>
        <w:top w:val="none" w:sz="0" w:space="0" w:color="auto"/>
        <w:left w:val="none" w:sz="0" w:space="0" w:color="auto"/>
        <w:bottom w:val="none" w:sz="0" w:space="0" w:color="auto"/>
        <w:right w:val="none" w:sz="0" w:space="0" w:color="auto"/>
      </w:divBdr>
    </w:div>
    <w:div w:id="1264269418">
      <w:bodyDiv w:val="1"/>
      <w:marLeft w:val="0"/>
      <w:marRight w:val="0"/>
      <w:marTop w:val="0"/>
      <w:marBottom w:val="0"/>
      <w:divBdr>
        <w:top w:val="none" w:sz="0" w:space="0" w:color="auto"/>
        <w:left w:val="none" w:sz="0" w:space="0" w:color="auto"/>
        <w:bottom w:val="none" w:sz="0" w:space="0" w:color="auto"/>
        <w:right w:val="none" w:sz="0" w:space="0" w:color="auto"/>
      </w:divBdr>
    </w:div>
    <w:div w:id="1506018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datelna@cheb.c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heb.cz" TargetMode="Externa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B8A8BD-8A35-4BFC-AE15-4E236AB090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18</Pages>
  <Words>7546</Words>
  <Characters>44527</Characters>
  <Application>Microsoft Office Word</Application>
  <DocSecurity>8</DocSecurity>
  <Lines>371</Lines>
  <Paragraphs>103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51970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Markéta Beránková</dc:creator>
  <cp:keywords/>
  <dc:description/>
  <cp:lastModifiedBy>Soukupová Klára, Ing.</cp:lastModifiedBy>
  <cp:revision>3</cp:revision>
  <cp:lastPrinted>2022-08-16T10:13:00Z</cp:lastPrinted>
  <dcterms:created xsi:type="dcterms:W3CDTF">2025-03-20T09:22:00Z</dcterms:created>
  <dcterms:modified xsi:type="dcterms:W3CDTF">2025-03-24T09:52:00Z</dcterms:modified>
</cp:coreProperties>
</file>